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2B0D" w14:textId="725179AE" w:rsidR="00404326" w:rsidRPr="00321A8F" w:rsidRDefault="00404326" w:rsidP="00404326">
      <w:pPr>
        <w:spacing w:after="433" w:line="628" w:lineRule="exact"/>
        <w:jc w:val="center"/>
        <w:textAlignment w:val="baseline"/>
        <w:rPr>
          <w:rFonts w:ascii="Garamond" w:eastAsia="Times New Roman" w:hAnsi="Garamond"/>
          <w:b/>
          <w:color w:val="000000"/>
          <w:sz w:val="31"/>
        </w:rPr>
      </w:pPr>
      <w:r>
        <w:rPr>
          <w:rFonts w:ascii="Garamond" w:hAnsi="Garamond"/>
          <w:noProof/>
        </w:rPr>
        <mc:AlternateContent>
          <mc:Choice Requires="wps">
            <w:drawing>
              <wp:anchor distT="0" distB="0" distL="114300" distR="114300" simplePos="0" relativeHeight="251659264" behindDoc="0" locked="0" layoutInCell="1" allowOverlap="1" wp14:anchorId="3BE32AA7" wp14:editId="0F60094D">
                <wp:simplePos x="0" y="0"/>
                <wp:positionH relativeFrom="page">
                  <wp:posOffset>951230</wp:posOffset>
                </wp:positionH>
                <wp:positionV relativeFrom="page">
                  <wp:posOffset>3515360</wp:posOffset>
                </wp:positionV>
                <wp:extent cx="5973445" cy="0"/>
                <wp:effectExtent l="825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3445" cy="0"/>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B2C8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4.9pt,276.8pt" to="545.25pt,2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" strokeweight=".95pt">
                <w10:wrap anchorx="page" anchory="page"/>
              </v:line>
            </w:pict>
          </mc:Fallback>
        </mc:AlternateContent>
      </w:r>
      <w:r w:rsidRPr="00321A8F">
        <w:rPr>
          <w:rFonts w:ascii="Garamond" w:eastAsia="Times New Roman" w:hAnsi="Garamond"/>
          <w:b/>
          <w:color w:val="000000"/>
          <w:sz w:val="31"/>
        </w:rPr>
        <w:t xml:space="preserve">MEMORANDUM REGARDING </w:t>
      </w:r>
      <w:r w:rsidRPr="00321A8F">
        <w:rPr>
          <w:rFonts w:ascii="Garamond" w:eastAsia="Times New Roman" w:hAnsi="Garamond"/>
          <w:b/>
          <w:color w:val="000000"/>
          <w:sz w:val="31"/>
        </w:rPr>
        <w:br/>
      </w:r>
      <w:r>
        <w:rPr>
          <w:rFonts w:ascii="Garamond" w:eastAsia="Times New Roman" w:hAnsi="Garamond"/>
          <w:b/>
          <w:color w:val="000000"/>
          <w:sz w:val="31"/>
        </w:rPr>
        <w:t>FUNDING AND MAINTAINING</w:t>
      </w:r>
      <w:r w:rsidRPr="00321A8F">
        <w:rPr>
          <w:rFonts w:ascii="Garamond" w:eastAsia="Times New Roman" w:hAnsi="Garamond"/>
          <w:b/>
          <w:color w:val="000000"/>
          <w:sz w:val="31"/>
        </w:rPr>
        <w:t xml:space="preserve"> YOUR TRUST</w:t>
      </w:r>
    </w:p>
    <w:p w14:paraId="29C85828" w14:textId="77777777" w:rsidR="00404326" w:rsidRDefault="00404326" w:rsidP="00404326">
      <w:pPr>
        <w:spacing w:before="289" w:line="319" w:lineRule="exact"/>
        <w:ind w:left="1008" w:right="1080"/>
        <w:jc w:val="both"/>
        <w:textAlignment w:val="baseline"/>
        <w:rPr>
          <w:rFonts w:ascii="Garamond" w:eastAsia="Times New Roman" w:hAnsi="Garamond"/>
          <w:b/>
          <w:color w:val="000000"/>
          <w:spacing w:val="9"/>
        </w:rPr>
      </w:pPr>
    </w:p>
    <w:p w14:paraId="05EAC67C" w14:textId="77777777" w:rsidR="00404326" w:rsidRDefault="00404326" w:rsidP="00404326">
      <w:pPr>
        <w:spacing w:before="289" w:line="319" w:lineRule="exact"/>
        <w:ind w:left="1008" w:right="1080"/>
        <w:jc w:val="both"/>
        <w:textAlignment w:val="baseline"/>
        <w:rPr>
          <w:rFonts w:ascii="Garamond" w:eastAsia="Times New Roman" w:hAnsi="Garamond"/>
          <w:b/>
          <w:color w:val="000000"/>
          <w:spacing w:val="9"/>
        </w:rPr>
      </w:pPr>
      <w:r>
        <w:rPr>
          <w:rFonts w:ascii="Garamond" w:eastAsia="Times New Roman" w:hAnsi="Garamond"/>
          <w:b/>
          <w:color w:val="000000"/>
          <w:spacing w:val="9"/>
        </w:rPr>
        <w:t xml:space="preserve">The purpose of this Memorandum Regarding Funding and Maintaining Your Trust is to serve as a guide for Trust Funding. </w:t>
      </w:r>
    </w:p>
    <w:p w14:paraId="1ACD2F42" w14:textId="77777777" w:rsidR="00404326" w:rsidRDefault="00404326" w:rsidP="00404326">
      <w:pPr>
        <w:spacing w:before="289" w:line="319" w:lineRule="exact"/>
        <w:ind w:left="1008" w:right="1080"/>
        <w:jc w:val="both"/>
        <w:textAlignment w:val="baseline"/>
        <w:rPr>
          <w:rFonts w:ascii="Garamond" w:eastAsia="Times New Roman" w:hAnsi="Garamond"/>
          <w:b/>
          <w:color w:val="000000"/>
          <w:spacing w:val="9"/>
        </w:rPr>
      </w:pPr>
      <w:r>
        <w:rPr>
          <w:rFonts w:ascii="Garamond" w:eastAsia="Times New Roman" w:hAnsi="Garamond"/>
          <w:b/>
          <w:color w:val="000000"/>
          <w:spacing w:val="9"/>
        </w:rPr>
        <w:t>Once y</w:t>
      </w:r>
      <w:r w:rsidRPr="00321A8F">
        <w:rPr>
          <w:rFonts w:ascii="Garamond" w:eastAsia="Times New Roman" w:hAnsi="Garamond"/>
          <w:b/>
          <w:color w:val="000000"/>
          <w:spacing w:val="9"/>
        </w:rPr>
        <w:t>our Living Trust</w:t>
      </w:r>
      <w:r>
        <w:rPr>
          <w:rFonts w:ascii="Garamond" w:eastAsia="Times New Roman" w:hAnsi="Garamond"/>
          <w:b/>
          <w:color w:val="000000"/>
          <w:spacing w:val="9"/>
        </w:rPr>
        <w:t xml:space="preserve"> </w:t>
      </w:r>
      <w:r w:rsidRPr="00321A8F">
        <w:rPr>
          <w:rFonts w:ascii="Garamond" w:eastAsia="Times New Roman" w:hAnsi="Garamond"/>
          <w:b/>
          <w:color w:val="000000"/>
          <w:spacing w:val="9"/>
        </w:rPr>
        <w:t>has been signed</w:t>
      </w:r>
      <w:r>
        <w:rPr>
          <w:rFonts w:ascii="Garamond" w:eastAsia="Times New Roman" w:hAnsi="Garamond"/>
          <w:b/>
          <w:color w:val="000000"/>
          <w:spacing w:val="9"/>
        </w:rPr>
        <w:t>, your Living Trust will be effective</w:t>
      </w:r>
      <w:r w:rsidRPr="00321A8F">
        <w:rPr>
          <w:rFonts w:ascii="Garamond" w:eastAsia="Times New Roman" w:hAnsi="Garamond"/>
          <w:b/>
          <w:color w:val="000000"/>
          <w:spacing w:val="9"/>
        </w:rPr>
        <w:t xml:space="preserve">. </w:t>
      </w:r>
      <w:r>
        <w:rPr>
          <w:rFonts w:ascii="Garamond" w:eastAsia="Times New Roman" w:hAnsi="Garamond"/>
          <w:b/>
          <w:color w:val="000000"/>
          <w:spacing w:val="9"/>
        </w:rPr>
        <w:t xml:space="preserve">With the exception of retirement plans, in order for your trust-based estate plan to function properly, you must change the </w:t>
      </w:r>
      <w:r w:rsidRPr="00321A8F">
        <w:rPr>
          <w:rFonts w:ascii="Garamond" w:eastAsia="Times New Roman" w:hAnsi="Garamond"/>
          <w:b/>
          <w:color w:val="000000"/>
          <w:spacing w:val="9"/>
        </w:rPr>
        <w:t xml:space="preserve">title </w:t>
      </w:r>
      <w:r>
        <w:rPr>
          <w:rFonts w:ascii="Garamond" w:eastAsia="Times New Roman" w:hAnsi="Garamond"/>
          <w:b/>
          <w:color w:val="000000"/>
          <w:spacing w:val="9"/>
        </w:rPr>
        <w:t xml:space="preserve">to </w:t>
      </w:r>
      <w:r w:rsidRPr="00321A8F">
        <w:rPr>
          <w:rFonts w:ascii="Garamond" w:eastAsia="Times New Roman" w:hAnsi="Garamond"/>
          <w:b/>
          <w:color w:val="000000"/>
          <w:spacing w:val="9"/>
        </w:rPr>
        <w:t>all</w:t>
      </w:r>
      <w:r>
        <w:rPr>
          <w:rFonts w:ascii="Garamond" w:eastAsia="Times New Roman" w:hAnsi="Garamond"/>
          <w:b/>
          <w:color w:val="000000"/>
          <w:spacing w:val="9"/>
        </w:rPr>
        <w:t xml:space="preserve"> of</w:t>
      </w:r>
      <w:r w:rsidRPr="00321A8F">
        <w:rPr>
          <w:rFonts w:ascii="Garamond" w:eastAsia="Times New Roman" w:hAnsi="Garamond"/>
          <w:b/>
          <w:color w:val="000000"/>
          <w:spacing w:val="9"/>
        </w:rPr>
        <w:t xml:space="preserve"> your assets to the name of the Trust</w:t>
      </w:r>
      <w:r>
        <w:rPr>
          <w:rFonts w:ascii="Garamond" w:eastAsia="Times New Roman" w:hAnsi="Garamond"/>
          <w:b/>
          <w:color w:val="000000"/>
          <w:spacing w:val="9"/>
        </w:rPr>
        <w:t xml:space="preserve"> (or holding company owned by the Trust if you created such an entity) and/or change the beneficiary of non-probate assets to the Trust</w:t>
      </w:r>
      <w:r w:rsidRPr="00321A8F">
        <w:rPr>
          <w:rFonts w:ascii="Garamond" w:eastAsia="Times New Roman" w:hAnsi="Garamond"/>
          <w:b/>
          <w:color w:val="000000"/>
          <w:spacing w:val="9"/>
        </w:rPr>
        <w:t>.</w:t>
      </w:r>
      <w:r>
        <w:rPr>
          <w:rFonts w:ascii="Garamond" w:eastAsia="Times New Roman" w:hAnsi="Garamond"/>
          <w:b/>
          <w:color w:val="000000"/>
          <w:spacing w:val="9"/>
        </w:rPr>
        <w:t xml:space="preserve"> </w:t>
      </w:r>
      <w:r w:rsidRPr="00321A8F">
        <w:rPr>
          <w:rFonts w:ascii="Garamond" w:eastAsia="Times New Roman" w:hAnsi="Garamond"/>
          <w:b/>
          <w:color w:val="000000"/>
          <w:spacing w:val="9"/>
        </w:rPr>
        <w:t>The process of transferring title to the name of the trust is called "Funding" your trust.</w:t>
      </w:r>
      <w:r>
        <w:rPr>
          <w:rFonts w:ascii="Garamond" w:eastAsia="Times New Roman" w:hAnsi="Garamond"/>
          <w:b/>
          <w:color w:val="000000"/>
          <w:spacing w:val="9"/>
        </w:rPr>
        <w:t xml:space="preserve"> </w:t>
      </w:r>
    </w:p>
    <w:p w14:paraId="4C9AB0E5" w14:textId="39152495" w:rsidR="00404326" w:rsidRPr="00321A8F" w:rsidRDefault="00404326" w:rsidP="00404326">
      <w:pPr>
        <w:spacing w:before="289" w:line="319" w:lineRule="exact"/>
        <w:ind w:left="1008" w:right="1080"/>
        <w:jc w:val="both"/>
        <w:textAlignment w:val="baseline"/>
        <w:rPr>
          <w:rFonts w:ascii="Garamond" w:eastAsia="Times New Roman" w:hAnsi="Garamond"/>
          <w:b/>
          <w:color w:val="000000"/>
          <w:spacing w:val="9"/>
        </w:rPr>
      </w:pPr>
      <w:r>
        <w:rPr>
          <w:rFonts w:ascii="Garamond" w:eastAsia="Times New Roman" w:hAnsi="Garamond"/>
          <w:b/>
          <w:color w:val="000000"/>
          <w:spacing w:val="9"/>
        </w:rPr>
        <w:t xml:space="preserve">While </w:t>
      </w:r>
      <w:r w:rsidR="0060450E">
        <w:rPr>
          <w:rFonts w:ascii="Garamond" w:eastAsia="Times New Roman" w:hAnsi="Garamond"/>
          <w:b/>
          <w:color w:val="000000"/>
          <w:spacing w:val="9"/>
        </w:rPr>
        <w:t>{[</w:t>
      </w:r>
      <w:proofErr w:type="spellStart"/>
      <w:r w:rsidR="0060450E" w:rsidRPr="0060450E">
        <w:rPr>
          <w:rFonts w:ascii="Garamond" w:eastAsia="Times New Roman" w:hAnsi="Garamond"/>
          <w:b/>
          <w:noProof/>
          <w:color w:val="2157AD"/>
          <w:spacing w:val="9"/>
          <w:shd w:val="clear" w:color="auto" w:fill="C9E1F3"/>
        </w:rPr>
        <w:t>firmInfo.FirmName</w:t>
      </w:r>
      <w:proofErr w:type="spellEnd"/>
      <w:r w:rsidR="0060450E">
        <w:rPr>
          <w:rFonts w:ascii="Garamond" w:eastAsia="Times New Roman" w:hAnsi="Garamond"/>
          <w:b/>
          <w:color w:val="000000"/>
          <w:spacing w:val="9"/>
        </w:rPr>
        <w:t>]}</w:t>
      </w:r>
      <w:r>
        <w:rPr>
          <w:rFonts w:ascii="Garamond" w:eastAsia="Times New Roman" w:hAnsi="Garamond"/>
          <w:b/>
          <w:color w:val="000000"/>
          <w:spacing w:val="9"/>
        </w:rPr>
        <w:t xml:space="preserve"> may have provided limited Trust Funding services as set forth in your Engagement Agreement, </w:t>
      </w:r>
      <w:r w:rsidRPr="00A6368C">
        <w:rPr>
          <w:rFonts w:ascii="Garamond" w:eastAsia="Times New Roman" w:hAnsi="Garamond"/>
          <w:b/>
          <w:i/>
          <w:iCs/>
          <w:color w:val="000000"/>
          <w:spacing w:val="9"/>
        </w:rPr>
        <w:t xml:space="preserve">it is your sole responsibility to ensure all assets currently owned by </w:t>
      </w:r>
      <w:proofErr w:type="gramStart"/>
      <w:r w:rsidRPr="00A6368C">
        <w:rPr>
          <w:rFonts w:ascii="Garamond" w:eastAsia="Times New Roman" w:hAnsi="Garamond"/>
          <w:b/>
          <w:i/>
          <w:iCs/>
          <w:color w:val="000000"/>
          <w:spacing w:val="9"/>
        </w:rPr>
        <w:t>you</w:t>
      </w:r>
      <w:r w:rsidR="00F92C14">
        <w:rPr>
          <w:rFonts w:ascii="Garamond" w:eastAsia="Times New Roman" w:hAnsi="Garamond"/>
          <w:b/>
          <w:i/>
          <w:iCs/>
          <w:color w:val="000000"/>
          <w:spacing w:val="9"/>
        </w:rPr>
        <w:t>,</w:t>
      </w:r>
      <w:r w:rsidRPr="00A6368C">
        <w:rPr>
          <w:rFonts w:ascii="Garamond" w:eastAsia="Times New Roman" w:hAnsi="Garamond"/>
          <w:b/>
          <w:i/>
          <w:iCs/>
          <w:color w:val="000000"/>
          <w:spacing w:val="9"/>
        </w:rPr>
        <w:t xml:space="preserve"> or</w:t>
      </w:r>
      <w:proofErr w:type="gramEnd"/>
      <w:r w:rsidRPr="00A6368C">
        <w:rPr>
          <w:rFonts w:ascii="Garamond" w:eastAsia="Times New Roman" w:hAnsi="Garamond"/>
          <w:b/>
          <w:i/>
          <w:iCs/>
          <w:color w:val="000000"/>
          <w:spacing w:val="9"/>
        </w:rPr>
        <w:t xml:space="preserve"> acquired after the date of execution of your Living Trust</w:t>
      </w:r>
      <w:r w:rsidR="00F92C14">
        <w:rPr>
          <w:rFonts w:ascii="Garamond" w:eastAsia="Times New Roman" w:hAnsi="Garamond"/>
          <w:b/>
          <w:i/>
          <w:iCs/>
          <w:color w:val="000000"/>
          <w:spacing w:val="9"/>
        </w:rPr>
        <w:t>,</w:t>
      </w:r>
      <w:r w:rsidRPr="00A6368C">
        <w:rPr>
          <w:rFonts w:ascii="Garamond" w:eastAsia="Times New Roman" w:hAnsi="Garamond"/>
          <w:b/>
          <w:i/>
          <w:iCs/>
          <w:color w:val="000000"/>
          <w:spacing w:val="9"/>
        </w:rPr>
        <w:t xml:space="preserve"> are properly integrated with your Living Trust</w:t>
      </w:r>
      <w:r>
        <w:rPr>
          <w:rFonts w:ascii="Garamond" w:eastAsia="Times New Roman" w:hAnsi="Garamond"/>
          <w:b/>
          <w:color w:val="000000"/>
          <w:spacing w:val="9"/>
        </w:rPr>
        <w:t xml:space="preserve">.  This Memorandum is intended to serve as a general guide for Trust Funding.   </w:t>
      </w:r>
    </w:p>
    <w:p w14:paraId="1E7482EE" w14:textId="65812AB0" w:rsidR="00C71685" w:rsidRPr="00321A8F" w:rsidRDefault="00404326" w:rsidP="00404326">
      <w:pPr>
        <w:spacing w:before="263" w:line="254" w:lineRule="exact"/>
        <w:ind w:left="1008"/>
        <w:textAlignment w:val="baseline"/>
        <w:rPr>
          <w:rFonts w:ascii="Garamond" w:eastAsia="Times New Roman" w:hAnsi="Garamond"/>
          <w:b/>
          <w:color w:val="000000"/>
          <w:spacing w:val="8"/>
        </w:rPr>
      </w:pPr>
      <w:r w:rsidRPr="00321A8F">
        <w:rPr>
          <w:rFonts w:ascii="Garamond" w:eastAsia="Times New Roman" w:hAnsi="Garamond"/>
          <w:b/>
          <w:color w:val="000000"/>
          <w:spacing w:val="8"/>
        </w:rPr>
        <w:t>What You Must Do:</w:t>
      </w:r>
    </w:p>
    <w:p w14:paraId="76CF9456" w14:textId="77777777" w:rsidR="00C71685" w:rsidRPr="00321A8F" w:rsidRDefault="00EC5CB1">
      <w:pPr>
        <w:spacing w:before="249" w:line="254" w:lineRule="exact"/>
        <w:jc w:val="center"/>
        <w:textAlignment w:val="baseline"/>
        <w:rPr>
          <w:rFonts w:ascii="Garamond" w:eastAsia="Times New Roman" w:hAnsi="Garamond"/>
          <w:b/>
          <w:color w:val="000000"/>
        </w:rPr>
      </w:pPr>
      <w:r w:rsidRPr="00321A8F">
        <w:rPr>
          <w:rFonts w:ascii="Garamond" w:eastAsia="Times New Roman" w:hAnsi="Garamond"/>
          <w:b/>
          <w:color w:val="000000"/>
        </w:rPr>
        <w:t>Introduction</w:t>
      </w:r>
    </w:p>
    <w:p w14:paraId="19C4970C" w14:textId="77777777" w:rsidR="001D6F81" w:rsidRDefault="001D6F81" w:rsidP="001D6F81">
      <w:pPr>
        <w:spacing w:before="203" w:line="291" w:lineRule="exact"/>
        <w:ind w:left="1008" w:right="1080" w:firstLine="720"/>
        <w:jc w:val="both"/>
        <w:textAlignment w:val="baseline"/>
        <w:rPr>
          <w:rFonts w:ascii="Garamond" w:eastAsia="Times New Roman" w:hAnsi="Garamond"/>
          <w:color w:val="000000"/>
        </w:rPr>
      </w:pPr>
      <w:r w:rsidRPr="00321A8F">
        <w:rPr>
          <w:rFonts w:ascii="Garamond" w:eastAsia="Times New Roman" w:hAnsi="Garamond"/>
          <w:color w:val="000000"/>
        </w:rPr>
        <w:t>It is very important that your trust be properly funded during your lifetime in order to take advantage of its benefits. The purpose of this Memorandum is to increase your understanding of what actions you will take to fund your trust</w:t>
      </w:r>
      <w:r>
        <w:rPr>
          <w:rFonts w:ascii="Garamond" w:eastAsia="Times New Roman" w:hAnsi="Garamond"/>
          <w:color w:val="000000"/>
        </w:rPr>
        <w:t>, both now and in the future for after-acquired assets</w:t>
      </w:r>
      <w:r w:rsidRPr="00321A8F">
        <w:rPr>
          <w:rFonts w:ascii="Garamond" w:eastAsia="Times New Roman" w:hAnsi="Garamond"/>
          <w:color w:val="000000"/>
        </w:rPr>
        <w:t xml:space="preserve">. Note, you should not transfer ownership </w:t>
      </w:r>
      <w:r w:rsidRPr="00321A8F">
        <w:rPr>
          <w:rFonts w:ascii="Garamond" w:eastAsia="Times New Roman" w:hAnsi="Garamond"/>
          <w:color w:val="000000"/>
        </w:rPr>
        <w:lastRenderedPageBreak/>
        <w:t xml:space="preserve">of any retirement accounts to your trust, as these types of investments should remain outside the trust, otherwise unintended income tax consequences might result. Even though your retirement accounts will not be owned by your trust, your trust </w:t>
      </w:r>
      <w:r>
        <w:rPr>
          <w:rFonts w:ascii="Garamond" w:eastAsia="Times New Roman" w:hAnsi="Garamond"/>
          <w:color w:val="000000"/>
        </w:rPr>
        <w:t>may</w:t>
      </w:r>
      <w:r w:rsidRPr="00321A8F">
        <w:rPr>
          <w:rFonts w:ascii="Garamond" w:eastAsia="Times New Roman" w:hAnsi="Garamond"/>
          <w:color w:val="000000"/>
        </w:rPr>
        <w:t xml:space="preserve"> provide future opportunities if you choose your trust as one of the beneficiaries of a retirement account</w:t>
      </w:r>
      <w:r>
        <w:rPr>
          <w:rFonts w:ascii="Garamond" w:eastAsia="Times New Roman" w:hAnsi="Garamond"/>
          <w:color w:val="000000"/>
        </w:rPr>
        <w:t>; provided you have elected to include provisions that comply with current law</w:t>
      </w:r>
      <w:r w:rsidRPr="00321A8F">
        <w:rPr>
          <w:rFonts w:ascii="Garamond" w:eastAsia="Times New Roman" w:hAnsi="Garamond"/>
          <w:color w:val="000000"/>
        </w:rPr>
        <w:t xml:space="preserve">. For example, under a recent United States Supreme Court case, if you leave retirement accounts directly to an individual, those funds may be at risk to your beneficiary's creditors. You </w:t>
      </w:r>
      <w:r>
        <w:rPr>
          <w:rFonts w:ascii="Garamond" w:eastAsia="Times New Roman" w:hAnsi="Garamond"/>
          <w:color w:val="000000"/>
        </w:rPr>
        <w:t>may wish to consider</w:t>
      </w:r>
      <w:r w:rsidRPr="00321A8F">
        <w:rPr>
          <w:rFonts w:ascii="Garamond" w:eastAsia="Times New Roman" w:hAnsi="Garamond"/>
          <w:color w:val="000000"/>
        </w:rPr>
        <w:t xml:space="preserve"> try</w:t>
      </w:r>
      <w:r>
        <w:rPr>
          <w:rFonts w:ascii="Garamond" w:eastAsia="Times New Roman" w:hAnsi="Garamond"/>
          <w:color w:val="000000"/>
        </w:rPr>
        <w:t>ing</w:t>
      </w:r>
      <w:r w:rsidRPr="00321A8F">
        <w:rPr>
          <w:rFonts w:ascii="Garamond" w:eastAsia="Times New Roman" w:hAnsi="Garamond"/>
          <w:color w:val="000000"/>
        </w:rPr>
        <w:t xml:space="preserve"> to protect those funds by naming your trust as the </w:t>
      </w:r>
      <w:proofErr w:type="gramStart"/>
      <w:r>
        <w:rPr>
          <w:rFonts w:ascii="Garamond" w:eastAsia="Times New Roman" w:hAnsi="Garamond"/>
          <w:color w:val="000000"/>
        </w:rPr>
        <w:t>beneficiary;</w:t>
      </w:r>
      <w:proofErr w:type="gramEnd"/>
      <w:r>
        <w:rPr>
          <w:rFonts w:ascii="Garamond" w:eastAsia="Times New Roman" w:hAnsi="Garamond"/>
          <w:color w:val="000000"/>
        </w:rPr>
        <w:t xml:space="preserve"> which </w:t>
      </w:r>
      <w:proofErr w:type="gramStart"/>
      <w:r>
        <w:rPr>
          <w:rFonts w:ascii="Garamond" w:eastAsia="Times New Roman" w:hAnsi="Garamond"/>
          <w:color w:val="000000"/>
        </w:rPr>
        <w:t>would require</w:t>
      </w:r>
      <w:proofErr w:type="gramEnd"/>
      <w:r>
        <w:rPr>
          <w:rFonts w:ascii="Garamond" w:eastAsia="Times New Roman" w:hAnsi="Garamond"/>
          <w:color w:val="000000"/>
        </w:rPr>
        <w:t xml:space="preserve"> specific tailored provisions</w:t>
      </w:r>
      <w:r w:rsidRPr="00321A8F">
        <w:rPr>
          <w:rFonts w:ascii="Garamond" w:eastAsia="Times New Roman" w:hAnsi="Garamond"/>
          <w:color w:val="000000"/>
        </w:rPr>
        <w:t xml:space="preserve">. </w:t>
      </w:r>
      <w:r w:rsidRPr="00FE2CF9">
        <w:rPr>
          <w:rFonts w:ascii="Garamond" w:eastAsia="Times New Roman" w:hAnsi="Garamond"/>
          <w:i/>
          <w:iCs/>
          <w:color w:val="000000"/>
        </w:rPr>
        <w:t>Be sure to conf</w:t>
      </w:r>
      <w:r>
        <w:rPr>
          <w:rFonts w:ascii="Garamond" w:eastAsia="Times New Roman" w:hAnsi="Garamond"/>
          <w:i/>
          <w:iCs/>
          <w:color w:val="000000"/>
        </w:rPr>
        <w:t>er</w:t>
      </w:r>
      <w:r w:rsidRPr="00FE2CF9">
        <w:rPr>
          <w:rFonts w:ascii="Garamond" w:eastAsia="Times New Roman" w:hAnsi="Garamond"/>
          <w:i/>
          <w:iCs/>
          <w:color w:val="000000"/>
        </w:rPr>
        <w:t xml:space="preserve"> with</w:t>
      </w:r>
      <w:r>
        <w:rPr>
          <w:rFonts w:ascii="Garamond" w:eastAsia="Times New Roman" w:hAnsi="Garamond"/>
          <w:i/>
          <w:iCs/>
          <w:color w:val="000000"/>
        </w:rPr>
        <w:t>, and obtain specific approval in writing from,</w:t>
      </w:r>
      <w:r w:rsidRPr="00FE2CF9">
        <w:rPr>
          <w:rFonts w:ascii="Garamond" w:eastAsia="Times New Roman" w:hAnsi="Garamond"/>
          <w:i/>
          <w:iCs/>
          <w:color w:val="000000"/>
        </w:rPr>
        <w:t xml:space="preserve"> legal counsel before naming your trust, or any separate share trust, as the beneficiary of a retirement account.</w:t>
      </w:r>
      <w:r>
        <w:rPr>
          <w:rFonts w:ascii="Garamond" w:eastAsia="Times New Roman" w:hAnsi="Garamond"/>
          <w:color w:val="000000"/>
        </w:rPr>
        <w:t xml:space="preserve"> If your trust contains necessary provisions to avoid unintended tax consequences of naming a trust beneficiary, </w:t>
      </w:r>
      <w:r w:rsidRPr="00321A8F">
        <w:rPr>
          <w:rFonts w:ascii="Garamond" w:eastAsia="Times New Roman" w:hAnsi="Garamond"/>
          <w:color w:val="000000"/>
        </w:rPr>
        <w:t xml:space="preserve">we </w:t>
      </w:r>
      <w:r>
        <w:rPr>
          <w:rFonts w:ascii="Garamond" w:eastAsia="Times New Roman" w:hAnsi="Garamond"/>
          <w:color w:val="000000"/>
        </w:rPr>
        <w:t xml:space="preserve">generally </w:t>
      </w:r>
      <w:r w:rsidRPr="00321A8F">
        <w:rPr>
          <w:rFonts w:ascii="Garamond" w:eastAsia="Times New Roman" w:hAnsi="Garamond"/>
          <w:color w:val="000000"/>
        </w:rPr>
        <w:t xml:space="preserve">recommend that your trust </w:t>
      </w:r>
      <w:r>
        <w:rPr>
          <w:rFonts w:ascii="Garamond" w:eastAsia="Times New Roman" w:hAnsi="Garamond"/>
          <w:color w:val="000000"/>
        </w:rPr>
        <w:t xml:space="preserve">(or a separate share trust as appropriate) </w:t>
      </w:r>
      <w:r w:rsidRPr="00321A8F">
        <w:rPr>
          <w:rFonts w:ascii="Garamond" w:eastAsia="Times New Roman" w:hAnsi="Garamond"/>
          <w:color w:val="000000"/>
        </w:rPr>
        <w:t>be the first beneficiary of your retirement account and the second beneficiary should be the individuals you wish to inherit your retirement account.</w:t>
      </w:r>
    </w:p>
    <w:p w14:paraId="25E35824" w14:textId="77777777" w:rsidR="001D6F81" w:rsidRPr="00321A8F" w:rsidRDefault="001D6F81" w:rsidP="001D6F81">
      <w:pPr>
        <w:spacing w:before="203" w:line="291" w:lineRule="exact"/>
        <w:ind w:left="1008" w:right="1080" w:firstLine="720"/>
        <w:jc w:val="both"/>
        <w:textAlignment w:val="baseline"/>
        <w:rPr>
          <w:rFonts w:ascii="Garamond" w:eastAsia="Times New Roman" w:hAnsi="Garamond"/>
          <w:color w:val="000000"/>
        </w:rPr>
      </w:pPr>
      <w:r>
        <w:rPr>
          <w:rFonts w:ascii="Garamond" w:eastAsia="Times New Roman" w:hAnsi="Garamond"/>
          <w:color w:val="000000"/>
        </w:rPr>
        <w:t xml:space="preserve">Laws change, so if you choose to name your Living Trust, or a separate share trust within your Living Trust as the beneficiary of a retirement account, you should review your Trust periodically with legal counsel to ensure future changes in law do not result in unintended tax consequences. </w:t>
      </w:r>
    </w:p>
    <w:p w14:paraId="1DB91A12" w14:textId="77777777" w:rsidR="001D6F81" w:rsidRDefault="001D6F81" w:rsidP="001D6F81">
      <w:pPr>
        <w:spacing w:before="203" w:line="291" w:lineRule="exact"/>
        <w:ind w:left="1008" w:right="1080" w:firstLine="720"/>
        <w:jc w:val="both"/>
        <w:textAlignment w:val="baseline"/>
        <w:rPr>
          <w:rFonts w:ascii="Garamond" w:eastAsia="Times New Roman" w:hAnsi="Garamond"/>
          <w:color w:val="000000"/>
        </w:rPr>
      </w:pPr>
      <w:r w:rsidRPr="00321A8F">
        <w:rPr>
          <w:rFonts w:ascii="Garamond" w:eastAsia="Times New Roman" w:hAnsi="Garamond"/>
          <w:color w:val="000000"/>
        </w:rPr>
        <w:t xml:space="preserve">All transfers of ownership to your trust must be accomplished by executing the appropriate instruments of transfer effective for state law purposes. For example, real estate should be transferred to the trust by a deed, bank accounts by changing the name on the accounts, and stock certificates not in "street name" by issuing new certificates in the name of the trust. </w:t>
      </w:r>
    </w:p>
    <w:p w14:paraId="6129F8D5" w14:textId="77777777" w:rsidR="001D6F81" w:rsidRDefault="001D6F81" w:rsidP="001D6F81">
      <w:pPr>
        <w:spacing w:before="203" w:line="291" w:lineRule="exact"/>
        <w:ind w:left="1008" w:right="1080" w:firstLine="720"/>
        <w:jc w:val="both"/>
        <w:textAlignment w:val="baseline"/>
        <w:rPr>
          <w:rFonts w:ascii="Garamond" w:eastAsia="Times New Roman" w:hAnsi="Garamond"/>
          <w:color w:val="000000"/>
        </w:rPr>
      </w:pPr>
      <w:r w:rsidRPr="00B25B21">
        <w:rPr>
          <w:rFonts w:ascii="Garamond" w:eastAsia="Times New Roman" w:hAnsi="Garamond"/>
          <w:b/>
          <w:bCs/>
          <w:color w:val="000000"/>
          <w:u w:val="single"/>
        </w:rPr>
        <w:t>Note</w:t>
      </w:r>
      <w:r>
        <w:rPr>
          <w:rFonts w:ascii="Garamond" w:eastAsia="Times New Roman" w:hAnsi="Garamond"/>
          <w:color w:val="000000"/>
        </w:rPr>
        <w:t xml:space="preserve">: For Basic Trust Plans, we only assist with the transfer of one (1) Principal Residence through preparation of an Act of Donation to Trust. If you are a higher tier trust-based plan, we may have prepared a Trust Funding Memorandum specific to assets you disclosed to us in preparation of your trust-based plan, as well as letters of instruction specific to some portion of those assets. . Please refer to that Trust Funding Memorandum for details, instructions, status, and responsibilities with respect to assets set forth in the Trust Funding Memorandum. </w:t>
      </w:r>
    </w:p>
    <w:p w14:paraId="223BEA7B" w14:textId="77777777" w:rsidR="001D6F81" w:rsidRPr="00321A8F" w:rsidRDefault="001D6F81" w:rsidP="001D6F81">
      <w:pPr>
        <w:spacing w:before="203" w:line="291" w:lineRule="exact"/>
        <w:ind w:left="1008" w:right="1080" w:firstLine="720"/>
        <w:jc w:val="both"/>
        <w:textAlignment w:val="baseline"/>
        <w:rPr>
          <w:rFonts w:ascii="Garamond" w:eastAsia="Times New Roman" w:hAnsi="Garamond"/>
          <w:color w:val="000000"/>
        </w:rPr>
      </w:pPr>
      <w:r>
        <w:rPr>
          <w:rFonts w:ascii="Garamond" w:eastAsia="Times New Roman" w:hAnsi="Garamond"/>
          <w:color w:val="000000"/>
        </w:rPr>
        <w:t>With respect to assets that you acquire after the effective date of your Trust, or beyond the scope of services provided in your engagement agreement, w</w:t>
      </w:r>
      <w:r w:rsidRPr="00321A8F">
        <w:rPr>
          <w:rFonts w:ascii="Garamond" w:eastAsia="Times New Roman" w:hAnsi="Garamond"/>
          <w:color w:val="000000"/>
        </w:rPr>
        <w:t xml:space="preserve">e will be happy to assist you with the transfer of </w:t>
      </w:r>
      <w:r>
        <w:rPr>
          <w:rFonts w:ascii="Garamond" w:eastAsia="Times New Roman" w:hAnsi="Garamond"/>
          <w:color w:val="000000"/>
        </w:rPr>
        <w:t xml:space="preserve">such  </w:t>
      </w:r>
      <w:r w:rsidRPr="00321A8F">
        <w:rPr>
          <w:rFonts w:ascii="Garamond" w:eastAsia="Times New Roman" w:hAnsi="Garamond"/>
          <w:color w:val="000000"/>
        </w:rPr>
        <w:t xml:space="preserve">assets, </w:t>
      </w:r>
      <w:r w:rsidRPr="00321A8F">
        <w:rPr>
          <w:rFonts w:ascii="Garamond" w:eastAsia="Times New Roman" w:hAnsi="Garamond"/>
          <w:color w:val="000000"/>
          <w:u w:val="single"/>
        </w:rPr>
        <w:t xml:space="preserve">but we will </w:t>
      </w:r>
      <w:r w:rsidRPr="00321A8F">
        <w:rPr>
          <w:rFonts w:ascii="Garamond" w:eastAsia="Times New Roman" w:hAnsi="Garamond"/>
          <w:bCs/>
          <w:color w:val="000000"/>
          <w:u w:val="single"/>
        </w:rPr>
        <w:t>not</w:t>
      </w:r>
      <w:r w:rsidRPr="00321A8F">
        <w:rPr>
          <w:rFonts w:ascii="Garamond" w:eastAsia="Times New Roman" w:hAnsi="Garamond"/>
          <w:b/>
          <w:color w:val="000000"/>
          <w:u w:val="single"/>
        </w:rPr>
        <w:t xml:space="preserve"> </w:t>
      </w:r>
      <w:r w:rsidRPr="00321A8F">
        <w:rPr>
          <w:rFonts w:ascii="Garamond" w:eastAsia="Times New Roman" w:hAnsi="Garamond"/>
          <w:color w:val="000000"/>
          <w:u w:val="single"/>
        </w:rPr>
        <w:t xml:space="preserve">initiate </w:t>
      </w:r>
      <w:r>
        <w:rPr>
          <w:rFonts w:ascii="Garamond" w:eastAsia="Times New Roman" w:hAnsi="Garamond"/>
          <w:color w:val="000000"/>
          <w:u w:val="single"/>
        </w:rPr>
        <w:t xml:space="preserve">or provide </w:t>
      </w:r>
      <w:r w:rsidRPr="00321A8F">
        <w:rPr>
          <w:rFonts w:ascii="Garamond" w:eastAsia="Times New Roman" w:hAnsi="Garamond"/>
          <w:color w:val="000000"/>
          <w:u w:val="single"/>
        </w:rPr>
        <w:t>such assistance unless you specifically request us in writing to do so and there is a separate fee agreement for this work</w:t>
      </w:r>
      <w:r>
        <w:rPr>
          <w:rFonts w:ascii="Garamond" w:eastAsia="Times New Roman" w:hAnsi="Garamond"/>
          <w:color w:val="000000"/>
          <w:u w:val="single"/>
        </w:rPr>
        <w:t xml:space="preserve">. </w:t>
      </w:r>
    </w:p>
    <w:p w14:paraId="085A7474" w14:textId="6F9F481F" w:rsidR="00302C8B" w:rsidRDefault="001D6F81" w:rsidP="001D6F81">
      <w:pPr>
        <w:spacing w:before="239" w:line="276" w:lineRule="auto"/>
        <w:ind w:left="990" w:right="1080" w:firstLine="720"/>
        <w:jc w:val="both"/>
        <w:textAlignment w:val="baseline"/>
        <w:rPr>
          <w:rFonts w:ascii="Garamond" w:eastAsia="Times New Roman" w:hAnsi="Garamond"/>
          <w:color w:val="000000"/>
        </w:rPr>
      </w:pPr>
      <w:r w:rsidRPr="00321A8F">
        <w:rPr>
          <w:rFonts w:ascii="Garamond" w:eastAsia="Times New Roman" w:hAnsi="Garamond"/>
          <w:color w:val="000000"/>
          <w:spacing w:val="2"/>
        </w:rPr>
        <w:lastRenderedPageBreak/>
        <w:t xml:space="preserve">Although this memorandum is intended to assist you in </w:t>
      </w:r>
      <w:r>
        <w:rPr>
          <w:rFonts w:ascii="Garamond" w:eastAsia="Times New Roman" w:hAnsi="Garamond"/>
          <w:color w:val="000000"/>
          <w:spacing w:val="2"/>
        </w:rPr>
        <w:t xml:space="preserve">funding and maintaining </w:t>
      </w:r>
      <w:r w:rsidRPr="00321A8F">
        <w:rPr>
          <w:rFonts w:ascii="Garamond" w:eastAsia="Times New Roman" w:hAnsi="Garamond"/>
          <w:color w:val="000000"/>
          <w:spacing w:val="2"/>
        </w:rPr>
        <w:t>your trust</w:t>
      </w:r>
      <w:r>
        <w:rPr>
          <w:rFonts w:ascii="Garamond" w:eastAsia="Times New Roman" w:hAnsi="Garamond"/>
          <w:color w:val="000000"/>
          <w:spacing w:val="2"/>
        </w:rPr>
        <w:t xml:space="preserve"> moving forward</w:t>
      </w:r>
      <w:r w:rsidRPr="00321A8F">
        <w:rPr>
          <w:rFonts w:ascii="Garamond" w:eastAsia="Times New Roman" w:hAnsi="Garamond"/>
          <w:color w:val="000000"/>
          <w:spacing w:val="2"/>
        </w:rPr>
        <w:t xml:space="preserve">, </w:t>
      </w:r>
      <w:r>
        <w:rPr>
          <w:rFonts w:ascii="Garamond" w:eastAsia="Times New Roman" w:hAnsi="Garamond"/>
          <w:color w:val="000000"/>
          <w:spacing w:val="2"/>
        </w:rPr>
        <w:t>i</w:t>
      </w:r>
      <w:r w:rsidRPr="00321A8F">
        <w:rPr>
          <w:rFonts w:ascii="Garamond" w:eastAsia="Times New Roman" w:hAnsi="Garamond"/>
          <w:color w:val="000000"/>
          <w:spacing w:val="2"/>
        </w:rPr>
        <w:t>t is not all-inclusive.</w:t>
      </w:r>
      <w:r>
        <w:rPr>
          <w:rFonts w:ascii="Garamond" w:eastAsia="Times New Roman" w:hAnsi="Garamond"/>
          <w:color w:val="000000"/>
          <w:spacing w:val="2"/>
        </w:rPr>
        <w:t xml:space="preserve"> </w:t>
      </w:r>
      <w:r w:rsidRPr="00321A8F">
        <w:rPr>
          <w:rFonts w:ascii="Garamond" w:eastAsia="Times New Roman" w:hAnsi="Garamond"/>
          <w:color w:val="000000"/>
        </w:rPr>
        <w:t xml:space="preserve">We hope it is beneficial in highlighting some of the significant steps in </w:t>
      </w:r>
      <w:r>
        <w:rPr>
          <w:rFonts w:ascii="Garamond" w:eastAsia="Times New Roman" w:hAnsi="Garamond"/>
          <w:color w:val="000000"/>
        </w:rPr>
        <w:t xml:space="preserve">funding and properly maintaining </w:t>
      </w:r>
      <w:r w:rsidRPr="00321A8F">
        <w:rPr>
          <w:rFonts w:ascii="Garamond" w:eastAsia="Times New Roman" w:hAnsi="Garamond"/>
          <w:color w:val="000000"/>
        </w:rPr>
        <w:t xml:space="preserve"> your trust. If you have any questions regarding your trust, please feel free to contact us</w:t>
      </w:r>
      <w:r w:rsidR="00EC5CB1" w:rsidRPr="00321A8F">
        <w:rPr>
          <w:rFonts w:ascii="Garamond" w:eastAsia="Times New Roman" w:hAnsi="Garamond"/>
          <w:color w:val="000000"/>
        </w:rPr>
        <w:t>.</w:t>
      </w:r>
    </w:p>
    <w:p w14:paraId="05C7749E" w14:textId="77777777" w:rsidR="00F50B28" w:rsidRDefault="00F50B28" w:rsidP="005628BD">
      <w:pPr>
        <w:spacing w:before="239" w:line="276" w:lineRule="auto"/>
        <w:ind w:left="990" w:right="1080" w:firstLine="720"/>
        <w:jc w:val="both"/>
        <w:textAlignment w:val="baseline"/>
        <w:rPr>
          <w:rFonts w:ascii="Garamond" w:eastAsia="Times New Roman" w:hAnsi="Garamond"/>
          <w:color w:val="000000"/>
        </w:rPr>
      </w:pPr>
    </w:p>
    <w:p w14:paraId="088628DF" w14:textId="4D8BC312" w:rsidR="00F50B28" w:rsidRDefault="00F50B28" w:rsidP="005628BD">
      <w:pPr>
        <w:spacing w:before="239" w:line="276" w:lineRule="auto"/>
        <w:ind w:left="990" w:right="1080" w:firstLine="720"/>
        <w:jc w:val="both"/>
        <w:textAlignment w:val="baseline"/>
        <w:rPr>
          <w:rFonts w:ascii="Garamond" w:eastAsia="Times New Roman" w:hAnsi="Garamond"/>
          <w:color w:val="000000"/>
        </w:rPr>
        <w:sectPr w:rsidR="00F50B28" w:rsidSect="00D662A3">
          <w:headerReference w:type="default" r:id="rId8"/>
          <w:footerReference w:type="default" r:id="rId9"/>
          <w:pgSz w:w="12240" w:h="15840"/>
          <w:pgMar w:top="460" w:right="297" w:bottom="200" w:left="42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555BB5" w14:textId="2199134D" w:rsidR="00C71685" w:rsidRPr="00321A8F" w:rsidRDefault="00C71685">
      <w:pPr>
        <w:spacing w:before="3" w:line="291" w:lineRule="exact"/>
        <w:ind w:left="1008" w:right="1080"/>
        <w:textAlignment w:val="baseline"/>
        <w:rPr>
          <w:rFonts w:ascii="Garamond" w:eastAsia="Times New Roman" w:hAnsi="Garamond"/>
          <w:color w:val="000000"/>
        </w:rPr>
      </w:pPr>
    </w:p>
    <w:p w14:paraId="77ABF316" w14:textId="3DB3E5EE" w:rsidR="00C71685" w:rsidRPr="00321A8F" w:rsidRDefault="00EC5CB1" w:rsidP="00E8385D">
      <w:pPr>
        <w:ind w:left="288" w:firstLine="720"/>
        <w:rPr>
          <w:rFonts w:ascii="Garamond" w:eastAsia="Times New Roman" w:hAnsi="Garamond"/>
          <w:b/>
          <w:color w:val="000000"/>
        </w:rPr>
      </w:pPr>
      <w:r w:rsidRPr="00321A8F">
        <w:rPr>
          <w:rFonts w:ascii="Garamond" w:eastAsia="Times New Roman" w:hAnsi="Garamond"/>
          <w:b/>
          <w:color w:val="000000"/>
        </w:rPr>
        <w:t xml:space="preserve">Name of your Trust: </w:t>
      </w:r>
      <w:r w:rsidR="00E32D0F">
        <w:rPr>
          <w:rFonts w:ascii="Garamond" w:eastAsia="Times New Roman" w:hAnsi="Garamond"/>
          <w:b/>
          <w:color w:val="000000"/>
          <w:u w:val="single"/>
        </w:rPr>
        <w:t>{[</w:t>
      </w:r>
      <w:r w:rsidR="00E32D0F" w:rsidRPr="00F50B28">
        <w:rPr>
          <w:rFonts w:ascii="Garamond" w:eastAsia="Times New Roman" w:hAnsi="Garamond"/>
          <w:b/>
          <w:noProof/>
          <w:color w:val="2157AD"/>
          <w:u w:val="single"/>
          <w:shd w:val="clear" w:color="auto" w:fill="C9E1F3"/>
        </w:rPr>
        <w:t>TrustName</w:t>
      </w:r>
      <w:r w:rsidR="00E32D0F">
        <w:rPr>
          <w:rFonts w:ascii="Garamond" w:eastAsia="Times New Roman" w:hAnsi="Garamond"/>
          <w:b/>
          <w:color w:val="000000"/>
          <w:u w:val="single"/>
        </w:rPr>
        <w:t>]}</w:t>
      </w:r>
    </w:p>
    <w:p w14:paraId="1A998602" w14:textId="68A96A17" w:rsidR="00C71685" w:rsidRPr="00321A8F" w:rsidRDefault="00EC5CB1">
      <w:pPr>
        <w:spacing w:before="235"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Date of your Trust: </w:t>
      </w:r>
      <w:r w:rsidR="00E32D0F">
        <w:rPr>
          <w:rFonts w:ascii="Garamond" w:eastAsia="Times New Roman" w:hAnsi="Garamond"/>
          <w:b/>
          <w:color w:val="000000"/>
          <w:u w:val="single"/>
        </w:rPr>
        <w:t>{[</w:t>
      </w:r>
      <w:proofErr w:type="spellStart"/>
      <w:r w:rsidR="00E32D0F" w:rsidRPr="00F50B28">
        <w:rPr>
          <w:rFonts w:ascii="Garamond" w:eastAsia="Times New Roman" w:hAnsi="Garamond"/>
          <w:b/>
          <w:noProof/>
          <w:color w:val="2157AD"/>
          <w:u w:val="single"/>
          <w:shd w:val="clear" w:color="auto" w:fill="C9E1F3"/>
        </w:rPr>
        <w:t>TrustDate|format</w:t>
      </w:r>
      <w:proofErr w:type="spellEnd"/>
      <w:r w:rsidR="00E32D0F" w:rsidRPr="00F50B28">
        <w:rPr>
          <w:rFonts w:ascii="Garamond" w:eastAsia="Times New Roman" w:hAnsi="Garamond"/>
          <w:b/>
          <w:noProof/>
          <w:color w:val="2157AD"/>
          <w:u w:val="single"/>
          <w:shd w:val="clear" w:color="auto" w:fill="C9E1F3"/>
        </w:rPr>
        <w:t>: "MMMM D, YYYY"|else: "    "</w:t>
      </w:r>
      <w:r w:rsidR="00E32D0F">
        <w:rPr>
          <w:rFonts w:ascii="Garamond" w:eastAsia="Times New Roman" w:hAnsi="Garamond"/>
          <w:b/>
          <w:color w:val="000000"/>
          <w:u w:val="single"/>
        </w:rPr>
        <w:t>]}</w:t>
      </w:r>
      <w:r w:rsidRPr="00321A8F">
        <w:rPr>
          <w:rFonts w:ascii="Garamond" w:eastAsia="Times New Roman" w:hAnsi="Garamond"/>
          <w:b/>
          <w:color w:val="000000"/>
          <w:u w:val="single"/>
        </w:rPr>
        <w:t xml:space="preserve"> </w:t>
      </w:r>
    </w:p>
    <w:p w14:paraId="0EB6CDAD" w14:textId="77777777" w:rsidR="00C71685" w:rsidRPr="00321A8F" w:rsidRDefault="00EC5CB1">
      <w:pPr>
        <w:spacing w:before="237"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Tax Identification Number of your Trust: </w:t>
      </w:r>
      <w:r w:rsidRPr="00321A8F">
        <w:rPr>
          <w:rFonts w:ascii="Garamond" w:eastAsia="Times New Roman" w:hAnsi="Garamond"/>
          <w:b/>
          <w:color w:val="000000"/>
          <w:u w:val="single"/>
        </w:rPr>
        <w:t>Your Social Security Number</w:t>
      </w:r>
    </w:p>
    <w:p w14:paraId="15FD1C40" w14:textId="527A97A9" w:rsidR="00C71685" w:rsidRPr="00321A8F" w:rsidRDefault="00EC5CB1" w:rsidP="005A46C5">
      <w:pPr>
        <w:spacing w:before="234" w:line="254" w:lineRule="exact"/>
        <w:ind w:left="1008" w:right="1080"/>
        <w:textAlignment w:val="baseline"/>
        <w:rPr>
          <w:rFonts w:ascii="Garamond" w:eastAsia="Times New Roman" w:hAnsi="Garamond"/>
          <w:b/>
          <w:color w:val="000000"/>
        </w:rPr>
      </w:pPr>
      <w:r w:rsidRPr="00321A8F">
        <w:rPr>
          <w:rFonts w:ascii="Garamond" w:eastAsia="Times New Roman" w:hAnsi="Garamond"/>
          <w:b/>
          <w:color w:val="000000"/>
        </w:rPr>
        <w:t xml:space="preserve">Name of your Trustee: </w:t>
      </w:r>
      <w:r w:rsidR="009E5FFF">
        <w:rPr>
          <w:rFonts w:ascii="Garamond" w:eastAsia="Times New Roman" w:hAnsi="Garamond"/>
          <w:b/>
          <w:color w:val="000000"/>
          <w:u w:val="single"/>
        </w:rPr>
        <w:t>{[</w:t>
      </w:r>
      <w:r w:rsidR="009E5FFF" w:rsidRPr="00F50B28">
        <w:rPr>
          <w:rFonts w:ascii="Garamond" w:eastAsia="Times New Roman" w:hAnsi="Garamond"/>
          <w:b/>
          <w:noProof/>
          <w:color w:val="C8792A"/>
          <w:u w:val="single"/>
          <w:shd w:val="clear" w:color="auto" w:fill="FAE7D2"/>
        </w:rPr>
        <w:t>list</w:t>
      </w:r>
      <w:r w:rsidR="009E5FFF" w:rsidRPr="00F50B28">
        <w:rPr>
          <w:rFonts w:ascii="Garamond" w:eastAsia="Times New Roman" w:hAnsi="Garamond"/>
          <w:b/>
          <w:noProof/>
          <w:color w:val="2157AD"/>
          <w:u w:val="single"/>
          <w:shd w:val="clear" w:color="auto" w:fill="FAE7D2"/>
        </w:rPr>
        <w:t xml:space="preserve"> TrustInitialTees|punc: "1, 2, and 3"</w:t>
      </w:r>
      <w:r w:rsidR="009E5FFF">
        <w:rPr>
          <w:rFonts w:ascii="Garamond" w:eastAsia="Times New Roman" w:hAnsi="Garamond"/>
          <w:b/>
          <w:color w:val="000000"/>
          <w:u w:val="single"/>
        </w:rPr>
        <w:t>]}{[</w:t>
      </w:r>
      <w:proofErr w:type="spellStart"/>
      <w:r w:rsidR="009E5FFF" w:rsidRPr="00F50B28">
        <w:rPr>
          <w:rFonts w:ascii="Garamond" w:eastAsia="Times New Roman" w:hAnsi="Garamond"/>
          <w:b/>
          <w:noProof/>
          <w:color w:val="2157AD"/>
          <w:u w:val="single"/>
          <w:shd w:val="clear" w:color="auto" w:fill="C9E1F3"/>
        </w:rPr>
        <w:t>NameCO</w:t>
      </w:r>
      <w:proofErr w:type="spellEnd"/>
      <w:r w:rsidR="009E5FFF">
        <w:rPr>
          <w:rFonts w:ascii="Garamond" w:eastAsia="Times New Roman" w:hAnsi="Garamond"/>
          <w:b/>
          <w:color w:val="000000"/>
          <w:u w:val="single"/>
        </w:rPr>
        <w:t>]}{[</w:t>
      </w:r>
      <w:r w:rsidR="009E5FFF" w:rsidRPr="00F50B28">
        <w:rPr>
          <w:rFonts w:ascii="Garamond" w:eastAsia="Times New Roman" w:hAnsi="Garamond"/>
          <w:b/>
          <w:noProof/>
          <w:color w:val="C8792A"/>
          <w:u w:val="single"/>
          <w:shd w:val="clear" w:color="auto" w:fill="FAE7D2"/>
        </w:rPr>
        <w:t>endlist</w:t>
      </w:r>
      <w:r w:rsidR="009E5FFF">
        <w:rPr>
          <w:rFonts w:ascii="Garamond" w:eastAsia="Times New Roman" w:hAnsi="Garamond"/>
          <w:b/>
          <w:color w:val="000000"/>
          <w:u w:val="single"/>
        </w:rPr>
        <w:t>]}</w:t>
      </w:r>
    </w:p>
    <w:p w14:paraId="2A3171C8" w14:textId="3A8CBBE3" w:rsidR="00C71685" w:rsidRPr="00321A8F" w:rsidRDefault="00EC5CB1" w:rsidP="005A46C5">
      <w:pPr>
        <w:tabs>
          <w:tab w:val="center" w:pos="4680"/>
        </w:tabs>
        <w:suppressAutoHyphens/>
        <w:spacing w:line="264" w:lineRule="atLeast"/>
        <w:ind w:left="1008" w:right="1080"/>
        <w:jc w:val="both"/>
        <w:rPr>
          <w:rFonts w:ascii="Garamond" w:eastAsia="Times New Roman" w:hAnsi="Garamond"/>
          <w:b/>
          <w:color w:val="000000"/>
        </w:rPr>
      </w:pPr>
      <w:r w:rsidRPr="00321A8F">
        <w:rPr>
          <w:rFonts w:ascii="Garamond" w:eastAsia="Times New Roman" w:hAnsi="Garamond"/>
          <w:b/>
          <w:color w:val="000000"/>
        </w:rPr>
        <w:t>Name of the Settlor/</w:t>
      </w:r>
      <w:proofErr w:type="gramStart"/>
      <w:r w:rsidRPr="00321A8F">
        <w:rPr>
          <w:rFonts w:ascii="Garamond" w:eastAsia="Times New Roman" w:hAnsi="Garamond"/>
          <w:b/>
          <w:color w:val="000000"/>
        </w:rPr>
        <w:t xml:space="preserve">Grantor: </w:t>
      </w:r>
      <w:r w:rsidR="005B2C5D" w:rsidRPr="005B2C5D">
        <w:rPr>
          <w:rFonts w:ascii="Garamond" w:eastAsia="Times New Roman" w:hAnsi="Garamond"/>
          <w:b/>
          <w:color w:val="000000"/>
          <w:u w:val="single"/>
        </w:rPr>
        <w:t>{</w:t>
      </w:r>
      <w:proofErr w:type="gramEnd"/>
      <w:r w:rsidR="005B2C5D" w:rsidRPr="005B2C5D">
        <w:rPr>
          <w:rFonts w:ascii="Garamond" w:eastAsia="Times New Roman" w:hAnsi="Garamond"/>
          <w:b/>
          <w:color w:val="000000"/>
          <w:u w:val="single"/>
        </w:rPr>
        <w:t>[</w:t>
      </w:r>
      <w:proofErr w:type="spellStart"/>
      <w:r w:rsidR="005B2C5D" w:rsidRPr="005B2C5D">
        <w:rPr>
          <w:rFonts w:ascii="Garamond" w:eastAsia="Times New Roman" w:hAnsi="Garamond"/>
          <w:b/>
          <w:color w:val="000000"/>
          <w:u w:val="single"/>
        </w:rPr>
        <w:t>TrueSingleSettlor.</w:t>
      </w:r>
      <w:proofErr w:type="gramStart"/>
      <w:r w:rsidR="005B2C5D" w:rsidRPr="005B2C5D">
        <w:rPr>
          <w:rFonts w:ascii="Garamond" w:eastAsia="Times New Roman" w:hAnsi="Garamond"/>
          <w:b/>
          <w:color w:val="000000"/>
          <w:u w:val="single"/>
        </w:rPr>
        <w:t>NameCO</w:t>
      </w:r>
      <w:proofErr w:type="spellEnd"/>
      <w:r w:rsidR="005B2C5D" w:rsidRPr="005B2C5D">
        <w:rPr>
          <w:rFonts w:ascii="Garamond" w:eastAsia="Times New Roman" w:hAnsi="Garamond"/>
          <w:b/>
          <w:color w:val="000000"/>
          <w:u w:val="single"/>
        </w:rPr>
        <w:t>]}{</w:t>
      </w:r>
      <w:proofErr w:type="gramEnd"/>
      <w:r w:rsidR="005B2C5D" w:rsidRPr="005B2C5D">
        <w:rPr>
          <w:rFonts w:ascii="Garamond" w:eastAsia="Times New Roman" w:hAnsi="Garamond"/>
          <w:b/>
          <w:color w:val="000000"/>
          <w:u w:val="single"/>
        </w:rPr>
        <w:t xml:space="preserve">[if </w:t>
      </w:r>
      <w:proofErr w:type="spellStart"/>
      <w:r w:rsidR="005B2C5D" w:rsidRPr="005B2C5D">
        <w:rPr>
          <w:rFonts w:ascii="Garamond" w:eastAsia="Times New Roman" w:hAnsi="Garamond"/>
          <w:b/>
          <w:color w:val="000000"/>
          <w:u w:val="single"/>
        </w:rPr>
        <w:t>MarriedTF</w:t>
      </w:r>
      <w:proofErr w:type="spellEnd"/>
      <w:r w:rsidR="005B2C5D" w:rsidRPr="005B2C5D">
        <w:rPr>
          <w:rFonts w:ascii="Garamond" w:eastAsia="Times New Roman" w:hAnsi="Garamond"/>
          <w:b/>
          <w:color w:val="000000"/>
          <w:u w:val="single"/>
        </w:rPr>
        <w:t xml:space="preserve"> &amp;&amp; JointOrSinglePlan == "Joint</w:t>
      </w:r>
      <w:proofErr w:type="gramStart"/>
      <w:r w:rsidR="005B2C5D" w:rsidRPr="005B2C5D">
        <w:rPr>
          <w:rFonts w:ascii="Garamond" w:eastAsia="Times New Roman" w:hAnsi="Garamond"/>
          <w:b/>
          <w:color w:val="000000"/>
          <w:u w:val="single"/>
        </w:rPr>
        <w:t>"]}</w:t>
      </w:r>
      <w:proofErr w:type="gramEnd"/>
      <w:r w:rsidR="005B2C5D" w:rsidRPr="005B2C5D">
        <w:rPr>
          <w:rFonts w:ascii="Garamond" w:eastAsia="Times New Roman" w:hAnsi="Garamond"/>
          <w:b/>
          <w:color w:val="000000"/>
          <w:u w:val="single"/>
        </w:rPr>
        <w:t xml:space="preserve"> </w:t>
      </w:r>
      <w:proofErr w:type="gramStart"/>
      <w:r w:rsidR="005B2C5D" w:rsidRPr="005B2C5D">
        <w:rPr>
          <w:rFonts w:ascii="Garamond" w:eastAsia="Times New Roman" w:hAnsi="Garamond"/>
          <w:b/>
          <w:color w:val="000000"/>
          <w:u w:val="single"/>
        </w:rPr>
        <w:t>and {[</w:t>
      </w:r>
      <w:proofErr w:type="spellStart"/>
      <w:proofErr w:type="gramEnd"/>
      <w:r w:rsidR="005B2C5D" w:rsidRPr="005B2C5D">
        <w:rPr>
          <w:rFonts w:ascii="Garamond" w:eastAsia="Times New Roman" w:hAnsi="Garamond"/>
          <w:b/>
          <w:color w:val="000000"/>
          <w:u w:val="single"/>
        </w:rPr>
        <w:t>TrueSingleSettlor.SpouseMirror.</w:t>
      </w:r>
      <w:proofErr w:type="gramStart"/>
      <w:r w:rsidR="005B2C5D" w:rsidRPr="005B2C5D">
        <w:rPr>
          <w:rFonts w:ascii="Garamond" w:eastAsia="Times New Roman" w:hAnsi="Garamond"/>
          <w:b/>
          <w:color w:val="000000"/>
          <w:u w:val="single"/>
        </w:rPr>
        <w:t>NameCO</w:t>
      </w:r>
      <w:proofErr w:type="spellEnd"/>
      <w:r w:rsidR="005B2C5D" w:rsidRPr="005B2C5D">
        <w:rPr>
          <w:rFonts w:ascii="Garamond" w:eastAsia="Times New Roman" w:hAnsi="Garamond"/>
          <w:b/>
          <w:color w:val="000000"/>
          <w:u w:val="single"/>
        </w:rPr>
        <w:t>]}{</w:t>
      </w:r>
      <w:proofErr w:type="gramEnd"/>
      <w:r w:rsidR="005B2C5D" w:rsidRPr="005B2C5D">
        <w:rPr>
          <w:rFonts w:ascii="Garamond" w:eastAsia="Times New Roman" w:hAnsi="Garamond"/>
          <w:b/>
          <w:color w:val="000000"/>
          <w:u w:val="single"/>
        </w:rPr>
        <w:t>[</w:t>
      </w:r>
      <w:proofErr w:type="gramStart"/>
      <w:r w:rsidR="005B2C5D" w:rsidRPr="005B2C5D">
        <w:rPr>
          <w:rFonts w:ascii="Garamond" w:eastAsia="Times New Roman" w:hAnsi="Garamond"/>
          <w:b/>
          <w:color w:val="000000"/>
          <w:u w:val="single"/>
        </w:rPr>
        <w:t>endif]}</w:t>
      </w:r>
      <w:proofErr w:type="gramEnd"/>
      <w:r w:rsidRPr="00321A8F">
        <w:rPr>
          <w:rFonts w:ascii="Garamond" w:eastAsia="Times New Roman" w:hAnsi="Garamond"/>
          <w:b/>
          <w:color w:val="000000"/>
          <w:u w:val="single"/>
        </w:rPr>
        <w:t xml:space="preserve"> </w:t>
      </w:r>
    </w:p>
    <w:p w14:paraId="43F0CA21" w14:textId="2B05A232" w:rsidR="00C71685" w:rsidRPr="00321A8F" w:rsidRDefault="00EC5CB1" w:rsidP="00F50B28">
      <w:pPr>
        <w:keepNext/>
        <w:spacing w:before="543" w:line="249" w:lineRule="exact"/>
        <w:jc w:val="center"/>
        <w:textAlignment w:val="baseline"/>
        <w:rPr>
          <w:rFonts w:ascii="Garamond" w:eastAsia="Times New Roman" w:hAnsi="Garamond"/>
          <w:b/>
          <w:color w:val="000000"/>
        </w:rPr>
      </w:pPr>
      <w:r w:rsidRPr="00321A8F">
        <w:rPr>
          <w:rFonts w:ascii="Garamond" w:eastAsia="Times New Roman" w:hAnsi="Garamond"/>
          <w:b/>
          <w:color w:val="000000"/>
        </w:rPr>
        <w:t>How to Name Assets Owned by Your Trust</w:t>
      </w:r>
    </w:p>
    <w:p w14:paraId="07872FDB" w14:textId="2CAEF975" w:rsidR="00C71685" w:rsidRPr="00321A8F" w:rsidRDefault="00EC5CB1">
      <w:pPr>
        <w:spacing w:before="204" w:line="291" w:lineRule="exact"/>
        <w:ind w:left="1080" w:right="1080" w:firstLine="648"/>
        <w:jc w:val="both"/>
        <w:textAlignment w:val="baseline"/>
        <w:rPr>
          <w:rFonts w:ascii="Garamond" w:eastAsia="Times New Roman" w:hAnsi="Garamond"/>
          <w:color w:val="000000"/>
        </w:rPr>
      </w:pPr>
      <w:r w:rsidRPr="00321A8F">
        <w:rPr>
          <w:rFonts w:ascii="Garamond" w:eastAsia="Times New Roman" w:hAnsi="Garamond"/>
          <w:color w:val="000000"/>
        </w:rPr>
        <w:t>Assets which are intended to be owned by your trust</w:t>
      </w:r>
      <w:r w:rsidR="0034533E">
        <w:rPr>
          <w:rFonts w:ascii="Garamond" w:eastAsia="Times New Roman" w:hAnsi="Garamond"/>
          <w:color w:val="000000"/>
        </w:rPr>
        <w:t>, or for which your trust may be named as beneficiary,</w:t>
      </w:r>
      <w:r w:rsidRPr="00321A8F">
        <w:rPr>
          <w:rFonts w:ascii="Garamond" w:eastAsia="Times New Roman" w:hAnsi="Garamond"/>
          <w:color w:val="000000"/>
        </w:rPr>
        <w:t xml:space="preserve"> can be named a number of ways. Occasionally banks and other custodians of trust assets will use a modified version of the name of your trust which will include the names of the Trustees of your trust. Your trust grants the Trustee broad authority to choose a name for your Trust when setting up bank and other accounts. When possible, you should opt for naming an account with as much information as possible. All of the following options will adequately identify your trust.</w:t>
      </w:r>
    </w:p>
    <w:p w14:paraId="68438C32" w14:textId="1E3329DA" w:rsidR="00C71685" w:rsidRPr="00321A8F" w:rsidRDefault="00EC5CB1" w:rsidP="00363487">
      <w:pPr>
        <w:tabs>
          <w:tab w:val="left" w:pos="2520"/>
        </w:tabs>
        <w:spacing w:before="244" w:line="250" w:lineRule="exact"/>
        <w:ind w:left="2520" w:right="1080" w:hanging="1440"/>
        <w:textAlignment w:val="baseline"/>
        <w:rPr>
          <w:rFonts w:ascii="Garamond" w:eastAsia="Times New Roman" w:hAnsi="Garamond"/>
          <w:b/>
          <w:color w:val="000000"/>
        </w:rPr>
      </w:pPr>
      <w:bookmarkStart w:id="0" w:name="_Hlk82780208"/>
      <w:r w:rsidRPr="00321A8F">
        <w:rPr>
          <w:rFonts w:ascii="Garamond" w:eastAsia="Times New Roman" w:hAnsi="Garamond"/>
          <w:b/>
          <w:color w:val="000000"/>
        </w:rPr>
        <w:t>Example 1:</w:t>
      </w:r>
      <w:r w:rsidR="009B3770" w:rsidRPr="00321A8F">
        <w:rPr>
          <w:rFonts w:ascii="Garamond" w:eastAsia="Times New Roman" w:hAnsi="Garamond"/>
          <w:b/>
          <w:color w:val="000000"/>
        </w:rPr>
        <w:tab/>
      </w:r>
      <w:r w:rsidR="00665B9E">
        <w:rPr>
          <w:rFonts w:ascii="Garamond" w:eastAsia="Times New Roman" w:hAnsi="Garamond"/>
          <w:color w:val="000000"/>
        </w:rPr>
        <w:t>“</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TrustName</w:t>
      </w:r>
      <w:proofErr w:type="spellEnd"/>
      <w:r w:rsidR="000C6FE6" w:rsidRPr="000C6FE6">
        <w:rPr>
          <w:rFonts w:ascii="Garamond" w:eastAsia="Times New Roman" w:hAnsi="Garamond"/>
          <w:color w:val="000000"/>
        </w:rPr>
        <w:t>]}</w:t>
      </w:r>
      <w:r w:rsidR="007E583A">
        <w:rPr>
          <w:rFonts w:ascii="Garamond" w:eastAsia="Times New Roman" w:hAnsi="Garamond"/>
          <w:color w:val="000000"/>
        </w:rPr>
        <w:t xml:space="preserve"> </w:t>
      </w:r>
      <w:r w:rsidR="007E583A" w:rsidRPr="007E583A">
        <w:rPr>
          <w:rFonts w:ascii="Garamond" w:eastAsia="Times New Roman" w:hAnsi="Garamond"/>
          <w:color w:val="000000"/>
        </w:rPr>
        <w:t xml:space="preserve">dated </w:t>
      </w:r>
      <w:r w:rsidR="007E583A">
        <w:rPr>
          <w:rFonts w:ascii="Garamond" w:eastAsia="Times New Roman" w:hAnsi="Garamond"/>
          <w:color w:val="000000"/>
        </w:rPr>
        <w:t>{[</w:t>
      </w:r>
      <w:proofErr w:type="spellStart"/>
      <w:r w:rsidR="007E583A" w:rsidRPr="007E583A">
        <w:rPr>
          <w:rFonts w:ascii="Garamond" w:eastAsia="Times New Roman" w:hAnsi="Garamond"/>
          <w:noProof/>
          <w:color w:val="2157AD"/>
          <w:shd w:val="clear" w:color="auto" w:fill="C9E1F3"/>
        </w:rPr>
        <w:t>TrustDate|format</w:t>
      </w:r>
      <w:proofErr w:type="spellEnd"/>
      <w:r w:rsidR="007E583A" w:rsidRPr="007E583A">
        <w:rPr>
          <w:rFonts w:ascii="Garamond" w:eastAsia="Times New Roman" w:hAnsi="Garamond"/>
          <w:noProof/>
          <w:color w:val="2157AD"/>
          <w:shd w:val="clear" w:color="auto" w:fill="C9E1F3"/>
        </w:rPr>
        <w:t>: "MMMM D, YYYY"|else: "____________"</w:t>
      </w:r>
      <w:r w:rsidR="007E583A">
        <w:rPr>
          <w:rFonts w:ascii="Garamond" w:eastAsia="Times New Roman" w:hAnsi="Garamond"/>
          <w:color w:val="000000"/>
        </w:rPr>
        <w:t>]}</w:t>
      </w:r>
      <w:r w:rsidR="00665B9E">
        <w:rPr>
          <w:rFonts w:ascii="Garamond" w:eastAsia="Times New Roman" w:hAnsi="Garamond"/>
          <w:color w:val="000000"/>
        </w:rPr>
        <w:t>”</w:t>
      </w:r>
    </w:p>
    <w:p w14:paraId="02663761" w14:textId="17012942" w:rsidR="00C71685" w:rsidRPr="00321A8F" w:rsidRDefault="00EC5CB1" w:rsidP="00363487">
      <w:pPr>
        <w:tabs>
          <w:tab w:val="left" w:pos="2520"/>
        </w:tabs>
        <w:spacing w:before="244" w:line="250" w:lineRule="exact"/>
        <w:ind w:left="2520" w:right="1080" w:hanging="1440"/>
        <w:textAlignment w:val="baseline"/>
        <w:rPr>
          <w:rFonts w:ascii="Garamond" w:eastAsia="Times New Roman" w:hAnsi="Garamond"/>
          <w:b/>
          <w:color w:val="000000"/>
        </w:rPr>
      </w:pPr>
      <w:r w:rsidRPr="00321A8F">
        <w:rPr>
          <w:rFonts w:ascii="Garamond" w:eastAsia="Times New Roman" w:hAnsi="Garamond"/>
          <w:b/>
          <w:color w:val="000000"/>
        </w:rPr>
        <w:t>Example 2:</w:t>
      </w:r>
      <w:r w:rsidR="009B3770" w:rsidRPr="00321A8F">
        <w:rPr>
          <w:rFonts w:ascii="Garamond" w:eastAsia="Times New Roman" w:hAnsi="Garamond"/>
          <w:b/>
          <w:color w:val="000000"/>
        </w:rPr>
        <w:tab/>
      </w:r>
      <w:r w:rsidR="00665B9E">
        <w:rPr>
          <w:rFonts w:ascii="Garamond" w:eastAsia="Times New Roman" w:hAnsi="Garamond"/>
          <w:color w:val="000000"/>
        </w:rPr>
        <w:t>“</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TrustName</w:t>
      </w:r>
      <w:proofErr w:type="spellEnd"/>
      <w:r w:rsidR="000C6FE6" w:rsidRPr="000C6FE6">
        <w:rPr>
          <w:rFonts w:ascii="Garamond" w:eastAsia="Times New Roman" w:hAnsi="Garamond"/>
          <w:color w:val="000000"/>
        </w:rPr>
        <w:t>]}</w:t>
      </w:r>
      <w:r w:rsidR="007E583A">
        <w:rPr>
          <w:rFonts w:ascii="Garamond" w:eastAsia="Times New Roman" w:hAnsi="Garamond"/>
          <w:color w:val="000000"/>
        </w:rPr>
        <w:t xml:space="preserve"> </w:t>
      </w:r>
      <w:r w:rsidR="007E583A" w:rsidRPr="007E583A">
        <w:rPr>
          <w:rFonts w:ascii="Garamond" w:eastAsia="Times New Roman" w:hAnsi="Garamond"/>
          <w:color w:val="000000"/>
        </w:rPr>
        <w:t xml:space="preserve">dated </w:t>
      </w:r>
      <w:r w:rsidR="007E583A">
        <w:rPr>
          <w:rFonts w:ascii="Garamond" w:eastAsia="Times New Roman" w:hAnsi="Garamond"/>
          <w:color w:val="000000"/>
        </w:rPr>
        <w:t>{[</w:t>
      </w:r>
      <w:proofErr w:type="spellStart"/>
      <w:r w:rsidR="007E583A" w:rsidRPr="007E583A">
        <w:rPr>
          <w:rFonts w:ascii="Garamond" w:eastAsia="Times New Roman" w:hAnsi="Garamond"/>
          <w:noProof/>
          <w:color w:val="2157AD"/>
          <w:shd w:val="clear" w:color="auto" w:fill="C9E1F3"/>
        </w:rPr>
        <w:t>TrustDate|format</w:t>
      </w:r>
      <w:proofErr w:type="spellEnd"/>
      <w:r w:rsidR="007E583A" w:rsidRPr="007E583A">
        <w:rPr>
          <w:rFonts w:ascii="Garamond" w:eastAsia="Times New Roman" w:hAnsi="Garamond"/>
          <w:noProof/>
          <w:color w:val="2157AD"/>
          <w:shd w:val="clear" w:color="auto" w:fill="C9E1F3"/>
        </w:rPr>
        <w:t>: "MMMM D, YYYY"|else: "____________"</w:t>
      </w:r>
      <w:r w:rsidR="007E583A">
        <w:rPr>
          <w:rFonts w:ascii="Garamond" w:eastAsia="Times New Roman" w:hAnsi="Garamond"/>
          <w:color w:val="000000"/>
        </w:rPr>
        <w:t>]}</w:t>
      </w:r>
      <w:r w:rsidR="00665B9E">
        <w:rPr>
          <w:rFonts w:ascii="Garamond" w:eastAsia="Times New Roman" w:hAnsi="Garamond"/>
          <w:color w:val="000000"/>
        </w:rPr>
        <w:t>”</w:t>
      </w:r>
      <w:r w:rsidRPr="00321A8F">
        <w:rPr>
          <w:rFonts w:ascii="Garamond" w:eastAsia="Times New Roman" w:hAnsi="Garamond"/>
          <w:color w:val="000000"/>
        </w:rPr>
        <w:t xml:space="preserve">, by </w:t>
      </w:r>
      <w:r w:rsidR="00665B9E">
        <w:rPr>
          <w:rFonts w:ascii="Garamond" w:eastAsia="Times New Roman" w:hAnsi="Garamond"/>
          <w:color w:val="000000"/>
        </w:rPr>
        <w:t>“</w:t>
      </w:r>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list</w:t>
      </w:r>
      <w:r w:rsidR="000C6FE6" w:rsidRPr="00F50B28">
        <w:rPr>
          <w:rFonts w:ascii="Garamond" w:eastAsia="Times New Roman" w:hAnsi="Garamond"/>
          <w:noProof/>
          <w:color w:val="2157AD"/>
          <w:shd w:val="clear" w:color="auto" w:fill="FAE7D2"/>
        </w:rPr>
        <w:t xml:space="preserve"> TrustInitialTees|punc: "1, 2, and 3"</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NameCO</w:t>
      </w:r>
      <w:proofErr w:type="spellEnd"/>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endlist</w:t>
      </w:r>
      <w:r w:rsidR="000C6FE6" w:rsidRPr="000C6FE6">
        <w:rPr>
          <w:rFonts w:ascii="Garamond" w:eastAsia="Times New Roman" w:hAnsi="Garamond"/>
          <w:color w:val="000000"/>
        </w:rPr>
        <w:t>]}</w:t>
      </w:r>
      <w:r w:rsidR="000C6FE6">
        <w:rPr>
          <w:rFonts w:ascii="Garamond" w:eastAsia="Times New Roman" w:hAnsi="Garamond"/>
          <w:color w:val="000000"/>
        </w:rPr>
        <w:t>, Trustee{[</w:t>
      </w:r>
      <w:r w:rsidR="000C6FE6" w:rsidRPr="00F50B28">
        <w:rPr>
          <w:rFonts w:ascii="Garamond" w:eastAsia="Times New Roman" w:hAnsi="Garamond"/>
          <w:b/>
          <w:noProof/>
          <w:color w:val="41A151"/>
          <w:shd w:val="clear" w:color="auto" w:fill="C9F3CD"/>
        </w:rPr>
        <w:t>if</w:t>
      </w:r>
      <w:r w:rsidR="000C6FE6" w:rsidRPr="00F50B28">
        <w:rPr>
          <w:rFonts w:ascii="Garamond" w:eastAsia="Times New Roman" w:hAnsi="Garamond"/>
          <w:noProof/>
          <w:color w:val="2157AD"/>
          <w:shd w:val="clear" w:color="auto" w:fill="C9F3CD"/>
        </w:rPr>
        <w:t xml:space="preserve"> TrustInitialTees.length &gt; 1</w:t>
      </w:r>
      <w:r w:rsidR="000C6FE6">
        <w:rPr>
          <w:rFonts w:ascii="Garamond" w:eastAsia="Times New Roman" w:hAnsi="Garamond"/>
          <w:color w:val="000000"/>
        </w:rPr>
        <w:t>]}s{[</w:t>
      </w:r>
      <w:r w:rsidR="000C6FE6" w:rsidRPr="00F50B28">
        <w:rPr>
          <w:rFonts w:ascii="Garamond" w:eastAsia="Times New Roman" w:hAnsi="Garamond"/>
          <w:b/>
          <w:noProof/>
          <w:color w:val="41A151"/>
          <w:shd w:val="clear" w:color="auto" w:fill="C9F3CD"/>
        </w:rPr>
        <w:t>endif</w:t>
      </w:r>
      <w:r w:rsidR="000C6FE6">
        <w:rPr>
          <w:rFonts w:ascii="Garamond" w:eastAsia="Times New Roman" w:hAnsi="Garamond"/>
          <w:color w:val="000000"/>
        </w:rPr>
        <w:t>]}</w:t>
      </w:r>
      <w:r w:rsidR="00665B9E">
        <w:rPr>
          <w:rFonts w:ascii="Garamond" w:eastAsia="Times New Roman" w:hAnsi="Garamond"/>
          <w:color w:val="000000"/>
        </w:rPr>
        <w:t>”</w:t>
      </w:r>
    </w:p>
    <w:p w14:paraId="26673638" w14:textId="523B39A9" w:rsidR="00C71685" w:rsidRPr="00321A8F" w:rsidRDefault="00EC5CB1" w:rsidP="00363487">
      <w:pPr>
        <w:tabs>
          <w:tab w:val="left" w:pos="2520"/>
        </w:tabs>
        <w:spacing w:before="244" w:line="250" w:lineRule="exact"/>
        <w:ind w:left="2520" w:right="1080" w:hanging="1440"/>
        <w:textAlignment w:val="baseline"/>
        <w:rPr>
          <w:rFonts w:ascii="Garamond" w:eastAsia="Times New Roman" w:hAnsi="Garamond"/>
          <w:b/>
          <w:color w:val="000000"/>
        </w:rPr>
      </w:pPr>
      <w:r w:rsidRPr="00321A8F">
        <w:rPr>
          <w:rFonts w:ascii="Garamond" w:eastAsia="Times New Roman" w:hAnsi="Garamond"/>
          <w:b/>
          <w:color w:val="000000"/>
        </w:rPr>
        <w:t>Example 3:</w:t>
      </w:r>
      <w:r w:rsidR="009B3770" w:rsidRPr="00321A8F">
        <w:rPr>
          <w:rFonts w:ascii="Garamond" w:eastAsia="Times New Roman" w:hAnsi="Garamond"/>
          <w:b/>
          <w:color w:val="000000"/>
        </w:rPr>
        <w:tab/>
      </w:r>
      <w:r w:rsidR="00665B9E">
        <w:rPr>
          <w:rFonts w:ascii="Garamond" w:eastAsia="Times New Roman" w:hAnsi="Garamond"/>
          <w:color w:val="000000"/>
        </w:rPr>
        <w:t>“</w:t>
      </w:r>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list</w:t>
      </w:r>
      <w:r w:rsidR="000C6FE6" w:rsidRPr="00F50B28">
        <w:rPr>
          <w:rFonts w:ascii="Garamond" w:eastAsia="Times New Roman" w:hAnsi="Garamond"/>
          <w:noProof/>
          <w:color w:val="2157AD"/>
          <w:shd w:val="clear" w:color="auto" w:fill="FAE7D2"/>
        </w:rPr>
        <w:t xml:space="preserve"> TrustInitialTees|punc: "1, 2, and 3"</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NameCO</w:t>
      </w:r>
      <w:proofErr w:type="spellEnd"/>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endlist</w:t>
      </w:r>
      <w:r w:rsidR="000C6FE6" w:rsidRPr="000C6FE6">
        <w:rPr>
          <w:rFonts w:ascii="Garamond" w:eastAsia="Times New Roman" w:hAnsi="Garamond"/>
          <w:color w:val="000000"/>
        </w:rPr>
        <w:t>]}</w:t>
      </w:r>
      <w:r w:rsidR="000C6FE6">
        <w:rPr>
          <w:rFonts w:ascii="Garamond" w:eastAsia="Times New Roman" w:hAnsi="Garamond"/>
          <w:color w:val="000000"/>
        </w:rPr>
        <w:t>, Trustee{[</w:t>
      </w:r>
      <w:r w:rsidR="000C6FE6" w:rsidRPr="00F50B28">
        <w:rPr>
          <w:rFonts w:ascii="Garamond" w:eastAsia="Times New Roman" w:hAnsi="Garamond"/>
          <w:b/>
          <w:noProof/>
          <w:color w:val="41A151"/>
          <w:shd w:val="clear" w:color="auto" w:fill="C9F3CD"/>
        </w:rPr>
        <w:t>if</w:t>
      </w:r>
      <w:r w:rsidR="000C6FE6" w:rsidRPr="00F50B28">
        <w:rPr>
          <w:rFonts w:ascii="Garamond" w:eastAsia="Times New Roman" w:hAnsi="Garamond"/>
          <w:noProof/>
          <w:color w:val="2157AD"/>
          <w:shd w:val="clear" w:color="auto" w:fill="C9F3CD"/>
        </w:rPr>
        <w:t xml:space="preserve"> TrustInitialTees.length &gt; 1</w:t>
      </w:r>
      <w:r w:rsidR="000C6FE6">
        <w:rPr>
          <w:rFonts w:ascii="Garamond" w:eastAsia="Times New Roman" w:hAnsi="Garamond"/>
          <w:color w:val="000000"/>
        </w:rPr>
        <w:t>]}s{[</w:t>
      </w:r>
      <w:r w:rsidR="000C6FE6" w:rsidRPr="00F50B28">
        <w:rPr>
          <w:rFonts w:ascii="Garamond" w:eastAsia="Times New Roman" w:hAnsi="Garamond"/>
          <w:b/>
          <w:noProof/>
          <w:color w:val="41A151"/>
          <w:shd w:val="clear" w:color="auto" w:fill="C9F3CD"/>
        </w:rPr>
        <w:t>endif</w:t>
      </w:r>
      <w:r w:rsidR="000C6FE6">
        <w:rPr>
          <w:rFonts w:ascii="Garamond" w:eastAsia="Times New Roman" w:hAnsi="Garamond"/>
          <w:color w:val="000000"/>
        </w:rPr>
        <w:t>]}</w:t>
      </w:r>
      <w:r w:rsidR="00665B9E">
        <w:rPr>
          <w:rFonts w:ascii="Garamond" w:eastAsia="Times New Roman" w:hAnsi="Garamond"/>
          <w:color w:val="000000"/>
        </w:rPr>
        <w:t>”</w:t>
      </w:r>
      <w:r w:rsidRPr="00321A8F">
        <w:rPr>
          <w:rFonts w:ascii="Garamond" w:eastAsia="Times New Roman" w:hAnsi="Garamond"/>
          <w:color w:val="000000"/>
        </w:rPr>
        <w:t xml:space="preserve">, for the </w:t>
      </w:r>
      <w:r w:rsidR="00665B9E">
        <w:rPr>
          <w:rFonts w:ascii="Garamond" w:eastAsia="Times New Roman" w:hAnsi="Garamond"/>
          <w:color w:val="000000"/>
        </w:rPr>
        <w:t>“</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TrustName</w:t>
      </w:r>
      <w:proofErr w:type="spellEnd"/>
      <w:r w:rsidR="000C6FE6" w:rsidRPr="000C6FE6">
        <w:rPr>
          <w:rFonts w:ascii="Garamond" w:eastAsia="Times New Roman" w:hAnsi="Garamond"/>
          <w:color w:val="000000"/>
        </w:rPr>
        <w:t>]}</w:t>
      </w:r>
      <w:r w:rsidR="007E583A">
        <w:rPr>
          <w:rFonts w:ascii="Garamond" w:eastAsia="Times New Roman" w:hAnsi="Garamond"/>
          <w:color w:val="000000"/>
        </w:rPr>
        <w:t xml:space="preserve"> </w:t>
      </w:r>
      <w:r w:rsidR="007E583A" w:rsidRPr="007E583A">
        <w:rPr>
          <w:rFonts w:ascii="Garamond" w:eastAsia="Times New Roman" w:hAnsi="Garamond"/>
          <w:color w:val="000000"/>
        </w:rPr>
        <w:t xml:space="preserve">dated </w:t>
      </w:r>
      <w:r w:rsidR="007E583A">
        <w:rPr>
          <w:rFonts w:ascii="Garamond" w:eastAsia="Times New Roman" w:hAnsi="Garamond"/>
          <w:color w:val="000000"/>
        </w:rPr>
        <w:t>{[</w:t>
      </w:r>
      <w:proofErr w:type="spellStart"/>
      <w:r w:rsidR="007E583A" w:rsidRPr="007E583A">
        <w:rPr>
          <w:rFonts w:ascii="Garamond" w:eastAsia="Times New Roman" w:hAnsi="Garamond"/>
          <w:noProof/>
          <w:color w:val="2157AD"/>
          <w:shd w:val="clear" w:color="auto" w:fill="C9E1F3"/>
        </w:rPr>
        <w:t>TrustDate|format</w:t>
      </w:r>
      <w:proofErr w:type="spellEnd"/>
      <w:r w:rsidR="007E583A" w:rsidRPr="007E583A">
        <w:rPr>
          <w:rFonts w:ascii="Garamond" w:eastAsia="Times New Roman" w:hAnsi="Garamond"/>
          <w:noProof/>
          <w:color w:val="2157AD"/>
          <w:shd w:val="clear" w:color="auto" w:fill="C9E1F3"/>
        </w:rPr>
        <w:t>: "MMMM D, YYYY"|else: "____________"</w:t>
      </w:r>
      <w:r w:rsidR="007E583A">
        <w:rPr>
          <w:rFonts w:ascii="Garamond" w:eastAsia="Times New Roman" w:hAnsi="Garamond"/>
          <w:color w:val="000000"/>
        </w:rPr>
        <w:t>]}</w:t>
      </w:r>
      <w:r w:rsidR="00665B9E">
        <w:rPr>
          <w:rFonts w:ascii="Garamond" w:eastAsia="Times New Roman" w:hAnsi="Garamond"/>
          <w:color w:val="000000"/>
        </w:rPr>
        <w:t>”</w:t>
      </w:r>
    </w:p>
    <w:p w14:paraId="6097BBBD" w14:textId="74EEB5AE" w:rsidR="00C71685" w:rsidRPr="00321A8F" w:rsidRDefault="00EC5CB1" w:rsidP="00363487">
      <w:pPr>
        <w:tabs>
          <w:tab w:val="left" w:pos="2520"/>
        </w:tabs>
        <w:spacing w:before="244" w:line="250" w:lineRule="exact"/>
        <w:ind w:left="2520" w:right="1080" w:hanging="1440"/>
        <w:textAlignment w:val="baseline"/>
        <w:rPr>
          <w:rFonts w:ascii="Garamond" w:eastAsia="Times New Roman" w:hAnsi="Garamond"/>
          <w:b/>
          <w:color w:val="000000"/>
        </w:rPr>
      </w:pPr>
      <w:r w:rsidRPr="00321A8F">
        <w:rPr>
          <w:rFonts w:ascii="Garamond" w:eastAsia="Times New Roman" w:hAnsi="Garamond"/>
          <w:b/>
          <w:color w:val="000000"/>
        </w:rPr>
        <w:t>Example 4:</w:t>
      </w:r>
      <w:r w:rsidR="009B3770" w:rsidRPr="00321A8F">
        <w:rPr>
          <w:rFonts w:ascii="Garamond" w:eastAsia="Times New Roman" w:hAnsi="Garamond"/>
          <w:b/>
          <w:color w:val="000000"/>
        </w:rPr>
        <w:tab/>
      </w:r>
      <w:r w:rsidR="00665B9E">
        <w:rPr>
          <w:rFonts w:ascii="Garamond" w:eastAsia="Times New Roman" w:hAnsi="Garamond"/>
          <w:color w:val="000000"/>
        </w:rPr>
        <w:t>“</w:t>
      </w:r>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list</w:t>
      </w:r>
      <w:r w:rsidR="000C6FE6" w:rsidRPr="00F50B28">
        <w:rPr>
          <w:rFonts w:ascii="Garamond" w:eastAsia="Times New Roman" w:hAnsi="Garamond"/>
          <w:noProof/>
          <w:color w:val="2157AD"/>
          <w:shd w:val="clear" w:color="auto" w:fill="FAE7D2"/>
        </w:rPr>
        <w:t xml:space="preserve"> TrustInitialTees|punc: "1, 2, and 3"</w:t>
      </w:r>
      <w:r w:rsidR="000C6FE6" w:rsidRPr="000C6FE6">
        <w:rPr>
          <w:rFonts w:ascii="Garamond" w:eastAsia="Times New Roman" w:hAnsi="Garamond"/>
          <w:color w:val="000000"/>
        </w:rPr>
        <w:t>]}{[</w:t>
      </w:r>
      <w:proofErr w:type="spellStart"/>
      <w:r w:rsidR="000C6FE6" w:rsidRPr="00F50B28">
        <w:rPr>
          <w:rFonts w:ascii="Garamond" w:eastAsia="Times New Roman" w:hAnsi="Garamond"/>
          <w:noProof/>
          <w:color w:val="2157AD"/>
          <w:shd w:val="clear" w:color="auto" w:fill="C9E1F3"/>
        </w:rPr>
        <w:t>NameCO</w:t>
      </w:r>
      <w:proofErr w:type="spellEnd"/>
      <w:r w:rsidR="000C6FE6" w:rsidRPr="000C6FE6">
        <w:rPr>
          <w:rFonts w:ascii="Garamond" w:eastAsia="Times New Roman" w:hAnsi="Garamond"/>
          <w:color w:val="000000"/>
        </w:rPr>
        <w:t>]}{[</w:t>
      </w:r>
      <w:r w:rsidR="000C6FE6" w:rsidRPr="00F50B28">
        <w:rPr>
          <w:rFonts w:ascii="Garamond" w:eastAsia="Times New Roman" w:hAnsi="Garamond"/>
          <w:b/>
          <w:noProof/>
          <w:color w:val="C8792A"/>
          <w:shd w:val="clear" w:color="auto" w:fill="FAE7D2"/>
        </w:rPr>
        <w:t>endlist</w:t>
      </w:r>
      <w:r w:rsidR="000C6FE6" w:rsidRPr="000C6FE6">
        <w:rPr>
          <w:rFonts w:ascii="Garamond" w:eastAsia="Times New Roman" w:hAnsi="Garamond"/>
          <w:color w:val="000000"/>
        </w:rPr>
        <w:t>]}</w:t>
      </w:r>
      <w:r w:rsidR="000C6FE6">
        <w:rPr>
          <w:rFonts w:ascii="Garamond" w:eastAsia="Times New Roman" w:hAnsi="Garamond"/>
          <w:color w:val="000000"/>
        </w:rPr>
        <w:t>, Trustee{[</w:t>
      </w:r>
      <w:r w:rsidR="000C6FE6" w:rsidRPr="00F50B28">
        <w:rPr>
          <w:rFonts w:ascii="Garamond" w:eastAsia="Times New Roman" w:hAnsi="Garamond"/>
          <w:b/>
          <w:noProof/>
          <w:color w:val="41A151"/>
          <w:shd w:val="clear" w:color="auto" w:fill="C9F3CD"/>
        </w:rPr>
        <w:t>if</w:t>
      </w:r>
      <w:r w:rsidR="000C6FE6" w:rsidRPr="00F50B28">
        <w:rPr>
          <w:rFonts w:ascii="Garamond" w:eastAsia="Times New Roman" w:hAnsi="Garamond"/>
          <w:noProof/>
          <w:color w:val="2157AD"/>
          <w:shd w:val="clear" w:color="auto" w:fill="C9F3CD"/>
        </w:rPr>
        <w:t xml:space="preserve"> TrustInitialTees.length &gt; 1</w:t>
      </w:r>
      <w:r w:rsidR="000C6FE6">
        <w:rPr>
          <w:rFonts w:ascii="Garamond" w:eastAsia="Times New Roman" w:hAnsi="Garamond"/>
          <w:color w:val="000000"/>
        </w:rPr>
        <w:t>]}s{[</w:t>
      </w:r>
      <w:r w:rsidR="000C6FE6" w:rsidRPr="00F50B28">
        <w:rPr>
          <w:rFonts w:ascii="Garamond" w:eastAsia="Times New Roman" w:hAnsi="Garamond"/>
          <w:b/>
          <w:noProof/>
          <w:color w:val="41A151"/>
          <w:shd w:val="clear" w:color="auto" w:fill="C9F3CD"/>
        </w:rPr>
        <w:t>endif</w:t>
      </w:r>
      <w:r w:rsidR="000C6FE6">
        <w:rPr>
          <w:rFonts w:ascii="Garamond" w:eastAsia="Times New Roman" w:hAnsi="Garamond"/>
          <w:color w:val="000000"/>
        </w:rPr>
        <w:t>]}</w:t>
      </w:r>
      <w:r w:rsidR="00665B9E">
        <w:rPr>
          <w:rFonts w:ascii="Garamond" w:eastAsia="Times New Roman" w:hAnsi="Garamond"/>
          <w:color w:val="000000"/>
        </w:rPr>
        <w:t>”</w:t>
      </w:r>
      <w:r w:rsidRPr="00321A8F">
        <w:rPr>
          <w:rFonts w:ascii="Garamond" w:eastAsia="Times New Roman" w:hAnsi="Garamond"/>
          <w:color w:val="000000"/>
        </w:rPr>
        <w:t xml:space="preserve">, for the </w:t>
      </w:r>
      <w:r w:rsidR="00665B9E">
        <w:rPr>
          <w:rFonts w:ascii="Garamond" w:eastAsia="Times New Roman" w:hAnsi="Garamond"/>
          <w:color w:val="000000"/>
        </w:rPr>
        <w:t>“</w:t>
      </w:r>
      <w:r w:rsidR="000C6FE6" w:rsidRPr="000C6FE6">
        <w:rPr>
          <w:rFonts w:ascii="Garamond" w:eastAsia="Times New Roman" w:hAnsi="Garamond"/>
          <w:color w:val="000000"/>
        </w:rPr>
        <w:t>{[</w:t>
      </w:r>
      <w:r w:rsidR="000C6FE6" w:rsidRPr="00F50B28">
        <w:rPr>
          <w:rFonts w:ascii="Garamond" w:eastAsia="Times New Roman" w:hAnsi="Garamond"/>
          <w:noProof/>
          <w:color w:val="2157AD"/>
          <w:shd w:val="clear" w:color="auto" w:fill="C9E1F3"/>
        </w:rPr>
        <w:t>TrustName</w:t>
      </w:r>
      <w:r w:rsidR="000C6FE6" w:rsidRPr="000C6FE6">
        <w:rPr>
          <w:rFonts w:ascii="Garamond" w:eastAsia="Times New Roman" w:hAnsi="Garamond"/>
          <w:color w:val="000000"/>
        </w:rPr>
        <w:t>]}</w:t>
      </w:r>
      <w:r w:rsidR="00665B9E">
        <w:rPr>
          <w:rFonts w:ascii="Garamond" w:eastAsia="Times New Roman" w:hAnsi="Garamond"/>
          <w:color w:val="000000"/>
        </w:rPr>
        <w:t>”</w:t>
      </w:r>
      <w:r w:rsidRPr="00321A8F">
        <w:rPr>
          <w:rFonts w:ascii="Garamond" w:eastAsia="Times New Roman" w:hAnsi="Garamond"/>
          <w:color w:val="000000"/>
        </w:rPr>
        <w:t xml:space="preserve">, under Trust Agreement dated </w:t>
      </w:r>
      <w:r w:rsidR="007E583A">
        <w:rPr>
          <w:rFonts w:ascii="Garamond" w:eastAsia="Times New Roman" w:hAnsi="Garamond"/>
          <w:color w:val="000000"/>
        </w:rPr>
        <w:t>{[</w:t>
      </w:r>
      <w:proofErr w:type="spellStart"/>
      <w:r w:rsidR="007E583A" w:rsidRPr="007E583A">
        <w:rPr>
          <w:rFonts w:ascii="Garamond" w:eastAsia="Times New Roman" w:hAnsi="Garamond"/>
          <w:noProof/>
          <w:color w:val="2157AD"/>
          <w:shd w:val="clear" w:color="auto" w:fill="C9E1F3"/>
        </w:rPr>
        <w:t>TrustDate|format</w:t>
      </w:r>
      <w:proofErr w:type="spellEnd"/>
      <w:r w:rsidR="007E583A" w:rsidRPr="007E583A">
        <w:rPr>
          <w:rFonts w:ascii="Garamond" w:eastAsia="Times New Roman" w:hAnsi="Garamond"/>
          <w:noProof/>
          <w:color w:val="2157AD"/>
          <w:shd w:val="clear" w:color="auto" w:fill="C9E1F3"/>
        </w:rPr>
        <w:t>: "MMMM D, YYYY"|else: "____________"</w:t>
      </w:r>
      <w:r w:rsidR="007E583A">
        <w:rPr>
          <w:rFonts w:ascii="Garamond" w:eastAsia="Times New Roman" w:hAnsi="Garamond"/>
          <w:color w:val="000000"/>
        </w:rPr>
        <w:t>]}</w:t>
      </w:r>
      <w:r w:rsidRPr="00321A8F">
        <w:rPr>
          <w:rFonts w:ascii="Garamond" w:eastAsia="Times New Roman" w:hAnsi="Garamond"/>
          <w:color w:val="000000"/>
        </w:rPr>
        <w:t>.</w:t>
      </w:r>
      <w:bookmarkEnd w:id="0"/>
    </w:p>
    <w:p w14:paraId="380A37BF" w14:textId="4F5749DD" w:rsidR="00C71685" w:rsidRPr="00321A8F" w:rsidRDefault="005A0F0E" w:rsidP="00F50B28">
      <w:pPr>
        <w:keepNext/>
        <w:spacing w:before="244" w:line="249" w:lineRule="exact"/>
        <w:jc w:val="center"/>
        <w:textAlignment w:val="baseline"/>
        <w:rPr>
          <w:rFonts w:ascii="Garamond" w:eastAsia="Times New Roman" w:hAnsi="Garamond"/>
          <w:b/>
          <w:color w:val="000000"/>
        </w:rPr>
      </w:pPr>
      <w:r>
        <w:rPr>
          <w:rFonts w:ascii="Garamond" w:eastAsia="Times New Roman" w:hAnsi="Garamond"/>
          <w:b/>
          <w:color w:val="000000"/>
        </w:rPr>
        <w:t>Certificate</w:t>
      </w:r>
      <w:r w:rsidR="00EC5CB1" w:rsidRPr="00321A8F">
        <w:rPr>
          <w:rFonts w:ascii="Garamond" w:eastAsia="Times New Roman" w:hAnsi="Garamond"/>
          <w:b/>
          <w:color w:val="000000"/>
        </w:rPr>
        <w:t xml:space="preserve"> of Trust</w:t>
      </w:r>
    </w:p>
    <w:p w14:paraId="7B097E6A" w14:textId="6760CED4" w:rsidR="00C71685" w:rsidRPr="00321A8F" w:rsidRDefault="00EC5CB1">
      <w:pPr>
        <w:spacing w:before="201" w:line="291" w:lineRule="exact"/>
        <w:ind w:left="1080" w:right="1008" w:firstLine="720"/>
        <w:jc w:val="both"/>
        <w:textAlignment w:val="baseline"/>
        <w:rPr>
          <w:rFonts w:ascii="Garamond" w:eastAsia="Times New Roman" w:hAnsi="Garamond"/>
          <w:color w:val="000000"/>
          <w:spacing w:val="1"/>
        </w:rPr>
      </w:pPr>
      <w:r w:rsidRPr="00321A8F">
        <w:rPr>
          <w:rFonts w:ascii="Garamond" w:eastAsia="Times New Roman" w:hAnsi="Garamond"/>
          <w:color w:val="000000"/>
          <w:spacing w:val="1"/>
        </w:rPr>
        <w:t xml:space="preserve">When you transfer assets to your Trust and when you as Trustee buy or sell various assets owned by the Trust, the people with whom you will be dealing will need verification that your trust actually exists and that the Trustee has the authority to act on behalf of the trust. If you do not want to provide an entire copy of the Trust Agreement, as you may not want other people to be able to read the provisions of your private trust document, you may instead use a copy of a </w:t>
      </w:r>
      <w:r w:rsidR="00665B9E">
        <w:rPr>
          <w:rFonts w:ascii="Garamond" w:eastAsia="Times New Roman" w:hAnsi="Garamond"/>
          <w:color w:val="000000"/>
          <w:spacing w:val="1"/>
        </w:rPr>
        <w:t>“</w:t>
      </w:r>
      <w:r w:rsidR="005A0F0E">
        <w:rPr>
          <w:rFonts w:ascii="Garamond" w:eastAsia="Times New Roman" w:hAnsi="Garamond"/>
          <w:color w:val="000000"/>
          <w:spacing w:val="1"/>
        </w:rPr>
        <w:t>Certificate</w:t>
      </w:r>
      <w:r w:rsidRPr="00321A8F">
        <w:rPr>
          <w:rFonts w:ascii="Garamond" w:eastAsia="Times New Roman" w:hAnsi="Garamond"/>
          <w:color w:val="000000"/>
          <w:spacing w:val="1"/>
        </w:rPr>
        <w:t xml:space="preserve"> of Trust</w:t>
      </w:r>
      <w:r w:rsidR="00665B9E">
        <w:rPr>
          <w:rFonts w:ascii="Garamond" w:eastAsia="Times New Roman" w:hAnsi="Garamond"/>
          <w:color w:val="000000"/>
        </w:rPr>
        <w:t>”</w:t>
      </w:r>
      <w:r w:rsidRPr="00321A8F">
        <w:rPr>
          <w:rFonts w:ascii="Garamond" w:eastAsia="Times New Roman" w:hAnsi="Garamond"/>
          <w:color w:val="000000"/>
          <w:spacing w:val="1"/>
        </w:rPr>
        <w:t xml:space="preserve"> to provide the requesting party with this </w:t>
      </w:r>
      <w:r w:rsidRPr="00321A8F">
        <w:rPr>
          <w:rFonts w:ascii="Garamond" w:eastAsia="Times New Roman" w:hAnsi="Garamond"/>
          <w:color w:val="000000"/>
          <w:spacing w:val="1"/>
        </w:rPr>
        <w:lastRenderedPageBreak/>
        <w:t>information. You will find a</w:t>
      </w:r>
      <w:r w:rsidR="005A0F0E">
        <w:rPr>
          <w:rFonts w:ascii="Garamond" w:eastAsia="Times New Roman" w:hAnsi="Garamond"/>
          <w:color w:val="000000"/>
          <w:spacing w:val="1"/>
        </w:rPr>
        <w:t xml:space="preserve"> Certificate</w:t>
      </w:r>
      <w:r w:rsidRPr="00321A8F">
        <w:rPr>
          <w:rFonts w:ascii="Garamond" w:eastAsia="Times New Roman" w:hAnsi="Garamond"/>
          <w:color w:val="000000"/>
          <w:spacing w:val="1"/>
        </w:rPr>
        <w:t xml:space="preserve"> of Trust with your Trust documents. If you are asked to submit a</w:t>
      </w:r>
      <w:r w:rsidR="00460EE8">
        <w:rPr>
          <w:rFonts w:ascii="Garamond" w:eastAsia="Times New Roman" w:hAnsi="Garamond"/>
          <w:color w:val="000000"/>
          <w:spacing w:val="1"/>
        </w:rPr>
        <w:t>n</w:t>
      </w:r>
      <w:r w:rsidRPr="00321A8F">
        <w:rPr>
          <w:rFonts w:ascii="Garamond" w:eastAsia="Times New Roman" w:hAnsi="Garamond"/>
          <w:color w:val="000000"/>
          <w:spacing w:val="1"/>
        </w:rPr>
        <w:t xml:space="preserve"> </w:t>
      </w:r>
      <w:r w:rsidR="00665B9E">
        <w:rPr>
          <w:rFonts w:ascii="Garamond" w:eastAsia="Times New Roman" w:hAnsi="Garamond"/>
          <w:color w:val="000000"/>
          <w:spacing w:val="1"/>
        </w:rPr>
        <w:t>“</w:t>
      </w:r>
      <w:r w:rsidR="005A0F0E">
        <w:rPr>
          <w:rFonts w:ascii="Garamond" w:eastAsia="Times New Roman" w:hAnsi="Garamond"/>
          <w:color w:val="000000"/>
          <w:spacing w:val="1"/>
        </w:rPr>
        <w:t>Extract</w:t>
      </w:r>
      <w:r w:rsidRPr="00321A8F">
        <w:rPr>
          <w:rFonts w:ascii="Garamond" w:eastAsia="Times New Roman" w:hAnsi="Garamond"/>
          <w:color w:val="000000"/>
          <w:spacing w:val="1"/>
        </w:rPr>
        <w:t xml:space="preserve"> of Trust</w:t>
      </w:r>
      <w:r w:rsidR="00665B9E">
        <w:rPr>
          <w:rFonts w:ascii="Garamond" w:eastAsia="Times New Roman" w:hAnsi="Garamond"/>
          <w:color w:val="000000"/>
        </w:rPr>
        <w:t>”</w:t>
      </w:r>
      <w:r w:rsidRPr="00321A8F">
        <w:rPr>
          <w:rFonts w:ascii="Garamond" w:eastAsia="Times New Roman" w:hAnsi="Garamond"/>
          <w:color w:val="000000"/>
          <w:spacing w:val="1"/>
        </w:rPr>
        <w:t xml:space="preserve"> th</w:t>
      </w:r>
      <w:r w:rsidR="005A0F0E">
        <w:rPr>
          <w:rFonts w:ascii="Garamond" w:eastAsia="Times New Roman" w:hAnsi="Garamond"/>
          <w:color w:val="000000"/>
          <w:spacing w:val="1"/>
        </w:rPr>
        <w:t xml:space="preserve">is is a different document (also included with our Trust documents) intended to be filed in the conveyance records of any Parish in which your Trust owns real estate. </w:t>
      </w:r>
      <w:r w:rsidRPr="00321A8F">
        <w:rPr>
          <w:rFonts w:ascii="Garamond" w:eastAsia="Times New Roman" w:hAnsi="Garamond"/>
          <w:color w:val="000000"/>
          <w:spacing w:val="1"/>
        </w:rPr>
        <w:t xml:space="preserve">Some banks and financial institutions have their own form for requesting this information. If so, you should be able to get the information they require from the </w:t>
      </w:r>
      <w:r w:rsidR="005A0F0E">
        <w:rPr>
          <w:rFonts w:ascii="Garamond" w:eastAsia="Times New Roman" w:hAnsi="Garamond"/>
          <w:color w:val="000000"/>
          <w:spacing w:val="1"/>
        </w:rPr>
        <w:t>Certificate</w:t>
      </w:r>
      <w:r w:rsidRPr="00321A8F">
        <w:rPr>
          <w:rFonts w:ascii="Garamond" w:eastAsia="Times New Roman" w:hAnsi="Garamond"/>
          <w:color w:val="000000"/>
          <w:spacing w:val="1"/>
        </w:rPr>
        <w:t xml:space="preserve"> of Trust found with your Trust documents. The </w:t>
      </w:r>
      <w:r w:rsidR="005A0F0E">
        <w:rPr>
          <w:rFonts w:ascii="Garamond" w:eastAsia="Times New Roman" w:hAnsi="Garamond"/>
          <w:color w:val="000000"/>
          <w:spacing w:val="1"/>
        </w:rPr>
        <w:t>Certificate</w:t>
      </w:r>
      <w:r w:rsidRPr="00321A8F">
        <w:rPr>
          <w:rFonts w:ascii="Garamond" w:eastAsia="Times New Roman" w:hAnsi="Garamond"/>
          <w:color w:val="000000"/>
          <w:spacing w:val="1"/>
        </w:rPr>
        <w:t xml:space="preserve"> of Trust enables you to avoid disclosing the particulars of your estate plan because it discloses only the information which is necessary. You may find that you will be using this document repeatedly over the years as trust assets are bought and sold or new accounts are opened in the name of your Trust. On the other hand, the document may not be accepted at all banks, brokerage houses, and other businesses, so you may be required to provide parts or all of the Trust when opening a new account or transferring property to the Trust.</w:t>
      </w:r>
    </w:p>
    <w:p w14:paraId="36439528" w14:textId="77777777" w:rsidR="00C71685" w:rsidRPr="00321A8F" w:rsidRDefault="00EC5CB1" w:rsidP="00F50B28">
      <w:pPr>
        <w:keepNext/>
        <w:spacing w:before="236" w:line="249" w:lineRule="exact"/>
        <w:jc w:val="center"/>
        <w:textAlignment w:val="baseline"/>
        <w:rPr>
          <w:rFonts w:ascii="Garamond" w:eastAsia="Times New Roman" w:hAnsi="Garamond"/>
          <w:b/>
          <w:color w:val="000000"/>
        </w:rPr>
      </w:pPr>
      <w:r w:rsidRPr="00321A8F">
        <w:rPr>
          <w:rFonts w:ascii="Garamond" w:eastAsia="Times New Roman" w:hAnsi="Garamond"/>
          <w:b/>
          <w:color w:val="000000"/>
        </w:rPr>
        <w:t>Tax Considerations for Your Trust</w:t>
      </w:r>
    </w:p>
    <w:p w14:paraId="59BDE1B1" w14:textId="77777777" w:rsidR="00C71685" w:rsidRPr="00321A8F" w:rsidRDefault="00EC5CB1" w:rsidP="00E8385D">
      <w:pPr>
        <w:spacing w:before="201" w:line="291" w:lineRule="exact"/>
        <w:ind w:left="1080" w:right="1008" w:firstLine="720"/>
        <w:jc w:val="both"/>
        <w:textAlignment w:val="baseline"/>
        <w:rPr>
          <w:rFonts w:ascii="Garamond" w:eastAsia="Times New Roman" w:hAnsi="Garamond"/>
          <w:color w:val="000000"/>
        </w:rPr>
      </w:pPr>
      <w:r w:rsidRPr="00321A8F">
        <w:rPr>
          <w:rFonts w:ascii="Garamond" w:eastAsia="Times New Roman" w:hAnsi="Garamond"/>
          <w:color w:val="000000"/>
        </w:rPr>
        <w:t>Your Trust is designed to be a pass-through entity for income tax purposes. In other words, all income and expenses will be taxed directly to the two of you (if married) as if the Trust did not exist. Therefore, you can use either of your social security numbers as the tax identification number of the Trust while both of you are alive, and you can report trust income on your individual or joint income tax returns (Form 1040).</w:t>
      </w:r>
    </w:p>
    <w:p w14:paraId="570EC603" w14:textId="280DDC8B" w:rsidR="00C71685" w:rsidRPr="00321A8F" w:rsidRDefault="00EC5CB1" w:rsidP="00CD69F4">
      <w:pPr>
        <w:spacing w:before="240" w:line="250" w:lineRule="exact"/>
        <w:ind w:left="1080" w:right="990" w:firstLine="720"/>
        <w:jc w:val="both"/>
        <w:textAlignment w:val="baseline"/>
        <w:rPr>
          <w:rFonts w:ascii="Garamond" w:eastAsia="Times New Roman" w:hAnsi="Garamond"/>
          <w:color w:val="000000"/>
        </w:rPr>
      </w:pPr>
      <w:r w:rsidRPr="00321A8F">
        <w:rPr>
          <w:rFonts w:ascii="Garamond" w:eastAsia="Times New Roman" w:hAnsi="Garamond"/>
          <w:color w:val="000000"/>
          <w:spacing w:val="2"/>
        </w:rPr>
        <w:t xml:space="preserve">Pages 1-2 of your trust contain the following language which is also contained on the </w:t>
      </w:r>
      <w:r w:rsidR="00CD69F4">
        <w:rPr>
          <w:rFonts w:ascii="Garamond" w:eastAsia="Times New Roman" w:hAnsi="Garamond"/>
          <w:color w:val="000000"/>
          <w:spacing w:val="2"/>
        </w:rPr>
        <w:t>Certificate</w:t>
      </w:r>
      <w:r w:rsidRPr="00321A8F">
        <w:rPr>
          <w:rFonts w:ascii="Garamond" w:eastAsia="Times New Roman" w:hAnsi="Garamond"/>
          <w:color w:val="000000"/>
          <w:spacing w:val="2"/>
        </w:rPr>
        <w:t xml:space="preserve"> of</w:t>
      </w:r>
      <w:r w:rsidR="00180C89">
        <w:rPr>
          <w:rFonts w:ascii="Garamond" w:eastAsia="Times New Roman" w:hAnsi="Garamond"/>
          <w:color w:val="000000"/>
          <w:spacing w:val="2"/>
        </w:rPr>
        <w:t xml:space="preserve"> </w:t>
      </w:r>
      <w:r w:rsidRPr="00321A8F">
        <w:rPr>
          <w:rFonts w:ascii="Garamond" w:eastAsia="Times New Roman" w:hAnsi="Garamond"/>
          <w:color w:val="000000"/>
        </w:rPr>
        <w:t>Trust. It should be given to your CPA, bank, or financial institution to avoid incorrect tax reporting for this trust.</w:t>
      </w:r>
    </w:p>
    <w:p w14:paraId="6CCF5261" w14:textId="2DEB891C" w:rsidR="00C71685" w:rsidRPr="00321A8F" w:rsidRDefault="00EC5CB1" w:rsidP="00E8385D">
      <w:pPr>
        <w:tabs>
          <w:tab w:val="left" w:pos="9630"/>
        </w:tabs>
        <w:spacing w:before="193" w:line="291" w:lineRule="exact"/>
        <w:ind w:left="1710" w:right="1728"/>
        <w:jc w:val="both"/>
        <w:textAlignment w:val="baseline"/>
        <w:rPr>
          <w:rFonts w:ascii="Garamond" w:eastAsia="Times New Roman" w:hAnsi="Garamond"/>
          <w:color w:val="000000"/>
        </w:rPr>
      </w:pPr>
      <w:r w:rsidRPr="00321A8F">
        <w:rPr>
          <w:rFonts w:ascii="Garamond" w:eastAsia="Times New Roman" w:hAnsi="Garamond"/>
          <w:color w:val="000000"/>
        </w:rPr>
        <w:t>This Trust is being established as a grantor trust. Pursuant to federal income tax law, a grantor trust is not required to have a separate identification number. See, IRC Sections 671-678. The identification number for a grantor trust is the Settlor's social security number. See, IRC Regulation 1.671-3(a)(1).</w:t>
      </w:r>
    </w:p>
    <w:p w14:paraId="34B4FF98" w14:textId="163F3E2C" w:rsidR="00C71685" w:rsidRPr="00321A8F" w:rsidRDefault="00EC5CB1" w:rsidP="00E8385D">
      <w:pPr>
        <w:tabs>
          <w:tab w:val="left" w:pos="9792"/>
        </w:tabs>
        <w:spacing w:before="236" w:line="292" w:lineRule="exact"/>
        <w:ind w:left="1710" w:right="1728"/>
        <w:jc w:val="both"/>
        <w:textAlignment w:val="baseline"/>
        <w:rPr>
          <w:rFonts w:ascii="Garamond" w:eastAsia="Times New Roman" w:hAnsi="Garamond"/>
          <w:color w:val="000000"/>
        </w:rPr>
      </w:pPr>
      <w:r w:rsidRPr="00321A8F">
        <w:rPr>
          <w:rFonts w:ascii="Garamond" w:eastAsia="Times New Roman" w:hAnsi="Garamond"/>
          <w:color w:val="000000"/>
        </w:rPr>
        <w:t>The Settlor of a grantor trust should be treated as the owner of the trust for tax reporting purposes because the Settlor has retained control of the assets transferred to the trust. See, IRC Sections 674-677. Also, federal income tax law specifically states that a grantor trust income tax return should not be filed, and all income should be reported on the personal 1040 income tax return for Settlor. See, IRC Regulation 1.671-4.</w:t>
      </w:r>
    </w:p>
    <w:p w14:paraId="1EBE4196" w14:textId="77777777" w:rsidR="00C71685" w:rsidRPr="00321A8F" w:rsidRDefault="00EC5CB1" w:rsidP="00F50B28">
      <w:pPr>
        <w:keepNext/>
        <w:spacing w:before="240" w:line="250" w:lineRule="exact"/>
        <w:jc w:val="center"/>
        <w:textAlignment w:val="baseline"/>
        <w:rPr>
          <w:rFonts w:ascii="Garamond" w:eastAsia="Times New Roman" w:hAnsi="Garamond"/>
          <w:b/>
          <w:color w:val="000000"/>
        </w:rPr>
      </w:pPr>
      <w:r w:rsidRPr="00321A8F">
        <w:rPr>
          <w:rFonts w:ascii="Garamond" w:eastAsia="Times New Roman" w:hAnsi="Garamond"/>
          <w:b/>
          <w:color w:val="000000"/>
        </w:rPr>
        <w:t>Funding Various Types of Assets</w:t>
      </w:r>
    </w:p>
    <w:p w14:paraId="03E6E965" w14:textId="77777777" w:rsidR="00C71685" w:rsidRPr="00321A8F" w:rsidRDefault="00EC5CB1" w:rsidP="00E8385D">
      <w:pPr>
        <w:spacing w:before="209" w:line="292" w:lineRule="exact"/>
        <w:ind w:left="1080" w:right="1080" w:firstLine="648"/>
        <w:jc w:val="both"/>
        <w:textAlignment w:val="baseline"/>
        <w:rPr>
          <w:rFonts w:ascii="Garamond" w:eastAsia="Times New Roman" w:hAnsi="Garamond"/>
          <w:color w:val="000000"/>
        </w:rPr>
      </w:pPr>
      <w:r w:rsidRPr="00321A8F">
        <w:rPr>
          <w:rFonts w:ascii="Garamond" w:eastAsia="Times New Roman" w:hAnsi="Garamond"/>
          <w:color w:val="000000"/>
        </w:rPr>
        <w:t>Different types of assets are funded in different ways. The following sections will outline the general funding procedures for a variety of asset types as well as some special issues that you should be aware of. Although you may not own all of the assets identified below, we have included a summary description of each asset type as an aid for you should you acquire a new type of asset you have not previously owned.</w:t>
      </w:r>
    </w:p>
    <w:p w14:paraId="4C946942" w14:textId="77777777" w:rsidR="00C71685" w:rsidRPr="00321A8F" w:rsidRDefault="00EC5CB1" w:rsidP="00F50B28">
      <w:pPr>
        <w:keepNext/>
        <w:spacing w:before="238" w:line="250" w:lineRule="exact"/>
        <w:ind w:left="1080"/>
        <w:jc w:val="both"/>
        <w:textAlignment w:val="baseline"/>
        <w:rPr>
          <w:rFonts w:ascii="Garamond" w:eastAsia="Times New Roman" w:hAnsi="Garamond"/>
          <w:b/>
          <w:color w:val="000000"/>
          <w:spacing w:val="-3"/>
        </w:rPr>
      </w:pPr>
      <w:r w:rsidRPr="00321A8F">
        <w:rPr>
          <w:rFonts w:ascii="Garamond" w:eastAsia="Times New Roman" w:hAnsi="Garamond"/>
          <w:b/>
          <w:color w:val="000000"/>
          <w:spacing w:val="-3"/>
        </w:rPr>
        <w:lastRenderedPageBreak/>
        <w:t>Cash Accounts</w:t>
      </w:r>
    </w:p>
    <w:p w14:paraId="7496F133" w14:textId="1E3322CB" w:rsidR="00C71685" w:rsidRPr="00321A8F" w:rsidRDefault="00EC5CB1" w:rsidP="00E8385D">
      <w:pPr>
        <w:spacing w:before="202" w:line="292" w:lineRule="exact"/>
        <w:ind w:left="1080" w:right="1080"/>
        <w:jc w:val="both"/>
        <w:textAlignment w:val="baseline"/>
        <w:rPr>
          <w:rFonts w:ascii="Garamond" w:eastAsia="Times New Roman" w:hAnsi="Garamond"/>
          <w:color w:val="000000"/>
        </w:rPr>
      </w:pPr>
      <w:r w:rsidRPr="007F3B1F">
        <w:rPr>
          <w:rFonts w:ascii="Garamond" w:eastAsia="Times New Roman" w:hAnsi="Garamond"/>
          <w:i/>
          <w:iCs/>
          <w:color w:val="000000"/>
        </w:rPr>
        <w:t>In General</w:t>
      </w:r>
      <w:r w:rsidRPr="00321A8F">
        <w:rPr>
          <w:rFonts w:ascii="Garamond" w:eastAsia="Times New Roman" w:hAnsi="Garamond"/>
          <w:color w:val="000000"/>
        </w:rPr>
        <w:t xml:space="preserve">: Cash Accounts would include bank and credit union accounts. They are funded by initially contacting the financial institution and requesting that title to the account be changed to the name of your trust. Note: some institutions may have different internal procedures for changing </w:t>
      </w:r>
      <w:proofErr w:type="gramStart"/>
      <w:r w:rsidRPr="00321A8F">
        <w:rPr>
          <w:rFonts w:ascii="Garamond" w:eastAsia="Times New Roman" w:hAnsi="Garamond"/>
          <w:color w:val="000000"/>
        </w:rPr>
        <w:t>title</w:t>
      </w:r>
      <w:proofErr w:type="gramEnd"/>
      <w:r w:rsidRPr="00321A8F">
        <w:rPr>
          <w:rFonts w:ascii="Garamond" w:eastAsia="Times New Roman" w:hAnsi="Garamond"/>
          <w:color w:val="000000"/>
        </w:rPr>
        <w:t xml:space="preserve">. Most financial institutions will simply require the </w:t>
      </w:r>
      <w:r w:rsidR="002D2122">
        <w:rPr>
          <w:rFonts w:ascii="Garamond" w:eastAsia="Times New Roman" w:hAnsi="Garamond"/>
          <w:color w:val="000000"/>
        </w:rPr>
        <w:t>Certificate</w:t>
      </w:r>
      <w:r w:rsidRPr="00321A8F">
        <w:rPr>
          <w:rFonts w:ascii="Garamond" w:eastAsia="Times New Roman" w:hAnsi="Garamond"/>
          <w:color w:val="000000"/>
        </w:rPr>
        <w:t xml:space="preserve"> of Trust we prepared and signing a new signature card. You are usually able to continue to use the same account number on your checks.</w:t>
      </w:r>
    </w:p>
    <w:p w14:paraId="5DB024C4" w14:textId="77777777" w:rsidR="00C71685" w:rsidRPr="00321A8F" w:rsidRDefault="00EC5CB1" w:rsidP="00E8385D">
      <w:pPr>
        <w:spacing w:before="198" w:line="292" w:lineRule="exact"/>
        <w:ind w:left="1080" w:right="1080"/>
        <w:jc w:val="both"/>
        <w:textAlignment w:val="baseline"/>
        <w:rPr>
          <w:rFonts w:ascii="Garamond" w:eastAsia="Times New Roman" w:hAnsi="Garamond"/>
          <w:color w:val="000000"/>
        </w:rPr>
      </w:pPr>
      <w:r w:rsidRPr="00321A8F">
        <w:rPr>
          <w:rFonts w:ascii="Garamond" w:eastAsia="Times New Roman" w:hAnsi="Garamond"/>
          <w:color w:val="000000"/>
        </w:rPr>
        <w:t>We recommend that you check your account statements from the various institutions to verify that they reflect your Trust (or you as Trustee) as the proper owner.</w:t>
      </w:r>
    </w:p>
    <w:p w14:paraId="67C8E499" w14:textId="77777777" w:rsidR="00E8385D" w:rsidRDefault="00EC5CB1" w:rsidP="00E8385D">
      <w:pPr>
        <w:spacing w:line="493" w:lineRule="exact"/>
        <w:ind w:left="1080" w:right="1296"/>
        <w:jc w:val="both"/>
        <w:textAlignment w:val="baseline"/>
        <w:rPr>
          <w:rFonts w:ascii="Garamond" w:eastAsia="Times New Roman" w:hAnsi="Garamond"/>
          <w:color w:val="000000"/>
        </w:rPr>
      </w:pPr>
      <w:r w:rsidRPr="00321A8F">
        <w:rPr>
          <w:rFonts w:ascii="Garamond" w:eastAsia="Times New Roman" w:hAnsi="Garamond"/>
          <w:color w:val="000000"/>
        </w:rPr>
        <w:t xml:space="preserve">The following is a summary of the steps you must take to transfer ownership of accounts to your Trust: </w:t>
      </w:r>
    </w:p>
    <w:p w14:paraId="497F5B21" w14:textId="2C553BB5" w:rsidR="00C71685" w:rsidRPr="00321A8F" w:rsidRDefault="00EC5CB1" w:rsidP="00F50B28">
      <w:pPr>
        <w:keepNext/>
        <w:spacing w:line="493" w:lineRule="exact"/>
        <w:ind w:left="1080" w:right="1296"/>
        <w:jc w:val="both"/>
        <w:textAlignment w:val="baseline"/>
        <w:rPr>
          <w:rFonts w:ascii="Garamond" w:eastAsia="Times New Roman" w:hAnsi="Garamond"/>
          <w:color w:val="000000"/>
        </w:rPr>
      </w:pPr>
      <w:r w:rsidRPr="00321A8F">
        <w:rPr>
          <w:rFonts w:ascii="Garamond" w:eastAsia="Times New Roman" w:hAnsi="Garamond"/>
          <w:b/>
          <w:color w:val="000000"/>
        </w:rPr>
        <w:t>Local Institutions</w:t>
      </w:r>
    </w:p>
    <w:p w14:paraId="35D7D85B" w14:textId="77777777" w:rsidR="00C71685" w:rsidRPr="00321A8F" w:rsidRDefault="00EC5CB1">
      <w:pPr>
        <w:numPr>
          <w:ilvl w:val="0"/>
          <w:numId w:val="1"/>
        </w:numPr>
        <w:tabs>
          <w:tab w:val="clear" w:pos="648"/>
          <w:tab w:val="left" w:pos="1728"/>
        </w:tabs>
        <w:spacing w:before="239" w:line="251" w:lineRule="exact"/>
        <w:ind w:left="1080"/>
        <w:textAlignment w:val="baseline"/>
        <w:rPr>
          <w:rFonts w:ascii="Garamond" w:eastAsia="Times New Roman" w:hAnsi="Garamond"/>
          <w:color w:val="000000"/>
        </w:rPr>
      </w:pPr>
      <w:r w:rsidRPr="00321A8F">
        <w:rPr>
          <w:rFonts w:ascii="Garamond" w:eastAsia="Times New Roman" w:hAnsi="Garamond"/>
          <w:color w:val="000000"/>
        </w:rPr>
        <w:t>Talk to a person at the New Accounts desk (or your private banker).</w:t>
      </w:r>
    </w:p>
    <w:p w14:paraId="3493ECF5" w14:textId="77777777" w:rsidR="00C71685" w:rsidRPr="00321A8F" w:rsidRDefault="00EC5CB1">
      <w:pPr>
        <w:numPr>
          <w:ilvl w:val="0"/>
          <w:numId w:val="1"/>
        </w:numPr>
        <w:tabs>
          <w:tab w:val="clear" w:pos="648"/>
          <w:tab w:val="left" w:pos="1728"/>
        </w:tabs>
        <w:spacing w:before="195" w:line="292" w:lineRule="exact"/>
        <w:ind w:left="108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Ask to have the title on your account(s) changed to the name of your Trust. If your Trust names more than one trustee, you should point out that any one Trustee may transact business on behalf of the trust alone, and therefore, the signature cards should only require one signature for bank transactions. If the bank permits it, ask to keep the same account numbers on your account(s). Also, request that your checks remain printed as they are and not in the name of your Trust. Having the name of your Trust on your checks will not cause you any difficulties, but it will mean that </w:t>
      </w:r>
      <w:proofErr w:type="gramStart"/>
      <w:r w:rsidRPr="00321A8F">
        <w:rPr>
          <w:rFonts w:ascii="Garamond" w:eastAsia="Times New Roman" w:hAnsi="Garamond"/>
          <w:color w:val="000000"/>
        </w:rPr>
        <w:t>persons</w:t>
      </w:r>
      <w:proofErr w:type="gramEnd"/>
      <w:r w:rsidRPr="00321A8F">
        <w:rPr>
          <w:rFonts w:ascii="Garamond" w:eastAsia="Times New Roman" w:hAnsi="Garamond"/>
          <w:color w:val="000000"/>
        </w:rPr>
        <w:t xml:space="preserve"> or businesses to whom you write checks will know you have a Trust.</w:t>
      </w:r>
    </w:p>
    <w:p w14:paraId="29F63AF0" w14:textId="5234D1E9" w:rsidR="00C71685" w:rsidRPr="00321A8F" w:rsidRDefault="00EC5CB1">
      <w:pPr>
        <w:numPr>
          <w:ilvl w:val="0"/>
          <w:numId w:val="1"/>
        </w:numPr>
        <w:tabs>
          <w:tab w:val="clear" w:pos="648"/>
          <w:tab w:val="left" w:pos="1728"/>
        </w:tabs>
        <w:spacing w:before="196" w:line="292" w:lineRule="exact"/>
        <w:ind w:left="108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The bank may want a copy of your Trust Agreement. If so, tell them you would prefer instead to give them the </w:t>
      </w:r>
      <w:r w:rsidR="00FA7C80">
        <w:rPr>
          <w:rFonts w:ascii="Garamond" w:eastAsia="Times New Roman" w:hAnsi="Garamond"/>
          <w:color w:val="000000"/>
        </w:rPr>
        <w:t>Certificate</w:t>
      </w:r>
      <w:r w:rsidRPr="00321A8F">
        <w:rPr>
          <w:rFonts w:ascii="Garamond" w:eastAsia="Times New Roman" w:hAnsi="Garamond"/>
          <w:color w:val="000000"/>
        </w:rPr>
        <w:t xml:space="preserve"> of Trust we prepared for this purpose. The </w:t>
      </w:r>
      <w:r w:rsidR="00FA7C80">
        <w:rPr>
          <w:rFonts w:ascii="Garamond" w:eastAsia="Times New Roman" w:hAnsi="Garamond"/>
          <w:color w:val="000000"/>
        </w:rPr>
        <w:t>Certificate</w:t>
      </w:r>
      <w:r w:rsidRPr="00321A8F">
        <w:rPr>
          <w:rFonts w:ascii="Garamond" w:eastAsia="Times New Roman" w:hAnsi="Garamond"/>
          <w:color w:val="000000"/>
        </w:rPr>
        <w:t xml:space="preserve"> of Trust shows the proper name for the account and that the Trustees have authority to open this type of account in the name of your Trust. The bank may not accept the </w:t>
      </w:r>
      <w:r w:rsidR="002D2122">
        <w:rPr>
          <w:rFonts w:ascii="Garamond" w:eastAsia="Times New Roman" w:hAnsi="Garamond"/>
          <w:color w:val="000000"/>
        </w:rPr>
        <w:t>Certificate</w:t>
      </w:r>
      <w:r w:rsidRPr="00321A8F">
        <w:rPr>
          <w:rFonts w:ascii="Garamond" w:eastAsia="Times New Roman" w:hAnsi="Garamond"/>
          <w:color w:val="000000"/>
        </w:rPr>
        <w:t xml:space="preserve"> of </w:t>
      </w:r>
      <w:proofErr w:type="gramStart"/>
      <w:r w:rsidRPr="00321A8F">
        <w:rPr>
          <w:rFonts w:ascii="Garamond" w:eastAsia="Times New Roman" w:hAnsi="Garamond"/>
          <w:color w:val="000000"/>
        </w:rPr>
        <w:t>Trust, but</w:t>
      </w:r>
      <w:proofErr w:type="gramEnd"/>
      <w:r w:rsidRPr="00321A8F">
        <w:rPr>
          <w:rFonts w:ascii="Garamond" w:eastAsia="Times New Roman" w:hAnsi="Garamond"/>
          <w:color w:val="000000"/>
        </w:rPr>
        <w:t xml:space="preserve"> may instead require a copy of the Trust Agreement. You should then ask them to accept only the first page and the last two pages, as the other pages are of a personal nature. If they still insist on having a copy of the entire Trust Agreement, you can either provide it to them or find a different bank which does not have a similar requirement.</w:t>
      </w:r>
    </w:p>
    <w:p w14:paraId="663FCB0C" w14:textId="535799B8" w:rsidR="00C71685" w:rsidRPr="00321A8F" w:rsidRDefault="00EC5CB1">
      <w:pPr>
        <w:numPr>
          <w:ilvl w:val="0"/>
          <w:numId w:val="1"/>
        </w:numPr>
        <w:tabs>
          <w:tab w:val="clear" w:pos="648"/>
          <w:tab w:val="left" w:pos="1728"/>
        </w:tabs>
        <w:spacing w:before="196" w:line="292" w:lineRule="exact"/>
        <w:ind w:left="108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Sign the new signature cards. (You should not have to use the word </w:t>
      </w:r>
      <w:r w:rsidR="00665B9E">
        <w:rPr>
          <w:rFonts w:ascii="Garamond" w:eastAsia="Times New Roman" w:hAnsi="Garamond"/>
          <w:color w:val="000000"/>
        </w:rPr>
        <w:t>“</w:t>
      </w:r>
      <w:r w:rsidRPr="00321A8F">
        <w:rPr>
          <w:rFonts w:ascii="Garamond" w:eastAsia="Times New Roman" w:hAnsi="Garamond"/>
          <w:color w:val="000000"/>
        </w:rPr>
        <w:t>Trustee</w:t>
      </w:r>
      <w:r w:rsidR="00665B9E">
        <w:rPr>
          <w:rFonts w:ascii="Garamond" w:eastAsia="Times New Roman" w:hAnsi="Garamond"/>
          <w:color w:val="000000"/>
        </w:rPr>
        <w:t>”</w:t>
      </w:r>
      <w:r w:rsidRPr="00321A8F">
        <w:rPr>
          <w:rFonts w:ascii="Garamond" w:eastAsia="Times New Roman" w:hAnsi="Garamond"/>
          <w:color w:val="000000"/>
        </w:rPr>
        <w:t xml:space="preserve"> as part of your signature.)</w:t>
      </w:r>
    </w:p>
    <w:p w14:paraId="12AE6270" w14:textId="77777777" w:rsidR="000A3866" w:rsidRDefault="000A3866" w:rsidP="000A3866">
      <w:pPr>
        <w:spacing w:line="249" w:lineRule="exact"/>
        <w:ind w:left="1080"/>
        <w:textAlignment w:val="baseline"/>
        <w:rPr>
          <w:rFonts w:ascii="Garamond" w:eastAsia="Times New Roman" w:hAnsi="Garamond"/>
          <w:b/>
          <w:color w:val="000000"/>
          <w:spacing w:val="-2"/>
        </w:rPr>
      </w:pPr>
    </w:p>
    <w:p w14:paraId="75CE9B5B" w14:textId="7166E00E" w:rsidR="00C71685" w:rsidRPr="00321A8F" w:rsidRDefault="00EC5CB1" w:rsidP="00F50B28">
      <w:pPr>
        <w:keepNext/>
        <w:spacing w:line="249" w:lineRule="exact"/>
        <w:ind w:left="1080"/>
        <w:textAlignment w:val="baseline"/>
        <w:rPr>
          <w:rFonts w:ascii="Garamond" w:eastAsia="Times New Roman" w:hAnsi="Garamond"/>
          <w:b/>
          <w:color w:val="000000"/>
          <w:spacing w:val="-2"/>
        </w:rPr>
      </w:pPr>
      <w:r w:rsidRPr="00321A8F">
        <w:rPr>
          <w:rFonts w:ascii="Garamond" w:eastAsia="Times New Roman" w:hAnsi="Garamond"/>
          <w:b/>
          <w:color w:val="000000"/>
          <w:spacing w:val="-2"/>
        </w:rPr>
        <w:t>Out-of-Town Institutions</w:t>
      </w:r>
    </w:p>
    <w:p w14:paraId="122AE1DB" w14:textId="42903F61" w:rsidR="00C71685" w:rsidRPr="00321A8F" w:rsidRDefault="00EC5CB1">
      <w:pPr>
        <w:numPr>
          <w:ilvl w:val="0"/>
          <w:numId w:val="2"/>
        </w:numPr>
        <w:tabs>
          <w:tab w:val="clear" w:pos="720"/>
          <w:tab w:val="left" w:pos="1800"/>
        </w:tabs>
        <w:spacing w:before="208" w:line="291" w:lineRule="exact"/>
        <w:ind w:left="1080" w:right="1008"/>
        <w:jc w:val="both"/>
        <w:textAlignment w:val="baseline"/>
        <w:rPr>
          <w:rFonts w:ascii="Garamond" w:eastAsia="Times New Roman" w:hAnsi="Garamond"/>
          <w:color w:val="000000"/>
        </w:rPr>
      </w:pPr>
      <w:r w:rsidRPr="00321A8F">
        <w:rPr>
          <w:rFonts w:ascii="Garamond" w:eastAsia="Times New Roman" w:hAnsi="Garamond"/>
          <w:color w:val="000000"/>
        </w:rPr>
        <w:t>If you have a bank account at a financial institution out of town, send them a request to transfer your account to your Trust along with a copy of the</w:t>
      </w:r>
      <w:r w:rsidR="00FA7C80">
        <w:rPr>
          <w:rFonts w:ascii="Garamond" w:eastAsia="Times New Roman" w:hAnsi="Garamond"/>
          <w:color w:val="000000"/>
        </w:rPr>
        <w:t xml:space="preserve"> Certificate </w:t>
      </w:r>
      <w:r w:rsidRPr="00321A8F">
        <w:rPr>
          <w:rFonts w:ascii="Garamond" w:eastAsia="Times New Roman" w:hAnsi="Garamond"/>
          <w:color w:val="000000"/>
        </w:rPr>
        <w:t xml:space="preserve">of Trust. Note though, some institutions may not accept the document and may want a copy of your entire Trust Agreement. Again, if you are asked to provide a copy of the entire Trust Agreement, ask them if they will accept only the first page and the last two pages, as the </w:t>
      </w:r>
      <w:r w:rsidRPr="00321A8F">
        <w:rPr>
          <w:rFonts w:ascii="Garamond" w:eastAsia="Times New Roman" w:hAnsi="Garamond"/>
          <w:color w:val="000000"/>
        </w:rPr>
        <w:lastRenderedPageBreak/>
        <w:t>other pages are of a personal nature. If they still insist on having a copy of the entire Trust Agreement, you can either provide it to them or find a different bank which does not have a similar requirement.</w:t>
      </w:r>
    </w:p>
    <w:p w14:paraId="12274256" w14:textId="392C2FC2" w:rsidR="00C71685" w:rsidRPr="00321A8F" w:rsidRDefault="00EC5CB1">
      <w:pPr>
        <w:numPr>
          <w:ilvl w:val="0"/>
          <w:numId w:val="2"/>
        </w:numPr>
        <w:tabs>
          <w:tab w:val="clear" w:pos="720"/>
          <w:tab w:val="left" w:pos="1800"/>
        </w:tabs>
        <w:spacing w:before="204" w:line="291" w:lineRule="exact"/>
        <w:ind w:left="1080" w:right="1008"/>
        <w:jc w:val="both"/>
        <w:textAlignment w:val="baseline"/>
        <w:rPr>
          <w:rFonts w:ascii="Garamond" w:eastAsia="Times New Roman" w:hAnsi="Garamond"/>
          <w:color w:val="000000"/>
        </w:rPr>
      </w:pPr>
      <w:r w:rsidRPr="00321A8F">
        <w:rPr>
          <w:rFonts w:ascii="Garamond" w:eastAsia="Times New Roman" w:hAnsi="Garamond"/>
          <w:color w:val="000000"/>
        </w:rPr>
        <w:t xml:space="preserve">When you receive the new signature card in the mail, make sure the Trust is properly listed as the owner, and sign it and send it back to the institution. (You should not have to use the word </w:t>
      </w:r>
      <w:r w:rsidR="00665B9E">
        <w:rPr>
          <w:rFonts w:ascii="Garamond" w:eastAsia="Times New Roman" w:hAnsi="Garamond"/>
          <w:color w:val="000000"/>
        </w:rPr>
        <w:t>“</w:t>
      </w:r>
      <w:r w:rsidRPr="00321A8F">
        <w:rPr>
          <w:rFonts w:ascii="Garamond" w:eastAsia="Times New Roman" w:hAnsi="Garamond"/>
          <w:color w:val="000000"/>
        </w:rPr>
        <w:t>Trustee</w:t>
      </w:r>
      <w:r w:rsidR="00665B9E">
        <w:rPr>
          <w:rFonts w:ascii="Garamond" w:eastAsia="Times New Roman" w:hAnsi="Garamond"/>
          <w:color w:val="000000"/>
        </w:rPr>
        <w:t>”</w:t>
      </w:r>
      <w:r w:rsidRPr="00321A8F">
        <w:rPr>
          <w:rFonts w:ascii="Garamond" w:eastAsia="Times New Roman" w:hAnsi="Garamond"/>
          <w:color w:val="000000"/>
        </w:rPr>
        <w:t xml:space="preserve"> as part of your signature.)</w:t>
      </w:r>
    </w:p>
    <w:p w14:paraId="79E19722" w14:textId="77777777" w:rsidR="00E8385D" w:rsidRDefault="00E8385D" w:rsidP="00E8385D">
      <w:pPr>
        <w:rPr>
          <w:rFonts w:ascii="Garamond" w:eastAsia="Times New Roman" w:hAnsi="Garamond"/>
          <w:color w:val="000000"/>
          <w:spacing w:val="1"/>
        </w:rPr>
      </w:pPr>
    </w:p>
    <w:p w14:paraId="0728A46E" w14:textId="03537FAB" w:rsidR="00C71685" w:rsidRPr="00E8385D" w:rsidRDefault="00EC5CB1" w:rsidP="002D2122">
      <w:pPr>
        <w:pStyle w:val="ListParagraph"/>
        <w:numPr>
          <w:ilvl w:val="0"/>
          <w:numId w:val="2"/>
        </w:numPr>
        <w:tabs>
          <w:tab w:val="clear" w:pos="720"/>
          <w:tab w:val="left" w:pos="1800"/>
        </w:tabs>
        <w:spacing w:line="276" w:lineRule="auto"/>
        <w:ind w:left="1080" w:right="990"/>
        <w:jc w:val="both"/>
        <w:rPr>
          <w:rFonts w:ascii="Garamond" w:eastAsia="Times New Roman" w:hAnsi="Garamond"/>
          <w:color w:val="000000"/>
          <w:spacing w:val="1"/>
        </w:rPr>
      </w:pPr>
      <w:r w:rsidRPr="00E8385D">
        <w:rPr>
          <w:rFonts w:ascii="Garamond" w:eastAsia="Times New Roman" w:hAnsi="Garamond"/>
          <w:color w:val="000000"/>
          <w:spacing w:val="1"/>
        </w:rPr>
        <w:t>If you have a brokerage account which is held by a firm whose offices are out of town, you should call your broker's toll</w:t>
      </w:r>
      <w:r w:rsidR="00FA7C80">
        <w:rPr>
          <w:rFonts w:ascii="Garamond" w:eastAsia="Times New Roman" w:hAnsi="Garamond"/>
          <w:color w:val="000000"/>
          <w:spacing w:val="1"/>
        </w:rPr>
        <w:t>-</w:t>
      </w:r>
      <w:r w:rsidRPr="00E8385D">
        <w:rPr>
          <w:rFonts w:ascii="Garamond" w:eastAsia="Times New Roman" w:hAnsi="Garamond"/>
          <w:color w:val="000000"/>
          <w:spacing w:val="1"/>
        </w:rPr>
        <w:t xml:space="preserve">free number to find out exactly what steps you must take. It will likely be necessary to have your signature guaranteed and that can be accomplished at the offices of most major brokerage firms or at certain commercial banks or trust companies. Call your local bank or brokerage firm to see if they provide this service. It is best to have a </w:t>
      </w:r>
      <w:r w:rsidR="00665B9E">
        <w:rPr>
          <w:rFonts w:ascii="Garamond" w:eastAsia="Times New Roman" w:hAnsi="Garamond"/>
          <w:color w:val="000000"/>
          <w:spacing w:val="1"/>
        </w:rPr>
        <w:t>“</w:t>
      </w:r>
      <w:r w:rsidRPr="00E8385D">
        <w:rPr>
          <w:rFonts w:ascii="Garamond" w:eastAsia="Times New Roman" w:hAnsi="Garamond"/>
          <w:color w:val="000000"/>
          <w:spacing w:val="1"/>
        </w:rPr>
        <w:t>Medallion</w:t>
      </w:r>
      <w:r w:rsidR="00665B9E">
        <w:rPr>
          <w:rFonts w:ascii="Garamond" w:eastAsia="Times New Roman" w:hAnsi="Garamond"/>
          <w:color w:val="000000"/>
        </w:rPr>
        <w:t>”</w:t>
      </w:r>
      <w:r w:rsidRPr="00E8385D">
        <w:rPr>
          <w:rFonts w:ascii="Garamond" w:eastAsia="Times New Roman" w:hAnsi="Garamond"/>
          <w:color w:val="000000"/>
          <w:spacing w:val="1"/>
        </w:rPr>
        <w:t xml:space="preserve"> guarantee instead of a regular guaranteed signature. The brokerage firm will tell you what other forms will be needed in addition to the signature guarantee.</w:t>
      </w:r>
    </w:p>
    <w:p w14:paraId="3D38B281" w14:textId="60F6AFFB" w:rsidR="00C71685" w:rsidRPr="00321A8F" w:rsidRDefault="00EC5CB1" w:rsidP="00F50B28">
      <w:pPr>
        <w:keepNext/>
        <w:spacing w:before="239" w:line="249" w:lineRule="exact"/>
        <w:ind w:left="994"/>
        <w:textAlignment w:val="baseline"/>
        <w:rPr>
          <w:rFonts w:ascii="Garamond" w:eastAsia="Times New Roman" w:hAnsi="Garamond"/>
          <w:b/>
          <w:color w:val="000000"/>
        </w:rPr>
      </w:pPr>
      <w:r w:rsidRPr="00321A8F">
        <w:rPr>
          <w:rFonts w:ascii="Garamond" w:eastAsia="Times New Roman" w:hAnsi="Garamond"/>
          <w:b/>
          <w:color w:val="000000"/>
        </w:rPr>
        <w:t>Certificates of Deposit</w:t>
      </w:r>
    </w:p>
    <w:p w14:paraId="4324CE96" w14:textId="70287A1A" w:rsidR="00C71685" w:rsidRDefault="00EC5CB1" w:rsidP="00482AFD">
      <w:pPr>
        <w:spacing w:before="207" w:line="291" w:lineRule="exact"/>
        <w:ind w:left="990" w:right="1008"/>
        <w:jc w:val="both"/>
        <w:textAlignment w:val="baseline"/>
        <w:rPr>
          <w:rFonts w:ascii="Garamond" w:eastAsia="Times New Roman" w:hAnsi="Garamond"/>
          <w:color w:val="000000"/>
        </w:rPr>
      </w:pPr>
      <w:r w:rsidRPr="00321A8F">
        <w:rPr>
          <w:rFonts w:ascii="Garamond" w:eastAsia="Times New Roman" w:hAnsi="Garamond"/>
          <w:color w:val="000000"/>
        </w:rPr>
        <w:t xml:space="preserve">Most, but not all, financial institutions will change the certificate owner to a Trust without a penalty. If your financial institution </w:t>
      </w:r>
      <w:proofErr w:type="gramStart"/>
      <w:r w:rsidRPr="00321A8F">
        <w:rPr>
          <w:rFonts w:ascii="Garamond" w:eastAsia="Times New Roman" w:hAnsi="Garamond"/>
          <w:color w:val="000000"/>
        </w:rPr>
        <w:t>will impose</w:t>
      </w:r>
      <w:proofErr w:type="gramEnd"/>
      <w:r w:rsidRPr="00321A8F">
        <w:rPr>
          <w:rFonts w:ascii="Garamond" w:eastAsia="Times New Roman" w:hAnsi="Garamond"/>
          <w:color w:val="000000"/>
        </w:rPr>
        <w:t xml:space="preserve"> a penalty, you may want to wait until the certificate of deposit matures before changing it to your </w:t>
      </w:r>
      <w:r w:rsidRPr="00482AFD">
        <w:rPr>
          <w:rFonts w:ascii="Garamond" w:hAnsi="Garamond"/>
        </w:rPr>
        <w:t>Trust</w:t>
      </w:r>
      <w:r w:rsidRPr="00321A8F">
        <w:rPr>
          <w:rFonts w:ascii="Garamond" w:eastAsia="Times New Roman" w:hAnsi="Garamond"/>
          <w:color w:val="000000"/>
        </w:rPr>
        <w:t>. In addition, you should check with each of your financial institutions to make certain that all of your certificates of deposits have been properly styled in the name of your trust in a manner that will qualify for FDIC or FSLIC insurance coverage.</w:t>
      </w:r>
    </w:p>
    <w:p w14:paraId="125981B8" w14:textId="77777777" w:rsidR="00482AFD" w:rsidRDefault="00482AFD" w:rsidP="00673E8F">
      <w:pPr>
        <w:spacing w:line="249" w:lineRule="exact"/>
        <w:ind w:left="990"/>
        <w:textAlignment w:val="baseline"/>
        <w:rPr>
          <w:rFonts w:ascii="Garamond" w:eastAsia="Times New Roman" w:hAnsi="Garamond"/>
          <w:b/>
          <w:color w:val="000000"/>
          <w:spacing w:val="-2"/>
        </w:rPr>
      </w:pPr>
    </w:p>
    <w:p w14:paraId="29F5EFBB" w14:textId="146F7148" w:rsidR="00673E8F" w:rsidRPr="00321A8F" w:rsidRDefault="00673E8F" w:rsidP="00673E8F">
      <w:pPr>
        <w:spacing w:line="249" w:lineRule="exact"/>
        <w:ind w:left="990"/>
        <w:textAlignment w:val="baseline"/>
        <w:rPr>
          <w:rFonts w:ascii="Garamond" w:eastAsia="Times New Roman" w:hAnsi="Garamond"/>
          <w:b/>
          <w:color w:val="000000"/>
          <w:spacing w:val="-2"/>
        </w:rPr>
      </w:pPr>
      <w:r>
        <w:rPr>
          <w:rFonts w:ascii="Garamond" w:eastAsia="Times New Roman" w:hAnsi="Garamond"/>
          <w:b/>
          <w:color w:val="000000"/>
          <w:spacing w:val="-2"/>
        </w:rPr>
        <w:t>Pay On Death Designations for Cash Accounts and Certificates of Deposit</w:t>
      </w:r>
    </w:p>
    <w:p w14:paraId="5C5062A1" w14:textId="35F55BB2" w:rsidR="00673E8F" w:rsidRDefault="00673E8F" w:rsidP="00482AFD">
      <w:pPr>
        <w:spacing w:before="207" w:line="291" w:lineRule="exact"/>
        <w:ind w:left="990" w:right="1008"/>
        <w:jc w:val="both"/>
        <w:textAlignment w:val="baseline"/>
        <w:rPr>
          <w:rFonts w:ascii="Garamond" w:hAnsi="Garamond"/>
        </w:rPr>
      </w:pPr>
      <w:r>
        <w:rPr>
          <w:rFonts w:ascii="Garamond" w:eastAsia="Times New Roman" w:hAnsi="Garamond"/>
          <w:bCs/>
          <w:color w:val="000000"/>
        </w:rPr>
        <w:t>Instead of changing ownership of your cash account or certificate of deposit</w:t>
      </w:r>
      <w:r w:rsidRPr="007E310A">
        <w:rPr>
          <w:rFonts w:ascii="Garamond" w:eastAsia="Times New Roman" w:hAnsi="Garamond"/>
          <w:bCs/>
          <w:color w:val="000000"/>
        </w:rPr>
        <w:t xml:space="preserve">, </w:t>
      </w:r>
      <w:r>
        <w:rPr>
          <w:rFonts w:ascii="Garamond" w:hAnsi="Garamond"/>
        </w:rPr>
        <w:t xml:space="preserve">you </w:t>
      </w:r>
      <w:r w:rsidRPr="00B25B21">
        <w:rPr>
          <w:rFonts w:ascii="Garamond" w:hAnsi="Garamond"/>
        </w:rPr>
        <w:t>may elect a “pay on death” beneficiary for demand deposit account</w:t>
      </w:r>
      <w:r>
        <w:rPr>
          <w:rFonts w:ascii="Garamond" w:hAnsi="Garamond"/>
        </w:rPr>
        <w:t xml:space="preserve">, such as checking and savings accounts, or a certificate of deposit, which will </w:t>
      </w:r>
      <w:proofErr w:type="gramStart"/>
      <w:r>
        <w:rPr>
          <w:rFonts w:ascii="Garamond" w:hAnsi="Garamond"/>
        </w:rPr>
        <w:t>effect</w:t>
      </w:r>
      <w:proofErr w:type="gramEnd"/>
      <w:r>
        <w:rPr>
          <w:rFonts w:ascii="Garamond" w:hAnsi="Garamond"/>
        </w:rPr>
        <w:t xml:space="preserve"> a </w:t>
      </w:r>
      <w:r w:rsidRPr="00482AFD">
        <w:rPr>
          <w:rFonts w:ascii="Garamond" w:eastAsia="Times New Roman" w:hAnsi="Garamond"/>
          <w:color w:val="000000"/>
        </w:rPr>
        <w:t>transfer</w:t>
      </w:r>
      <w:r>
        <w:rPr>
          <w:rFonts w:ascii="Garamond" w:hAnsi="Garamond"/>
        </w:rPr>
        <w:t xml:space="preserve"> of these accounts to the named beneficiary upon the death of the account holder.  This may be useful to avoid disruption to any automatic scheduled deposits or transfers to such an account that may occur if ownership is changed to your Trust. </w:t>
      </w:r>
    </w:p>
    <w:p w14:paraId="68A1EF16" w14:textId="77777777" w:rsidR="00673E8F" w:rsidRPr="00B25B21" w:rsidRDefault="00673E8F" w:rsidP="00482AFD">
      <w:pPr>
        <w:spacing w:before="207" w:line="291" w:lineRule="exact"/>
        <w:ind w:left="990" w:right="1008"/>
        <w:jc w:val="both"/>
        <w:textAlignment w:val="baseline"/>
        <w:rPr>
          <w:rFonts w:ascii="Garamond" w:hAnsi="Garamond"/>
          <w:i/>
          <w:iCs/>
        </w:rPr>
      </w:pPr>
      <w:r>
        <w:rPr>
          <w:rFonts w:ascii="Garamond" w:hAnsi="Garamond"/>
        </w:rPr>
        <w:t xml:space="preserve">The “pay on death” </w:t>
      </w:r>
      <w:r w:rsidRPr="00482AFD">
        <w:rPr>
          <w:rFonts w:ascii="Garamond" w:eastAsia="Times New Roman" w:hAnsi="Garamond"/>
          <w:color w:val="000000"/>
        </w:rPr>
        <w:t>beneficiary</w:t>
      </w:r>
      <w:r w:rsidRPr="00B25B21">
        <w:rPr>
          <w:rFonts w:ascii="Garamond" w:hAnsi="Garamond"/>
        </w:rPr>
        <w:t xml:space="preserve"> may be an individual (e.g., a spouse or child), or a trust. We typically recommend naming a spouse or child as primary beneficiary with the Living Trust as contingent beneficiary</w:t>
      </w:r>
      <w:r>
        <w:rPr>
          <w:rFonts w:ascii="Garamond" w:hAnsi="Garamond"/>
        </w:rPr>
        <w:t xml:space="preserve">. </w:t>
      </w:r>
      <w:r w:rsidRPr="00B25B21">
        <w:rPr>
          <w:rFonts w:ascii="Garamond" w:hAnsi="Garamond"/>
          <w:b/>
          <w:bCs/>
          <w:i/>
          <w:iCs/>
          <w:u w:val="single"/>
        </w:rPr>
        <w:t>Note</w:t>
      </w:r>
      <w:r w:rsidRPr="00B25B21">
        <w:rPr>
          <w:rFonts w:ascii="Garamond" w:hAnsi="Garamond"/>
          <w:i/>
          <w:iCs/>
        </w:rPr>
        <w:t xml:space="preserve">: if your Living Trust is an irrevocable Asset Protection Trust and asset protection is a goal, such an account will not be protected as long as it continues to be owned directly by you, so consider </w:t>
      </w:r>
      <w:r>
        <w:rPr>
          <w:rFonts w:ascii="Garamond" w:hAnsi="Garamond"/>
          <w:i/>
          <w:iCs/>
        </w:rPr>
        <w:t xml:space="preserve">this </w:t>
      </w:r>
      <w:r w:rsidRPr="00B25B21">
        <w:rPr>
          <w:rFonts w:ascii="Garamond" w:hAnsi="Garamond"/>
          <w:i/>
          <w:iCs/>
        </w:rPr>
        <w:t xml:space="preserve">when deciding whether to designate a “pay on death” beneficiary of your cash account or Certificate of Deposit, </w:t>
      </w:r>
      <w:r>
        <w:rPr>
          <w:rFonts w:ascii="Garamond" w:hAnsi="Garamond"/>
          <w:i/>
          <w:iCs/>
        </w:rPr>
        <w:t xml:space="preserve">in lieu of </w:t>
      </w:r>
      <w:r w:rsidRPr="00B25B21">
        <w:rPr>
          <w:rFonts w:ascii="Garamond" w:hAnsi="Garamond"/>
          <w:i/>
          <w:iCs/>
        </w:rPr>
        <w:t>chang</w:t>
      </w:r>
      <w:r>
        <w:rPr>
          <w:rFonts w:ascii="Garamond" w:hAnsi="Garamond"/>
          <w:i/>
          <w:iCs/>
        </w:rPr>
        <w:t>ing</w:t>
      </w:r>
      <w:r w:rsidRPr="00B25B21">
        <w:rPr>
          <w:rFonts w:ascii="Garamond" w:hAnsi="Garamond"/>
          <w:i/>
          <w:iCs/>
        </w:rPr>
        <w:t xml:space="preserve"> ownership of the account to your Living Trust. </w:t>
      </w:r>
    </w:p>
    <w:p w14:paraId="5FD43EDD" w14:textId="77777777" w:rsidR="00673E8F" w:rsidRPr="00482AFD" w:rsidRDefault="00673E8F" w:rsidP="00482AFD">
      <w:pPr>
        <w:spacing w:before="207" w:line="291" w:lineRule="exact"/>
        <w:ind w:left="990" w:right="1008"/>
        <w:jc w:val="both"/>
        <w:textAlignment w:val="baseline"/>
        <w:rPr>
          <w:rFonts w:ascii="Garamond" w:eastAsia="Times New Roman" w:hAnsi="Garamond"/>
          <w:color w:val="000000"/>
        </w:rPr>
      </w:pPr>
      <w:r>
        <w:rPr>
          <w:rFonts w:ascii="Garamond" w:hAnsi="Garamond"/>
        </w:rPr>
        <w:t xml:space="preserve">Note also that some financial institutions will not allow pay on death beneficiary designation, which is within their discretion even </w:t>
      </w:r>
      <w:r w:rsidRPr="00482AFD">
        <w:rPr>
          <w:rFonts w:ascii="Garamond" w:eastAsia="Times New Roman" w:hAnsi="Garamond"/>
          <w:color w:val="000000"/>
        </w:rPr>
        <w:t>though it’s allowed by law. If your financial institution does not offer pay on death beneficiary designations, you may consider moving your assets to a financial institution that allows pay on death beneficiary designations.</w:t>
      </w:r>
    </w:p>
    <w:p w14:paraId="7EDFC4B7" w14:textId="77777777" w:rsidR="00673E8F" w:rsidRDefault="00673E8F" w:rsidP="00482AFD">
      <w:pPr>
        <w:spacing w:before="207" w:line="291" w:lineRule="exact"/>
        <w:ind w:left="990" w:right="1008"/>
        <w:jc w:val="both"/>
        <w:textAlignment w:val="baseline"/>
        <w:rPr>
          <w:rFonts w:ascii="Garamond" w:hAnsi="Garamond"/>
        </w:rPr>
      </w:pPr>
      <w:r w:rsidRPr="00482AFD">
        <w:rPr>
          <w:rFonts w:ascii="Garamond" w:eastAsia="Times New Roman" w:hAnsi="Garamond"/>
          <w:color w:val="000000"/>
        </w:rPr>
        <w:lastRenderedPageBreak/>
        <w:t>If you wish to utilize “pay on death” beneficiary designations in lieu of changing ownership of your cash account or certificate of deposit</w:t>
      </w:r>
      <w:r>
        <w:rPr>
          <w:rFonts w:ascii="Garamond" w:hAnsi="Garamond"/>
        </w:rPr>
        <w:t>, y</w:t>
      </w:r>
      <w:r w:rsidRPr="00421A65">
        <w:rPr>
          <w:rFonts w:ascii="Garamond" w:hAnsi="Garamond"/>
        </w:rPr>
        <w:t>ou should obtain and complete necessary forms with each financial institution as soon as possible.</w:t>
      </w:r>
      <w:r>
        <w:rPr>
          <w:rFonts w:ascii="Garamond" w:hAnsi="Garamond"/>
        </w:rPr>
        <w:t xml:space="preserve"> Follow these steps:</w:t>
      </w:r>
    </w:p>
    <w:p w14:paraId="698AA746" w14:textId="77777777" w:rsidR="00673E8F" w:rsidRPr="00321A8F" w:rsidRDefault="00673E8F" w:rsidP="00673E8F">
      <w:pPr>
        <w:numPr>
          <w:ilvl w:val="0"/>
          <w:numId w:val="4"/>
        </w:numPr>
        <w:tabs>
          <w:tab w:val="left" w:pos="1728"/>
        </w:tabs>
        <w:spacing w:before="239" w:line="251" w:lineRule="exact"/>
        <w:ind w:left="990"/>
        <w:textAlignment w:val="baseline"/>
        <w:rPr>
          <w:rFonts w:ascii="Garamond" w:eastAsia="Times New Roman" w:hAnsi="Garamond"/>
          <w:color w:val="000000"/>
        </w:rPr>
      </w:pPr>
      <w:r w:rsidRPr="00321A8F">
        <w:rPr>
          <w:rFonts w:ascii="Garamond" w:eastAsia="Times New Roman" w:hAnsi="Garamond"/>
          <w:color w:val="000000"/>
        </w:rPr>
        <w:t>Talk to a person at the New Accounts desk (or your private banker).</w:t>
      </w:r>
    </w:p>
    <w:p w14:paraId="07401FF2" w14:textId="77777777" w:rsidR="00673E8F" w:rsidRDefault="00673E8F" w:rsidP="00673E8F">
      <w:pPr>
        <w:numPr>
          <w:ilvl w:val="0"/>
          <w:numId w:val="4"/>
        </w:numPr>
        <w:tabs>
          <w:tab w:val="left" w:pos="1728"/>
        </w:tabs>
        <w:spacing w:before="195" w:line="292"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Ask to </w:t>
      </w:r>
      <w:r>
        <w:rPr>
          <w:rFonts w:ascii="Garamond" w:eastAsia="Times New Roman" w:hAnsi="Garamond"/>
          <w:color w:val="000000"/>
        </w:rPr>
        <w:t xml:space="preserve">add a “pay on death beneficiary” to your </w:t>
      </w:r>
      <w:r w:rsidRPr="00321A8F">
        <w:rPr>
          <w:rFonts w:ascii="Garamond" w:eastAsia="Times New Roman" w:hAnsi="Garamond"/>
          <w:color w:val="000000"/>
        </w:rPr>
        <w:t xml:space="preserve">account(s) </w:t>
      </w:r>
      <w:r>
        <w:rPr>
          <w:rFonts w:ascii="Garamond" w:eastAsia="Times New Roman" w:hAnsi="Garamond"/>
          <w:color w:val="000000"/>
        </w:rPr>
        <w:t xml:space="preserve">and/or certificate(s) of deposit. </w:t>
      </w:r>
      <w:r w:rsidRPr="00421A65">
        <w:rPr>
          <w:rFonts w:ascii="Garamond" w:hAnsi="Garamond"/>
        </w:rPr>
        <w:t>Each financial institution will have</w:t>
      </w:r>
      <w:r>
        <w:rPr>
          <w:rFonts w:ascii="Garamond" w:hAnsi="Garamond"/>
        </w:rPr>
        <w:t xml:space="preserve"> its own</w:t>
      </w:r>
      <w:r w:rsidRPr="00421A65">
        <w:rPr>
          <w:rFonts w:ascii="Garamond" w:hAnsi="Garamond"/>
        </w:rPr>
        <w:t xml:space="preserve"> forms necessary to </w:t>
      </w:r>
      <w:proofErr w:type="gramStart"/>
      <w:r w:rsidRPr="00421A65">
        <w:rPr>
          <w:rFonts w:ascii="Garamond" w:hAnsi="Garamond"/>
        </w:rPr>
        <w:t>effect</w:t>
      </w:r>
      <w:proofErr w:type="gramEnd"/>
      <w:r w:rsidRPr="00421A65">
        <w:rPr>
          <w:rFonts w:ascii="Garamond" w:hAnsi="Garamond"/>
        </w:rPr>
        <w:t xml:space="preserve"> such beneficiary designation</w:t>
      </w:r>
      <w:r>
        <w:rPr>
          <w:rFonts w:ascii="Garamond" w:hAnsi="Garamond"/>
        </w:rPr>
        <w:t xml:space="preserve"> and </w:t>
      </w:r>
      <w:r>
        <w:rPr>
          <w:rFonts w:ascii="Garamond" w:eastAsia="Times New Roman" w:hAnsi="Garamond"/>
          <w:color w:val="000000"/>
        </w:rPr>
        <w:t xml:space="preserve">should provide you with necessary forms. </w:t>
      </w:r>
    </w:p>
    <w:p w14:paraId="42162F87" w14:textId="77777777" w:rsidR="00673E8F" w:rsidRDefault="00673E8F" w:rsidP="00673E8F">
      <w:pPr>
        <w:numPr>
          <w:ilvl w:val="0"/>
          <w:numId w:val="4"/>
        </w:numPr>
        <w:tabs>
          <w:tab w:val="left" w:pos="1728"/>
        </w:tabs>
        <w:spacing w:before="195" w:line="292" w:lineRule="exact"/>
        <w:ind w:left="990" w:right="1080"/>
        <w:jc w:val="both"/>
        <w:textAlignment w:val="baseline"/>
        <w:rPr>
          <w:rFonts w:ascii="Garamond" w:eastAsia="Times New Roman" w:hAnsi="Garamond"/>
          <w:color w:val="000000"/>
        </w:rPr>
      </w:pPr>
      <w:r>
        <w:rPr>
          <w:rFonts w:ascii="Garamond" w:eastAsia="Times New Roman" w:hAnsi="Garamond"/>
          <w:color w:val="000000"/>
        </w:rPr>
        <w:t xml:space="preserve"> Complete the form(s) provided to you by the financial institution as instructed by the financial institution. You may name a spouse or child primary beneficiary with your Living Trust as contingent beneficiary, or you may name your Living Trust as primary beneficiary with a spouse or child as contingent beneficiary. Understand that if your Trust is named as the beneficiary of the cash account or certificate of deposit, the proceeds of the account will be held and distributed pursuant to the terms of your Living Trust.  </w:t>
      </w:r>
    </w:p>
    <w:p w14:paraId="682A12C0" w14:textId="77777777" w:rsidR="00673E8F" w:rsidRPr="00321A8F" w:rsidRDefault="00673E8F" w:rsidP="00673E8F">
      <w:pPr>
        <w:numPr>
          <w:ilvl w:val="0"/>
          <w:numId w:val="4"/>
        </w:numPr>
        <w:tabs>
          <w:tab w:val="left" w:pos="1728"/>
        </w:tabs>
        <w:spacing w:before="196" w:line="292" w:lineRule="exact"/>
        <w:ind w:left="990" w:right="1080"/>
        <w:jc w:val="both"/>
        <w:textAlignment w:val="baseline"/>
        <w:rPr>
          <w:rFonts w:ascii="Garamond" w:eastAsia="Times New Roman" w:hAnsi="Garamond"/>
          <w:color w:val="000000"/>
        </w:rPr>
      </w:pPr>
      <w:r>
        <w:rPr>
          <w:rFonts w:ascii="Garamond" w:eastAsia="Times New Roman" w:hAnsi="Garamond"/>
          <w:color w:val="000000"/>
        </w:rPr>
        <w:t>If you name your Trust as a “pay on death” beneficiary of a cash account or certificate of deposit, t</w:t>
      </w:r>
      <w:r w:rsidRPr="00321A8F">
        <w:rPr>
          <w:rFonts w:ascii="Garamond" w:eastAsia="Times New Roman" w:hAnsi="Garamond"/>
          <w:color w:val="000000"/>
        </w:rPr>
        <w:t xml:space="preserve">he bank may want a copy of your Trust Agreement. If so, tell them you would prefer instead to give them the </w:t>
      </w:r>
      <w:r>
        <w:rPr>
          <w:rFonts w:ascii="Garamond" w:eastAsia="Times New Roman" w:hAnsi="Garamond"/>
          <w:color w:val="000000"/>
        </w:rPr>
        <w:t>Certificate</w:t>
      </w:r>
      <w:r w:rsidRPr="00321A8F">
        <w:rPr>
          <w:rFonts w:ascii="Garamond" w:eastAsia="Times New Roman" w:hAnsi="Garamond"/>
          <w:color w:val="000000"/>
        </w:rPr>
        <w:t xml:space="preserve"> of Trust we prepared for this purpose. The bank may not accept the </w:t>
      </w:r>
      <w:r>
        <w:rPr>
          <w:rFonts w:ascii="Garamond" w:eastAsia="Times New Roman" w:hAnsi="Garamond"/>
          <w:color w:val="000000"/>
        </w:rPr>
        <w:t>Certificate</w:t>
      </w:r>
      <w:r w:rsidRPr="00321A8F">
        <w:rPr>
          <w:rFonts w:ascii="Garamond" w:eastAsia="Times New Roman" w:hAnsi="Garamond"/>
          <w:color w:val="000000"/>
        </w:rPr>
        <w:t xml:space="preserve"> of </w:t>
      </w:r>
      <w:proofErr w:type="gramStart"/>
      <w:r w:rsidRPr="00321A8F">
        <w:rPr>
          <w:rFonts w:ascii="Garamond" w:eastAsia="Times New Roman" w:hAnsi="Garamond"/>
          <w:color w:val="000000"/>
        </w:rPr>
        <w:t>Trust, but</w:t>
      </w:r>
      <w:proofErr w:type="gramEnd"/>
      <w:r w:rsidRPr="00321A8F">
        <w:rPr>
          <w:rFonts w:ascii="Garamond" w:eastAsia="Times New Roman" w:hAnsi="Garamond"/>
          <w:color w:val="000000"/>
        </w:rPr>
        <w:t xml:space="preserve"> may instead require a copy of the Trust Agreement. You should then ask them to accept only the first page and the last two pages, as the other pages are of a personal nature. If they still insist on having a copy of the entire Trust Agreement, you can either provide it to them or find a different bank which does not have a similar requirement.</w:t>
      </w:r>
    </w:p>
    <w:p w14:paraId="69F9A9DA" w14:textId="311E3F3F" w:rsidR="00673E8F" w:rsidRDefault="00673E8F" w:rsidP="00673E8F">
      <w:pPr>
        <w:spacing w:before="198" w:line="291" w:lineRule="exact"/>
        <w:ind w:left="990" w:right="1008"/>
        <w:jc w:val="both"/>
        <w:textAlignment w:val="baseline"/>
        <w:rPr>
          <w:rFonts w:ascii="Garamond" w:eastAsia="Times New Roman" w:hAnsi="Garamond"/>
          <w:color w:val="000000"/>
        </w:rPr>
      </w:pPr>
      <w:r w:rsidRPr="00560E8E">
        <w:rPr>
          <w:rFonts w:ascii="Garamond" w:eastAsia="Times New Roman" w:hAnsi="Garamond"/>
          <w:color w:val="000000"/>
        </w:rPr>
        <w:t>Sign the new “pay on death” beneficiary designation form(s)</w:t>
      </w:r>
      <w:r>
        <w:rPr>
          <w:rFonts w:ascii="Garamond" w:eastAsia="Times New Roman" w:hAnsi="Garamond"/>
          <w:color w:val="000000"/>
        </w:rPr>
        <w:t xml:space="preserve"> and tender these to the financial institution. Confirm with your financial institution that the “pay on death” beneficiary designations have been accepted.</w:t>
      </w:r>
    </w:p>
    <w:p w14:paraId="553983BD" w14:textId="50A13353" w:rsidR="00BB1F68" w:rsidRDefault="00BB1F68" w:rsidP="00BB1F68">
      <w:pPr>
        <w:keepNext/>
        <w:spacing w:before="245" w:line="249" w:lineRule="exact"/>
        <w:ind w:left="994"/>
        <w:textAlignment w:val="baseline"/>
        <w:rPr>
          <w:rFonts w:ascii="Garamond" w:eastAsia="Times New Roman" w:hAnsi="Garamond"/>
          <w:b/>
          <w:color w:val="000000"/>
        </w:rPr>
      </w:pPr>
      <w:r>
        <w:rPr>
          <w:rFonts w:ascii="Garamond" w:eastAsia="Times New Roman" w:hAnsi="Garamond"/>
          <w:b/>
          <w:color w:val="000000"/>
        </w:rPr>
        <w:t>Principal Residence</w:t>
      </w:r>
    </w:p>
    <w:p w14:paraId="35D04083" w14:textId="5C899D77" w:rsidR="00BB1F68" w:rsidRPr="00BB1F68" w:rsidRDefault="00BB1F68" w:rsidP="00BB1F68">
      <w:pPr>
        <w:keepNext/>
        <w:spacing w:before="245" w:line="249" w:lineRule="exact"/>
        <w:ind w:left="994" w:right="1080"/>
        <w:jc w:val="both"/>
        <w:textAlignment w:val="baseline"/>
        <w:rPr>
          <w:rFonts w:ascii="Garamond" w:eastAsia="Times New Roman" w:hAnsi="Garamond"/>
          <w:bCs/>
          <w:color w:val="000000"/>
        </w:rPr>
      </w:pPr>
      <w:r>
        <w:rPr>
          <w:rFonts w:ascii="Garamond" w:eastAsia="Times New Roman" w:hAnsi="Garamond"/>
          <w:bCs/>
          <w:color w:val="000000"/>
        </w:rPr>
        <w:t xml:space="preserve">If your principal residence was transferred to trust, the Act of Donation reserved a usufruct </w:t>
      </w:r>
      <w:proofErr w:type="gramStart"/>
      <w:r>
        <w:rPr>
          <w:rFonts w:ascii="Garamond" w:eastAsia="Times New Roman" w:hAnsi="Garamond"/>
          <w:bCs/>
          <w:color w:val="000000"/>
        </w:rPr>
        <w:t>in order to</w:t>
      </w:r>
      <w:proofErr w:type="gramEnd"/>
      <w:r>
        <w:rPr>
          <w:rFonts w:ascii="Garamond" w:eastAsia="Times New Roman" w:hAnsi="Garamond"/>
          <w:bCs/>
          <w:color w:val="000000"/>
        </w:rPr>
        <w:t xml:space="preserve"> maintain the “Homestead Exemption” for property tax purposes, as well as the “Senior Freeze” which prevents the Tax Assessor for the Parish in which the principal residence is located from re-assessing the value of the property after you attain a certain age.  </w:t>
      </w:r>
    </w:p>
    <w:p w14:paraId="179FC8D5" w14:textId="67E856AA" w:rsidR="00BB1F68" w:rsidRDefault="00BB1F68" w:rsidP="00BB1F68">
      <w:pPr>
        <w:spacing w:before="189" w:line="291" w:lineRule="exact"/>
        <w:ind w:left="990" w:right="1008"/>
        <w:jc w:val="both"/>
        <w:textAlignment w:val="baseline"/>
        <w:rPr>
          <w:rFonts w:ascii="Garamond" w:eastAsia="Times New Roman" w:hAnsi="Garamond"/>
          <w:color w:val="000000"/>
        </w:rPr>
      </w:pPr>
      <w:r w:rsidRPr="00321A8F">
        <w:rPr>
          <w:rFonts w:ascii="Garamond" w:eastAsia="Times New Roman" w:hAnsi="Garamond"/>
          <w:color w:val="000000"/>
          <w:u w:val="single"/>
        </w:rPr>
        <w:t>Homestead Exemption</w:t>
      </w:r>
      <w:r w:rsidRPr="00321A8F">
        <w:rPr>
          <w:rFonts w:ascii="Garamond" w:eastAsia="Times New Roman" w:hAnsi="Garamond"/>
          <w:color w:val="000000"/>
        </w:rPr>
        <w:t xml:space="preserve"> — Some Parish Assessors are </w:t>
      </w:r>
      <w:r>
        <w:rPr>
          <w:rFonts w:ascii="Garamond" w:eastAsia="Times New Roman" w:hAnsi="Garamond"/>
          <w:color w:val="000000"/>
        </w:rPr>
        <w:t xml:space="preserve">now </w:t>
      </w:r>
      <w:r w:rsidRPr="00321A8F">
        <w:rPr>
          <w:rFonts w:ascii="Garamond" w:eastAsia="Times New Roman" w:hAnsi="Garamond"/>
          <w:color w:val="000000"/>
        </w:rPr>
        <w:t>requ</w:t>
      </w:r>
      <w:r>
        <w:rPr>
          <w:rFonts w:ascii="Garamond" w:eastAsia="Times New Roman" w:hAnsi="Garamond"/>
          <w:color w:val="000000"/>
        </w:rPr>
        <w:t>iring</w:t>
      </w:r>
      <w:r w:rsidRPr="00321A8F">
        <w:rPr>
          <w:rFonts w:ascii="Garamond" w:eastAsia="Times New Roman" w:hAnsi="Garamond"/>
          <w:color w:val="000000"/>
        </w:rPr>
        <w:t xml:space="preserve"> that you sign a new homestead exemption application after putting you</w:t>
      </w:r>
      <w:r>
        <w:rPr>
          <w:rFonts w:ascii="Garamond" w:eastAsia="Times New Roman" w:hAnsi="Garamond"/>
          <w:color w:val="000000"/>
        </w:rPr>
        <w:t xml:space="preserve">r principal residence </w:t>
      </w:r>
      <w:r w:rsidRPr="00321A8F">
        <w:rPr>
          <w:rFonts w:ascii="Garamond" w:eastAsia="Times New Roman" w:hAnsi="Garamond"/>
          <w:color w:val="000000"/>
        </w:rPr>
        <w:t xml:space="preserve">into your living trust. </w:t>
      </w:r>
      <w:r w:rsidRPr="007F3B1F">
        <w:rPr>
          <w:rFonts w:ascii="Garamond" w:eastAsia="Times New Roman" w:hAnsi="Garamond"/>
          <w:b/>
          <w:bCs/>
          <w:i/>
          <w:iCs/>
          <w:color w:val="000000"/>
        </w:rPr>
        <w:t>We recommend that you check with the office of your Parish Tax Assessor and ask if they require that you sign a new homestead exemption application now that you have transferred your home into your living trust</w:t>
      </w:r>
      <w:r>
        <w:rPr>
          <w:rFonts w:ascii="Garamond" w:eastAsia="Times New Roman" w:hAnsi="Garamond"/>
          <w:color w:val="000000"/>
        </w:rPr>
        <w:t>.</w:t>
      </w:r>
    </w:p>
    <w:p w14:paraId="31B03557" w14:textId="75729A61" w:rsidR="00BB1F68" w:rsidRDefault="00BB1F68" w:rsidP="00BB1F68">
      <w:pPr>
        <w:spacing w:before="189" w:line="291" w:lineRule="exact"/>
        <w:ind w:left="990" w:right="1008"/>
        <w:jc w:val="both"/>
        <w:textAlignment w:val="baseline"/>
        <w:rPr>
          <w:rFonts w:ascii="Garamond" w:eastAsia="Times New Roman" w:hAnsi="Garamond"/>
          <w:color w:val="000000"/>
        </w:rPr>
      </w:pPr>
      <w:r>
        <w:rPr>
          <w:rFonts w:ascii="Garamond" w:eastAsia="Times New Roman" w:hAnsi="Garamond"/>
          <w:color w:val="000000"/>
          <w:u w:val="single"/>
        </w:rPr>
        <w:t>Substitute Residence</w:t>
      </w:r>
      <w:r w:rsidRPr="00321A8F">
        <w:rPr>
          <w:rFonts w:ascii="Garamond" w:eastAsia="Times New Roman" w:hAnsi="Garamond"/>
          <w:color w:val="000000"/>
        </w:rPr>
        <w:t xml:space="preserve"> — </w:t>
      </w:r>
      <w:r>
        <w:rPr>
          <w:rFonts w:ascii="Garamond" w:eastAsia="Times New Roman" w:hAnsi="Garamond"/>
          <w:color w:val="000000"/>
        </w:rPr>
        <w:t xml:space="preserve">If you decide to purchase a new principal residence in the future after selling your current residence, be aware that you must maintain a usufruct </w:t>
      </w:r>
      <w:proofErr w:type="gramStart"/>
      <w:r>
        <w:rPr>
          <w:rFonts w:ascii="Garamond" w:eastAsia="Times New Roman" w:hAnsi="Garamond"/>
          <w:color w:val="000000"/>
        </w:rPr>
        <w:t>in order to</w:t>
      </w:r>
      <w:proofErr w:type="gramEnd"/>
      <w:r>
        <w:rPr>
          <w:rFonts w:ascii="Garamond" w:eastAsia="Times New Roman" w:hAnsi="Garamond"/>
          <w:color w:val="000000"/>
        </w:rPr>
        <w:t xml:space="preserve"> qualify for a new homestead exemption.  There are </w:t>
      </w:r>
      <w:proofErr w:type="gramStart"/>
      <w:r>
        <w:rPr>
          <w:rFonts w:ascii="Garamond" w:eastAsia="Times New Roman" w:hAnsi="Garamond"/>
          <w:color w:val="000000"/>
        </w:rPr>
        <w:t>a number of</w:t>
      </w:r>
      <w:proofErr w:type="gramEnd"/>
      <w:r>
        <w:rPr>
          <w:rFonts w:ascii="Garamond" w:eastAsia="Times New Roman" w:hAnsi="Garamond"/>
          <w:color w:val="000000"/>
        </w:rPr>
        <w:t xml:space="preserve"> ways to ensure you receive a new homestead exemption:</w:t>
      </w:r>
    </w:p>
    <w:p w14:paraId="14F436B0" w14:textId="712417BE" w:rsidR="00BB1F68" w:rsidRDefault="00BB1F68" w:rsidP="00BB1F68">
      <w:pPr>
        <w:pStyle w:val="ListParagraph"/>
        <w:numPr>
          <w:ilvl w:val="0"/>
          <w:numId w:val="5"/>
        </w:numPr>
        <w:spacing w:before="189" w:line="291" w:lineRule="exact"/>
        <w:ind w:right="1008"/>
        <w:jc w:val="both"/>
        <w:textAlignment w:val="baseline"/>
        <w:rPr>
          <w:rFonts w:ascii="Garamond" w:eastAsia="Times New Roman" w:hAnsi="Garamond"/>
          <w:color w:val="000000"/>
        </w:rPr>
      </w:pPr>
      <w:r w:rsidRPr="00BB1F68">
        <w:rPr>
          <w:rFonts w:ascii="Garamond" w:eastAsia="Times New Roman" w:hAnsi="Garamond"/>
          <w:color w:val="000000"/>
        </w:rPr>
        <w:lastRenderedPageBreak/>
        <w:t xml:space="preserve">If your </w:t>
      </w:r>
      <w:r>
        <w:rPr>
          <w:rFonts w:ascii="Garamond" w:eastAsia="Times New Roman" w:hAnsi="Garamond"/>
          <w:color w:val="000000"/>
        </w:rPr>
        <w:t>Living Trust</w:t>
      </w:r>
      <w:r w:rsidRPr="00BB1F68">
        <w:rPr>
          <w:rFonts w:ascii="Garamond" w:eastAsia="Times New Roman" w:hAnsi="Garamond"/>
          <w:color w:val="000000"/>
        </w:rPr>
        <w:t xml:space="preserve"> is “revocable”, you can purchase the new residence in your individual name and then donate the residence to your Living Trust with a reserved usufruct, and then apply for the homestead exemption. Check with your Closing Attorney and the Parish Tax Assessor to determine whether purchasing a new residence in your name as usufructuary and your Living Trust as naked owner would qualify you for the homestead exemption. If so, you may avoid the need for a second donation to your Living Trust after the purchase.  </w:t>
      </w:r>
    </w:p>
    <w:p w14:paraId="29A9A173" w14:textId="77777777" w:rsidR="00BB1F68" w:rsidRDefault="00BB1F68" w:rsidP="00BB1F68">
      <w:pPr>
        <w:pStyle w:val="ListParagraph"/>
        <w:spacing w:before="189" w:line="291" w:lineRule="exact"/>
        <w:ind w:left="1710" w:right="1008"/>
        <w:jc w:val="both"/>
        <w:textAlignment w:val="baseline"/>
        <w:rPr>
          <w:rFonts w:ascii="Garamond" w:eastAsia="Times New Roman" w:hAnsi="Garamond"/>
          <w:color w:val="000000"/>
        </w:rPr>
      </w:pPr>
    </w:p>
    <w:p w14:paraId="66817F75" w14:textId="704A9AC4" w:rsidR="00BB1F68" w:rsidRPr="00BB1F68" w:rsidRDefault="00BB1F68" w:rsidP="00BB1F68">
      <w:pPr>
        <w:pStyle w:val="ListParagraph"/>
        <w:numPr>
          <w:ilvl w:val="0"/>
          <w:numId w:val="5"/>
        </w:numPr>
        <w:spacing w:before="189" w:line="291" w:lineRule="exact"/>
        <w:ind w:right="1008"/>
        <w:jc w:val="both"/>
        <w:textAlignment w:val="baseline"/>
        <w:rPr>
          <w:rFonts w:ascii="Garamond" w:eastAsia="Times New Roman" w:hAnsi="Garamond"/>
          <w:i/>
          <w:iCs/>
          <w:color w:val="000000"/>
        </w:rPr>
      </w:pPr>
      <w:r>
        <w:rPr>
          <w:rFonts w:ascii="Garamond" w:eastAsia="Times New Roman" w:hAnsi="Garamond"/>
          <w:color w:val="000000"/>
        </w:rPr>
        <w:t xml:space="preserve">If your Living Trust is irrevocable, then you follow the same steps as with a revocable trust.  </w:t>
      </w:r>
      <w:r w:rsidRPr="00BB1F68">
        <w:rPr>
          <w:rFonts w:ascii="Garamond" w:eastAsia="Times New Roman" w:hAnsi="Garamond"/>
          <w:b/>
          <w:bCs/>
          <w:color w:val="000000"/>
        </w:rPr>
        <w:t>However, please note that if you purchase a new residence in your individual name and then donate the residence to an irrevocable living trust, you will restart the 60-month lookback period for purposes of Medicaid Qualification.</w:t>
      </w:r>
      <w:r>
        <w:rPr>
          <w:rFonts w:ascii="Garamond" w:eastAsia="Times New Roman" w:hAnsi="Garamond"/>
          <w:color w:val="000000"/>
        </w:rPr>
        <w:t xml:space="preserve"> </w:t>
      </w:r>
      <w:r w:rsidRPr="00BB1F68">
        <w:rPr>
          <w:rFonts w:ascii="Garamond" w:eastAsia="Times New Roman" w:hAnsi="Garamond"/>
          <w:i/>
          <w:iCs/>
          <w:color w:val="000000"/>
        </w:rPr>
        <w:t xml:space="preserve">As such, be sure to consult with your Closing Attorney to determine the homestead exemption would be available if you purchased the new residence in your capacity as usufructuary and your Living Trust as naked owner. If that is not an option, then you should consider whether the risk of restarting a 60-month lookback period with respect to the new principal residence outweighs the benefit of maintaining the homestead exemption for property tax purposes.  </w:t>
      </w:r>
    </w:p>
    <w:p w14:paraId="76163485" w14:textId="0A471D22" w:rsidR="00C71685" w:rsidRPr="00321A8F" w:rsidRDefault="00BB1F68" w:rsidP="00F50B28">
      <w:pPr>
        <w:keepNext/>
        <w:spacing w:before="245" w:line="249" w:lineRule="exact"/>
        <w:ind w:left="994"/>
        <w:textAlignment w:val="baseline"/>
        <w:rPr>
          <w:rFonts w:ascii="Garamond" w:eastAsia="Times New Roman" w:hAnsi="Garamond"/>
          <w:b/>
          <w:color w:val="000000"/>
        </w:rPr>
      </w:pPr>
      <w:r>
        <w:rPr>
          <w:rFonts w:ascii="Garamond" w:eastAsia="Times New Roman" w:hAnsi="Garamond"/>
          <w:b/>
          <w:color w:val="000000"/>
        </w:rPr>
        <w:t xml:space="preserve">Other </w:t>
      </w:r>
      <w:r w:rsidR="00EC5CB1" w:rsidRPr="00321A8F">
        <w:rPr>
          <w:rFonts w:ascii="Garamond" w:eastAsia="Times New Roman" w:hAnsi="Garamond"/>
          <w:b/>
          <w:color w:val="000000"/>
        </w:rPr>
        <w:t>Real Estate</w:t>
      </w:r>
    </w:p>
    <w:p w14:paraId="4CE9BEF6" w14:textId="77777777" w:rsidR="00C71685" w:rsidRPr="00321A8F" w:rsidRDefault="00EC5CB1" w:rsidP="00E8385D">
      <w:pPr>
        <w:spacing w:before="193" w:line="291" w:lineRule="exact"/>
        <w:ind w:left="990" w:right="1008"/>
        <w:jc w:val="both"/>
        <w:textAlignment w:val="baseline"/>
        <w:rPr>
          <w:rFonts w:ascii="Garamond" w:eastAsia="Times New Roman" w:hAnsi="Garamond"/>
          <w:color w:val="000000"/>
        </w:rPr>
      </w:pPr>
      <w:r w:rsidRPr="00321A8F">
        <w:rPr>
          <w:rFonts w:ascii="Garamond" w:eastAsia="Times New Roman" w:hAnsi="Garamond"/>
          <w:color w:val="000000"/>
        </w:rPr>
        <w:t>Deeds (donations) are required to convey interests in real estate to your Trust. Usually, we have attended to this for your Louisiana real estate. In the future, should you acquire any additional real estate, you should title such real estate in the name of your Trust. You should obtain the assistance of an out-of-state attorney to transfer any non-Louisiana (Out of State) real estate into your Trust.</w:t>
      </w:r>
    </w:p>
    <w:p w14:paraId="3E4FCBE5" w14:textId="77777777" w:rsidR="00C71685" w:rsidRPr="00321A8F" w:rsidRDefault="00EC5CB1" w:rsidP="00E8385D">
      <w:pPr>
        <w:spacing w:before="207" w:line="291" w:lineRule="exact"/>
        <w:ind w:left="990" w:right="1008"/>
        <w:jc w:val="both"/>
        <w:textAlignment w:val="baseline"/>
        <w:rPr>
          <w:rFonts w:ascii="Garamond" w:eastAsia="Times New Roman" w:hAnsi="Garamond"/>
          <w:color w:val="000000"/>
        </w:rPr>
      </w:pPr>
      <w:r w:rsidRPr="00321A8F">
        <w:rPr>
          <w:rFonts w:ascii="Garamond" w:eastAsia="Times New Roman" w:hAnsi="Garamond"/>
          <w:color w:val="000000"/>
        </w:rPr>
        <w:t>Further, with regard to each piece of real estate you transfer to your Trust, you may want to review the title insurance policy associated with each such property to determine whether title coverage will continue after the property has been transferred to your Trust and subsequently, after your Trust terminates and the property is distributed to your beneficiaries (or to trusts for their benefit). To obtain coverage, it may be necessary to secure an endorsement from the title insurance company, and an additional premium may be required. You should contact the title insurance company to determine whether any additional steps are necessary.</w:t>
      </w:r>
    </w:p>
    <w:p w14:paraId="4EA9BD60" w14:textId="789CCE17" w:rsidR="00C71685" w:rsidRPr="00321A8F" w:rsidRDefault="00EC5CB1" w:rsidP="00F50B28">
      <w:pPr>
        <w:keepNext/>
        <w:spacing w:before="189" w:line="291" w:lineRule="exact"/>
        <w:ind w:left="994" w:right="1008"/>
        <w:jc w:val="both"/>
        <w:textAlignment w:val="baseline"/>
        <w:rPr>
          <w:rFonts w:ascii="Garamond" w:eastAsia="Times New Roman" w:hAnsi="Garamond"/>
          <w:b/>
          <w:color w:val="000000"/>
        </w:rPr>
      </w:pPr>
      <w:r w:rsidRPr="00321A8F">
        <w:rPr>
          <w:rFonts w:ascii="Garamond" w:eastAsia="Times New Roman" w:hAnsi="Garamond"/>
          <w:b/>
          <w:color w:val="000000"/>
        </w:rPr>
        <w:t>Casualty and Property Insurance</w:t>
      </w:r>
    </w:p>
    <w:p w14:paraId="60D2FE4A" w14:textId="56F03A62" w:rsidR="00C71685" w:rsidRPr="00FA7C80" w:rsidRDefault="00EC5CB1" w:rsidP="00E8385D">
      <w:pPr>
        <w:spacing w:before="202" w:line="291" w:lineRule="exact"/>
        <w:ind w:left="990" w:right="1080"/>
        <w:jc w:val="both"/>
        <w:textAlignment w:val="baseline"/>
        <w:rPr>
          <w:rFonts w:ascii="Garamond" w:eastAsia="Times New Roman" w:hAnsi="Garamond"/>
          <w:i/>
          <w:iCs/>
          <w:color w:val="000000"/>
        </w:rPr>
      </w:pPr>
      <w:r w:rsidRPr="00321A8F">
        <w:rPr>
          <w:rFonts w:ascii="Garamond" w:eastAsia="Times New Roman" w:hAnsi="Garamond"/>
          <w:color w:val="000000"/>
        </w:rPr>
        <w:t>With regard to casualty and property insurance, you should consult with your insurance agent to make certain that transferring your home and other property into your Trust will not result in a business rating on your insurance policy causing an increase in your insurance premium. Also, you should ask your agent if your policies need to be amended to include and cover your Trust and all of its property. Sometimes this can be accomplished by adding your Trust as an additional insured to your policy, and for automobiles owned by the Trust, listing you as an insured driver.</w:t>
      </w:r>
      <w:r w:rsidR="00FA7C80">
        <w:rPr>
          <w:rFonts w:ascii="Garamond" w:eastAsia="Times New Roman" w:hAnsi="Garamond"/>
          <w:color w:val="000000"/>
        </w:rPr>
        <w:t xml:space="preserve"> </w:t>
      </w:r>
      <w:r w:rsidR="00FA7C80">
        <w:rPr>
          <w:rFonts w:ascii="Garamond" w:eastAsia="Times New Roman" w:hAnsi="Garamond"/>
          <w:i/>
          <w:iCs/>
          <w:color w:val="000000"/>
        </w:rPr>
        <w:t xml:space="preserve">Do not transfer real estate to your Trust without confirming </w:t>
      </w:r>
      <w:r w:rsidR="00C70C27">
        <w:rPr>
          <w:rFonts w:ascii="Garamond" w:eastAsia="Times New Roman" w:hAnsi="Garamond"/>
          <w:i/>
          <w:iCs/>
          <w:color w:val="000000"/>
        </w:rPr>
        <w:t xml:space="preserve">with your insurance agent that </w:t>
      </w:r>
      <w:r w:rsidR="00FA7C80">
        <w:rPr>
          <w:rFonts w:ascii="Garamond" w:eastAsia="Times New Roman" w:hAnsi="Garamond"/>
          <w:i/>
          <w:iCs/>
          <w:color w:val="000000"/>
        </w:rPr>
        <w:t xml:space="preserve">insurance coverage </w:t>
      </w:r>
      <w:r w:rsidR="00C70C27">
        <w:rPr>
          <w:rFonts w:ascii="Garamond" w:eastAsia="Times New Roman" w:hAnsi="Garamond"/>
          <w:i/>
          <w:iCs/>
          <w:color w:val="000000"/>
        </w:rPr>
        <w:t xml:space="preserve">will remain in place following the transfer to your Trust. </w:t>
      </w:r>
    </w:p>
    <w:p w14:paraId="197244BC" w14:textId="5A3F57AC" w:rsidR="00C71685" w:rsidRPr="00321A8F" w:rsidRDefault="00EC5CB1" w:rsidP="00F50B28">
      <w:pPr>
        <w:keepNext/>
        <w:spacing w:before="244" w:line="251" w:lineRule="exact"/>
        <w:ind w:left="994"/>
        <w:textAlignment w:val="baseline"/>
        <w:rPr>
          <w:rFonts w:ascii="Garamond" w:eastAsia="Times New Roman" w:hAnsi="Garamond"/>
          <w:b/>
          <w:color w:val="000000"/>
        </w:rPr>
      </w:pPr>
      <w:r w:rsidRPr="00321A8F">
        <w:rPr>
          <w:rFonts w:ascii="Garamond" w:eastAsia="Times New Roman" w:hAnsi="Garamond"/>
          <w:b/>
          <w:color w:val="000000"/>
        </w:rPr>
        <w:lastRenderedPageBreak/>
        <w:t>Mortgaged Property</w:t>
      </w:r>
    </w:p>
    <w:p w14:paraId="4FC3B0B2" w14:textId="56026B3D" w:rsidR="00C71685" w:rsidRPr="00321A8F" w:rsidRDefault="00EC5CB1" w:rsidP="00E8385D">
      <w:pPr>
        <w:spacing w:before="209" w:line="291" w:lineRule="exact"/>
        <w:ind w:left="990" w:right="1080"/>
        <w:jc w:val="both"/>
        <w:textAlignment w:val="baseline"/>
        <w:rPr>
          <w:rFonts w:ascii="Garamond" w:eastAsia="Times New Roman" w:hAnsi="Garamond"/>
          <w:color w:val="000000"/>
        </w:rPr>
      </w:pPr>
      <w:r w:rsidRPr="00321A8F">
        <w:rPr>
          <w:rFonts w:ascii="Garamond" w:eastAsia="Times New Roman" w:hAnsi="Garamond"/>
          <w:color w:val="000000"/>
        </w:rPr>
        <w:t xml:space="preserve">With regard to any mortgaged property, Federal law generally prohibits your lender or the holder of the mortgage from enforcing a </w:t>
      </w:r>
      <w:r w:rsidR="00665B9E">
        <w:rPr>
          <w:rFonts w:ascii="Garamond" w:eastAsia="Times New Roman" w:hAnsi="Garamond"/>
          <w:color w:val="000000"/>
        </w:rPr>
        <w:t>“</w:t>
      </w:r>
      <w:r w:rsidRPr="00321A8F">
        <w:rPr>
          <w:rFonts w:ascii="Garamond" w:eastAsia="Times New Roman" w:hAnsi="Garamond"/>
          <w:color w:val="000000"/>
        </w:rPr>
        <w:t>due on sale</w:t>
      </w:r>
      <w:r w:rsidR="00665B9E">
        <w:rPr>
          <w:rFonts w:ascii="Garamond" w:eastAsia="Times New Roman" w:hAnsi="Garamond"/>
          <w:color w:val="000000"/>
        </w:rPr>
        <w:t>”</w:t>
      </w:r>
      <w:r w:rsidRPr="00321A8F">
        <w:rPr>
          <w:rFonts w:ascii="Garamond" w:eastAsia="Times New Roman" w:hAnsi="Garamond"/>
          <w:color w:val="000000"/>
        </w:rPr>
        <w:t xml:space="preserve"> clause with regard to most residential real properties transferred to a trust. Only residential properties that contain six or more dwelling units, as well as all commercial properties, could possibly have notes accelerated by the lender. Even though your home and other residences may fall under this exception, you should still inform your lender or lenders that you have transferred your property to your Trust so that they may change their records accordingly. If you have mortgaged, pledged or allowed a lien to be placed upon any real estate other than your home and any other residences that fall under the foregoing exception, you should first obtain the written permission of your lender or lenders prior to transferring such real property into your Trust. Permission for this type of transfer is regularly given, so you should have no problems with your lenders.</w:t>
      </w:r>
    </w:p>
    <w:p w14:paraId="215E72AF" w14:textId="77777777" w:rsidR="00C71685" w:rsidRPr="00321A8F" w:rsidRDefault="00EC5CB1" w:rsidP="00F50B28">
      <w:pPr>
        <w:keepNext/>
        <w:spacing w:before="240" w:line="251" w:lineRule="exact"/>
        <w:ind w:left="1008"/>
        <w:textAlignment w:val="baseline"/>
        <w:rPr>
          <w:rFonts w:ascii="Garamond" w:eastAsia="Times New Roman" w:hAnsi="Garamond"/>
          <w:b/>
          <w:color w:val="000000"/>
        </w:rPr>
      </w:pPr>
      <w:r w:rsidRPr="00321A8F">
        <w:rPr>
          <w:rFonts w:ascii="Garamond" w:eastAsia="Times New Roman" w:hAnsi="Garamond"/>
          <w:b/>
          <w:color w:val="000000"/>
        </w:rPr>
        <w:t>Motor Vehicles</w:t>
      </w:r>
    </w:p>
    <w:p w14:paraId="3F626B22" w14:textId="36187ED5" w:rsidR="00C71685" w:rsidRPr="00321A8F" w:rsidRDefault="00EC5CB1">
      <w:pPr>
        <w:spacing w:before="203"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It is generally not advisable to transfer ownership of your automobiles, recreational vehicles, and boats (referred to in this paragraph as </w:t>
      </w:r>
      <w:r w:rsidR="00665B9E">
        <w:rPr>
          <w:rFonts w:ascii="Garamond" w:eastAsia="Times New Roman" w:hAnsi="Garamond"/>
          <w:color w:val="000000"/>
        </w:rPr>
        <w:t>“</w:t>
      </w:r>
      <w:r w:rsidRPr="00321A8F">
        <w:rPr>
          <w:rFonts w:ascii="Garamond" w:eastAsia="Times New Roman" w:hAnsi="Garamond"/>
          <w:color w:val="000000"/>
        </w:rPr>
        <w:t>vehicles</w:t>
      </w:r>
      <w:r w:rsidR="00665B9E">
        <w:rPr>
          <w:rFonts w:ascii="Garamond" w:eastAsia="Times New Roman" w:hAnsi="Garamond"/>
          <w:color w:val="000000"/>
        </w:rPr>
        <w:t>”</w:t>
      </w:r>
      <w:r w:rsidRPr="00321A8F">
        <w:rPr>
          <w:rFonts w:ascii="Garamond" w:eastAsia="Times New Roman" w:hAnsi="Garamond"/>
          <w:color w:val="000000"/>
        </w:rPr>
        <w:t>) to your Trust. Vehicles are a source of lawsuit liability and thus should not be placed the same trust as valuable assets as they may become at risk.</w:t>
      </w:r>
    </w:p>
    <w:p w14:paraId="3DB4BCBC" w14:textId="77777777" w:rsidR="00C71685" w:rsidRPr="00321A8F" w:rsidRDefault="00EC5CB1">
      <w:pPr>
        <w:spacing w:before="202"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When necessary, we can create a separate vehicle trust that can avoid probate, for example, when blended families are involved.</w:t>
      </w:r>
    </w:p>
    <w:p w14:paraId="59B959C7" w14:textId="77777777" w:rsidR="00C71685" w:rsidRPr="00321A8F" w:rsidRDefault="00EC5CB1" w:rsidP="00F50B28">
      <w:pPr>
        <w:keepNext/>
        <w:spacing w:before="241" w:line="251" w:lineRule="exact"/>
        <w:ind w:left="1008"/>
        <w:textAlignment w:val="baseline"/>
        <w:rPr>
          <w:rFonts w:ascii="Garamond" w:eastAsia="Times New Roman" w:hAnsi="Garamond"/>
          <w:b/>
          <w:color w:val="000000"/>
        </w:rPr>
      </w:pPr>
      <w:r w:rsidRPr="00321A8F">
        <w:rPr>
          <w:rFonts w:ascii="Garamond" w:eastAsia="Times New Roman" w:hAnsi="Garamond"/>
          <w:b/>
          <w:color w:val="000000"/>
        </w:rPr>
        <w:t>Investment Accounts</w:t>
      </w:r>
    </w:p>
    <w:p w14:paraId="36B60D32" w14:textId="270BD771" w:rsidR="00C71685" w:rsidRPr="00321A8F" w:rsidRDefault="00EC5CB1">
      <w:pPr>
        <w:spacing w:before="198" w:line="291" w:lineRule="exact"/>
        <w:ind w:left="1008" w:right="1080"/>
        <w:jc w:val="both"/>
        <w:textAlignment w:val="baseline"/>
        <w:rPr>
          <w:rFonts w:ascii="Garamond" w:eastAsia="Times New Roman" w:hAnsi="Garamond"/>
          <w:color w:val="000000"/>
          <w:spacing w:val="2"/>
        </w:rPr>
      </w:pPr>
      <w:r w:rsidRPr="007F3B1F">
        <w:rPr>
          <w:rFonts w:ascii="Garamond" w:eastAsia="Times New Roman" w:hAnsi="Garamond"/>
          <w:i/>
          <w:iCs/>
          <w:color w:val="000000"/>
          <w:spacing w:val="2"/>
        </w:rPr>
        <w:t>In General</w:t>
      </w:r>
      <w:r w:rsidRPr="00321A8F">
        <w:rPr>
          <w:rFonts w:ascii="Garamond" w:eastAsia="Times New Roman" w:hAnsi="Garamond"/>
          <w:color w:val="000000"/>
          <w:spacing w:val="2"/>
        </w:rPr>
        <w:t>: Investment Accounts include mutual funds, cash management accounts, and brokerage accounts. They are funded by initially contacting the financial institution and requesting that title to the account be changed to the name of the trust. Although each institution has different internal procedures for changing title, most institutions will require that change of ownership be completed by submitting a Change of Ownership form to the institution and providing a</w:t>
      </w:r>
      <w:r w:rsidR="002D2122">
        <w:rPr>
          <w:rFonts w:ascii="Garamond" w:eastAsia="Times New Roman" w:hAnsi="Garamond"/>
          <w:color w:val="000000"/>
          <w:spacing w:val="2"/>
        </w:rPr>
        <w:t xml:space="preserve"> Certificate</w:t>
      </w:r>
      <w:r w:rsidRPr="00321A8F">
        <w:rPr>
          <w:rFonts w:ascii="Garamond" w:eastAsia="Times New Roman" w:hAnsi="Garamond"/>
          <w:color w:val="000000"/>
          <w:spacing w:val="2"/>
        </w:rPr>
        <w:t xml:space="preserve"> of Trust. No matter what the format, most institutions will require the form be either witnessed, notarized, or medallion signature guaranteed.</w:t>
      </w:r>
    </w:p>
    <w:p w14:paraId="01251235" w14:textId="77777777" w:rsidR="00C71685" w:rsidRPr="00321A8F" w:rsidRDefault="00EC5CB1">
      <w:pPr>
        <w:spacing w:before="205" w:line="291" w:lineRule="exact"/>
        <w:ind w:left="1008" w:right="1008"/>
        <w:textAlignment w:val="baseline"/>
        <w:rPr>
          <w:rFonts w:ascii="Garamond" w:eastAsia="Times New Roman" w:hAnsi="Garamond"/>
          <w:color w:val="000000"/>
        </w:rPr>
      </w:pPr>
      <w:r w:rsidRPr="007F3B1F">
        <w:rPr>
          <w:rFonts w:ascii="Garamond" w:eastAsia="Times New Roman" w:hAnsi="Garamond"/>
          <w:i/>
          <w:iCs/>
          <w:color w:val="000000"/>
        </w:rPr>
        <w:t>Opening/Closing of Accounts</w:t>
      </w:r>
      <w:r w:rsidRPr="00321A8F">
        <w:rPr>
          <w:rFonts w:ascii="Garamond" w:eastAsia="Times New Roman" w:hAnsi="Garamond"/>
          <w:color w:val="000000"/>
        </w:rPr>
        <w:t xml:space="preserve">: Like Cash Accounts, some institutions may require that the original account be </w:t>
      </w:r>
      <w:proofErr w:type="gramStart"/>
      <w:r w:rsidRPr="00321A8F">
        <w:rPr>
          <w:rFonts w:ascii="Garamond" w:eastAsia="Times New Roman" w:hAnsi="Garamond"/>
          <w:color w:val="000000"/>
        </w:rPr>
        <w:t>closed</w:t>
      </w:r>
      <w:proofErr w:type="gramEnd"/>
      <w:r w:rsidRPr="00321A8F">
        <w:rPr>
          <w:rFonts w:ascii="Garamond" w:eastAsia="Times New Roman" w:hAnsi="Garamond"/>
          <w:color w:val="000000"/>
        </w:rPr>
        <w:t xml:space="preserve"> and a new account be opened, while other institutions will simply change the name on the original account to reflect the new ownership in the trust.</w:t>
      </w:r>
    </w:p>
    <w:p w14:paraId="063822F8" w14:textId="1E7B824F" w:rsidR="00C71685" w:rsidRPr="00321A8F" w:rsidRDefault="00EC5CB1" w:rsidP="00F50B28">
      <w:pPr>
        <w:keepNext/>
        <w:spacing w:before="243" w:line="251" w:lineRule="exact"/>
        <w:ind w:left="1008"/>
        <w:textAlignment w:val="baseline"/>
        <w:rPr>
          <w:rFonts w:ascii="Garamond" w:eastAsia="Times New Roman" w:hAnsi="Garamond"/>
          <w:b/>
          <w:color w:val="000000"/>
        </w:rPr>
      </w:pPr>
      <w:r w:rsidRPr="00321A8F">
        <w:rPr>
          <w:rFonts w:ascii="Garamond" w:eastAsia="Times New Roman" w:hAnsi="Garamond"/>
          <w:b/>
          <w:color w:val="000000"/>
        </w:rPr>
        <w:t xml:space="preserve">Stocks and Bonds Not in </w:t>
      </w:r>
      <w:r w:rsidR="00665B9E">
        <w:rPr>
          <w:rFonts w:ascii="Garamond" w:eastAsia="Times New Roman" w:hAnsi="Garamond"/>
          <w:b/>
          <w:color w:val="000000"/>
        </w:rPr>
        <w:t>“</w:t>
      </w:r>
      <w:r w:rsidRPr="00321A8F">
        <w:rPr>
          <w:rFonts w:ascii="Garamond" w:eastAsia="Times New Roman" w:hAnsi="Garamond"/>
          <w:b/>
          <w:color w:val="000000"/>
        </w:rPr>
        <w:t>Street Name</w:t>
      </w:r>
      <w:r w:rsidR="00665B9E">
        <w:rPr>
          <w:rFonts w:ascii="Garamond" w:eastAsia="Times New Roman" w:hAnsi="Garamond"/>
          <w:color w:val="000000"/>
        </w:rPr>
        <w:t>”</w:t>
      </w:r>
    </w:p>
    <w:p w14:paraId="1DD51B90" w14:textId="075EF0CC" w:rsidR="00C71685" w:rsidRDefault="00EC5CB1" w:rsidP="00321A8F">
      <w:pPr>
        <w:spacing w:before="196"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Most often, stocks and bonds are held in </w:t>
      </w:r>
      <w:r w:rsidR="00665B9E">
        <w:rPr>
          <w:rFonts w:ascii="Garamond" w:eastAsia="Times New Roman" w:hAnsi="Garamond"/>
          <w:color w:val="000000"/>
        </w:rPr>
        <w:t>“</w:t>
      </w:r>
      <w:r w:rsidRPr="00321A8F">
        <w:rPr>
          <w:rFonts w:ascii="Garamond" w:eastAsia="Times New Roman" w:hAnsi="Garamond"/>
          <w:color w:val="000000"/>
        </w:rPr>
        <w:t>Street Name</w:t>
      </w:r>
      <w:r w:rsidR="00665B9E">
        <w:rPr>
          <w:rFonts w:ascii="Garamond" w:eastAsia="Times New Roman" w:hAnsi="Garamond"/>
          <w:color w:val="000000"/>
        </w:rPr>
        <w:t>”</w:t>
      </w:r>
      <w:r w:rsidRPr="00321A8F">
        <w:rPr>
          <w:rFonts w:ascii="Garamond" w:eastAsia="Times New Roman" w:hAnsi="Garamond"/>
          <w:color w:val="000000"/>
        </w:rPr>
        <w:t xml:space="preserve"> accounts, meaning the brokerage firm holds the securities in its </w:t>
      </w:r>
      <w:r w:rsidR="00665B9E">
        <w:rPr>
          <w:rFonts w:ascii="Garamond" w:eastAsia="Times New Roman" w:hAnsi="Garamond"/>
          <w:color w:val="000000"/>
        </w:rPr>
        <w:t>“</w:t>
      </w:r>
      <w:r w:rsidRPr="00321A8F">
        <w:rPr>
          <w:rFonts w:ascii="Garamond" w:eastAsia="Times New Roman" w:hAnsi="Garamond"/>
          <w:color w:val="000000"/>
        </w:rPr>
        <w:t>street name</w:t>
      </w:r>
      <w:r w:rsidR="00665B9E">
        <w:rPr>
          <w:rFonts w:ascii="Garamond" w:eastAsia="Times New Roman" w:hAnsi="Garamond"/>
          <w:color w:val="000000"/>
        </w:rPr>
        <w:t>”</w:t>
      </w:r>
      <w:r w:rsidRPr="00321A8F">
        <w:rPr>
          <w:rFonts w:ascii="Garamond" w:eastAsia="Times New Roman" w:hAnsi="Garamond"/>
          <w:color w:val="000000"/>
        </w:rPr>
        <w:t xml:space="preserve"> so it is easier for you to trade. By changing the name on the account, you automatically change the beneficial ownership of all the securities in that account. However, many people hold the actual stock or bond certificates, and in such a case, it will be necessary to place the securities</w:t>
      </w:r>
      <w:r w:rsidR="003444EA" w:rsidRPr="00321A8F">
        <w:rPr>
          <w:rFonts w:ascii="Garamond" w:eastAsia="Times New Roman" w:hAnsi="Garamond"/>
          <w:color w:val="000000"/>
        </w:rPr>
        <w:t xml:space="preserve"> </w:t>
      </w:r>
      <w:r w:rsidRPr="00321A8F">
        <w:rPr>
          <w:rFonts w:ascii="Garamond" w:eastAsia="Times New Roman" w:hAnsi="Garamond"/>
          <w:color w:val="000000"/>
        </w:rPr>
        <w:t>into a brokerage account in the name of your Trust or to re-register the securities so that they are in the name of your Trust.</w:t>
      </w:r>
    </w:p>
    <w:p w14:paraId="0C099A15" w14:textId="77777777" w:rsidR="00F50B28" w:rsidRDefault="00F50B28" w:rsidP="00F50B28">
      <w:pPr>
        <w:spacing w:line="245" w:lineRule="exact"/>
        <w:ind w:left="990"/>
        <w:textAlignment w:val="baseline"/>
        <w:rPr>
          <w:rFonts w:ascii="Garamond" w:eastAsia="Times New Roman" w:hAnsi="Garamond"/>
          <w:b/>
          <w:bCs/>
          <w:color w:val="000000"/>
          <w:spacing w:val="-1"/>
        </w:rPr>
      </w:pPr>
    </w:p>
    <w:p w14:paraId="138F2B0F" w14:textId="61A1821E" w:rsidR="00C71685" w:rsidRPr="00321A8F" w:rsidRDefault="00EC5CB1" w:rsidP="00F50B28">
      <w:pPr>
        <w:keepNext/>
        <w:spacing w:line="245" w:lineRule="exact"/>
        <w:ind w:left="994"/>
        <w:textAlignment w:val="baseline"/>
        <w:rPr>
          <w:rFonts w:ascii="Garamond" w:eastAsia="Times New Roman" w:hAnsi="Garamond"/>
          <w:b/>
          <w:bCs/>
          <w:color w:val="000000"/>
          <w:spacing w:val="-1"/>
        </w:rPr>
      </w:pPr>
      <w:r w:rsidRPr="00321A8F">
        <w:rPr>
          <w:rFonts w:ascii="Garamond" w:eastAsia="Times New Roman" w:hAnsi="Garamond"/>
          <w:b/>
          <w:bCs/>
          <w:color w:val="000000"/>
          <w:spacing w:val="-1"/>
        </w:rPr>
        <w:t>Savings Bonds</w:t>
      </w:r>
    </w:p>
    <w:p w14:paraId="7673A212" w14:textId="26B605BC" w:rsidR="00C71685" w:rsidRPr="00321A8F" w:rsidRDefault="00EC5CB1" w:rsidP="00F50B28">
      <w:pPr>
        <w:spacing w:before="196"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The first step is to complete Treasury Department Form PDF 1851, Request to Reissue United States Savings Bonds to a Personal Trust. This form and instructions can be obtained on the internet at the following website: </w:t>
      </w:r>
      <w:hyperlink r:id="rId10">
        <w:r w:rsidRPr="00321A8F">
          <w:rPr>
            <w:rFonts w:ascii="Garamond" w:eastAsia="Times New Roman" w:hAnsi="Garamond"/>
            <w:color w:val="0000FF"/>
            <w:u w:val="single"/>
          </w:rPr>
          <w:t>wwww.treasurydirect.gov/</w:t>
        </w:r>
        <w:proofErr w:type="spellStart"/>
        <w:r w:rsidRPr="00321A8F">
          <w:rPr>
            <w:rFonts w:ascii="Garamond" w:eastAsia="Times New Roman" w:hAnsi="Garamond"/>
            <w:color w:val="0000FF"/>
            <w:u w:val="single"/>
          </w:rPr>
          <w:t>indiv</w:t>
        </w:r>
        <w:proofErr w:type="spellEnd"/>
        <w:r w:rsidRPr="00321A8F">
          <w:rPr>
            <w:rFonts w:ascii="Garamond" w:eastAsia="Times New Roman" w:hAnsi="Garamond"/>
            <w:color w:val="0000FF"/>
            <w:u w:val="single"/>
          </w:rPr>
          <w:t>/tools/</w:t>
        </w:r>
        <w:proofErr w:type="spellStart"/>
        <w:r w:rsidRPr="00321A8F">
          <w:rPr>
            <w:rFonts w:ascii="Garamond" w:eastAsia="Times New Roman" w:hAnsi="Garamond"/>
            <w:color w:val="0000FF"/>
            <w:u w:val="single"/>
          </w:rPr>
          <w:t>htm</w:t>
        </w:r>
        <w:proofErr w:type="spellEnd"/>
      </w:hyperlink>
      <w:r w:rsidRPr="00321A8F">
        <w:rPr>
          <w:rFonts w:ascii="Garamond" w:eastAsia="Times New Roman" w:hAnsi="Garamond"/>
          <w:color w:val="000000"/>
        </w:rPr>
        <w:t xml:space="preserve">. You must then mail the form, the original bond certificates, and a copy of your Extract of Trust as instructed. Importantly, you should make a copy of all of the documents before </w:t>
      </w:r>
      <w:proofErr w:type="spellStart"/>
      <w:r w:rsidRPr="00321A8F">
        <w:rPr>
          <w:rFonts w:ascii="Garamond" w:eastAsia="Times New Roman" w:hAnsi="Garamond"/>
          <w:color w:val="000000"/>
        </w:rPr>
        <w:t>you</w:t>
      </w:r>
      <w:proofErr w:type="spellEnd"/>
      <w:r w:rsidRPr="00321A8F">
        <w:rPr>
          <w:rFonts w:ascii="Garamond" w:eastAsia="Times New Roman" w:hAnsi="Garamond"/>
          <w:color w:val="000000"/>
        </w:rPr>
        <w:t xml:space="preserve"> mail them. As a further precaution, you should send the package via registered and insured mail. If the U.S. Treasury needs additional information to complete the transfer, they will notify you directly. It has become the U.S. Treasury's policy to not reissue physical bonds; instead, they will create an online account to hold and manage your bonds electronically. If you have not heard back from the U.S. Treasury within six weeks, you should follow up with another letter.</w:t>
      </w:r>
    </w:p>
    <w:p w14:paraId="4D1D76E6" w14:textId="77777777" w:rsidR="00C71685" w:rsidRPr="00321A8F" w:rsidRDefault="00EC5CB1" w:rsidP="00F50B28">
      <w:pPr>
        <w:keepNext/>
        <w:spacing w:before="248" w:line="251" w:lineRule="exact"/>
        <w:ind w:left="1080"/>
        <w:textAlignment w:val="baseline"/>
        <w:rPr>
          <w:rFonts w:ascii="Garamond" w:eastAsia="Times New Roman" w:hAnsi="Garamond"/>
          <w:b/>
          <w:color w:val="000000"/>
        </w:rPr>
      </w:pPr>
      <w:r w:rsidRPr="00321A8F">
        <w:rPr>
          <w:rFonts w:ascii="Garamond" w:eastAsia="Times New Roman" w:hAnsi="Garamond"/>
          <w:b/>
          <w:color w:val="000000"/>
        </w:rPr>
        <w:t>Closely Held Corporation Stock</w:t>
      </w:r>
    </w:p>
    <w:p w14:paraId="7E673C6E" w14:textId="77777777" w:rsidR="00C71685" w:rsidRPr="00321A8F" w:rsidRDefault="00EC5CB1">
      <w:pPr>
        <w:spacing w:before="196" w:line="292" w:lineRule="exact"/>
        <w:ind w:left="1080" w:right="1008"/>
        <w:jc w:val="both"/>
        <w:textAlignment w:val="baseline"/>
        <w:rPr>
          <w:rFonts w:ascii="Garamond" w:eastAsia="Times New Roman" w:hAnsi="Garamond"/>
          <w:color w:val="000000"/>
        </w:rPr>
      </w:pPr>
      <w:r w:rsidRPr="00321A8F">
        <w:rPr>
          <w:rFonts w:ascii="Garamond" w:eastAsia="Times New Roman" w:hAnsi="Garamond"/>
          <w:color w:val="000000"/>
        </w:rPr>
        <w:t>If you own an interest in a closely held corporation (generally, a corporation that is not publicly traded), then it will be necessary to sign a Stock Assignment form and issue a new certificate in the name of your Trust. Often, the assignment language is found on the back side of the stock certificates. Once that step has been completed, the certificate should be canceled and attached to the stub in the corporation's stock record book, and a new certificate should be issued in the name of the trust. If you presently hold multiple stock certificates, all of those certificates can be combined into a single new certificate; however, if you have a different cost basis in the shares represented by multiple certificates, you may prefer to continue to have multiple certificates.</w:t>
      </w:r>
    </w:p>
    <w:p w14:paraId="598630DC" w14:textId="503F6D62" w:rsidR="00C71685" w:rsidRPr="00321A8F" w:rsidRDefault="00EC5CB1">
      <w:pPr>
        <w:spacing w:before="196" w:line="292" w:lineRule="exact"/>
        <w:ind w:left="1080" w:right="1008"/>
        <w:jc w:val="both"/>
        <w:textAlignment w:val="baseline"/>
        <w:rPr>
          <w:rFonts w:ascii="Garamond" w:eastAsia="Times New Roman" w:hAnsi="Garamond"/>
          <w:color w:val="000000"/>
          <w:spacing w:val="1"/>
        </w:rPr>
      </w:pPr>
      <w:r w:rsidRPr="00321A8F">
        <w:rPr>
          <w:rFonts w:ascii="Garamond" w:eastAsia="Times New Roman" w:hAnsi="Garamond"/>
          <w:color w:val="000000"/>
          <w:spacing w:val="1"/>
        </w:rPr>
        <w:t>It may be the case that a buy-sell agreement is in place restricting the transfer of shares of stock you own in a closely held corporation. Most of the time, a buy-sell agreement will permit the transfer of closely held stock to a trust established for the benefit of the shareholder making the transfer. Even so, you will want to determine if a transfer to your Trust is permitted. If the buy-sell agreement does not permit any such transfer, then it will be necessary to amend the agreement or obtain the consent of the other shareholders.</w:t>
      </w:r>
    </w:p>
    <w:p w14:paraId="7909896D" w14:textId="77777777" w:rsidR="00E8385D" w:rsidRDefault="00E8385D" w:rsidP="00E8385D">
      <w:pPr>
        <w:rPr>
          <w:rFonts w:ascii="Garamond" w:eastAsia="Times New Roman" w:hAnsi="Garamond"/>
          <w:b/>
          <w:color w:val="000000"/>
        </w:rPr>
      </w:pPr>
    </w:p>
    <w:p w14:paraId="0C0D4D27" w14:textId="37CE1BB4" w:rsidR="00C71685" w:rsidRPr="00321A8F" w:rsidRDefault="00EC5CB1" w:rsidP="00F50B28">
      <w:pPr>
        <w:keepNext/>
        <w:ind w:left="360" w:firstLine="720"/>
        <w:rPr>
          <w:rFonts w:ascii="Garamond" w:eastAsia="Times New Roman" w:hAnsi="Garamond"/>
          <w:b/>
          <w:color w:val="000000"/>
        </w:rPr>
      </w:pPr>
      <w:r w:rsidRPr="00321A8F">
        <w:rPr>
          <w:rFonts w:ascii="Garamond" w:eastAsia="Times New Roman" w:hAnsi="Garamond"/>
          <w:b/>
          <w:color w:val="000000"/>
        </w:rPr>
        <w:t>Partnership Interests or LLC Interests</w:t>
      </w:r>
    </w:p>
    <w:p w14:paraId="755593DA" w14:textId="77777777" w:rsidR="00C71685" w:rsidRPr="00321A8F" w:rsidRDefault="00EC5CB1">
      <w:pPr>
        <w:spacing w:before="194" w:line="292" w:lineRule="exact"/>
        <w:ind w:left="1080" w:right="936"/>
        <w:jc w:val="both"/>
        <w:textAlignment w:val="baseline"/>
        <w:rPr>
          <w:rFonts w:ascii="Garamond" w:eastAsia="Times New Roman" w:hAnsi="Garamond"/>
          <w:color w:val="000000"/>
          <w:spacing w:val="2"/>
        </w:rPr>
      </w:pPr>
      <w:r w:rsidRPr="00321A8F">
        <w:rPr>
          <w:rFonts w:ascii="Garamond" w:eastAsia="Times New Roman" w:hAnsi="Garamond"/>
          <w:color w:val="000000"/>
          <w:spacing w:val="2"/>
        </w:rPr>
        <w:t>Each partnership has its own rules. If you are a partner in a limited partnership, you will need to contact the general partner, and subject to the limited partnership's rules, you should be able to retitle your partnership interest to the name of the Trust. It may be necessary to obtain the approval of some or all of the partners in the partnership before you are permitted to assign your interest to the Trust. The limited partnership may be able to provide you with the proper assignment form, but if they are not able to do so, please contact me. Upon receipt of a copy of the agreement of limited partnership, I will prepare an assignment form for you.</w:t>
      </w:r>
    </w:p>
    <w:p w14:paraId="0D91368A" w14:textId="77777777" w:rsidR="00321A8F" w:rsidRPr="00321A8F" w:rsidRDefault="00EC5CB1" w:rsidP="00321A8F">
      <w:pPr>
        <w:spacing w:before="188" w:line="292" w:lineRule="exact"/>
        <w:ind w:left="1080" w:right="936"/>
        <w:jc w:val="both"/>
        <w:textAlignment w:val="baseline"/>
        <w:rPr>
          <w:rFonts w:ascii="Garamond" w:eastAsia="Times New Roman" w:hAnsi="Garamond"/>
          <w:color w:val="000000"/>
        </w:rPr>
      </w:pPr>
      <w:r w:rsidRPr="00321A8F">
        <w:rPr>
          <w:rFonts w:ascii="Garamond" w:eastAsia="Times New Roman" w:hAnsi="Garamond"/>
          <w:color w:val="000000"/>
        </w:rPr>
        <w:t xml:space="preserve">If you are a partner in a general partnership or limited liability company, you should contact the partner or member who manages the company and request that your interest be transferred to your Trust. Just as with an interest in a limited partnership, it may be necessary to obtain the approval of some or all of the other partners </w:t>
      </w:r>
      <w:r w:rsidRPr="00321A8F">
        <w:rPr>
          <w:rFonts w:ascii="Garamond" w:eastAsia="Times New Roman" w:hAnsi="Garamond"/>
          <w:color w:val="000000"/>
        </w:rPr>
        <w:lastRenderedPageBreak/>
        <w:t>or members before you are permitted to assign your interest to the Trust. The general partnership or LLC may be able to provide you with the proper assignment form, but if they are not able to do so, please contact us.</w:t>
      </w:r>
    </w:p>
    <w:p w14:paraId="1DFF33EF" w14:textId="7595076A" w:rsidR="00C71685" w:rsidRPr="00321A8F" w:rsidRDefault="00321A8F" w:rsidP="000A3866">
      <w:pPr>
        <w:spacing w:before="188" w:line="292" w:lineRule="exact"/>
        <w:ind w:left="990" w:right="936"/>
        <w:jc w:val="both"/>
        <w:textAlignment w:val="baseline"/>
        <w:rPr>
          <w:rFonts w:ascii="Garamond" w:eastAsia="Times New Roman" w:hAnsi="Garamond"/>
          <w:color w:val="000000"/>
        </w:rPr>
      </w:pPr>
      <w:r w:rsidRPr="00321A8F">
        <w:rPr>
          <w:rFonts w:ascii="Garamond" w:eastAsia="Times New Roman" w:hAnsi="Garamond"/>
          <w:color w:val="000000"/>
        </w:rPr>
        <w:t>N</w:t>
      </w:r>
      <w:r w:rsidR="00EC5CB1" w:rsidRPr="00321A8F">
        <w:rPr>
          <w:rFonts w:ascii="Garamond" w:eastAsia="Times New Roman" w:hAnsi="Garamond"/>
          <w:color w:val="000000"/>
        </w:rPr>
        <w:t>ote, if you own a publicly traded partnership interest, you should be sure to determine what the cost will be to transfer your interest to the Trust. There are sometimes substantial fees that can be charged, and you may decide not to transfer that interest to your trust.</w:t>
      </w:r>
    </w:p>
    <w:p w14:paraId="62780E12" w14:textId="77777777" w:rsidR="00C71685" w:rsidRPr="00321A8F" w:rsidRDefault="00EC5CB1" w:rsidP="00F50B28">
      <w:pPr>
        <w:keepNext/>
        <w:spacing w:before="242"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Mineral Interests</w:t>
      </w:r>
    </w:p>
    <w:p w14:paraId="32C0B5DC" w14:textId="77777777" w:rsidR="00C71685" w:rsidRPr="00321A8F" w:rsidRDefault="00EC5CB1">
      <w:pPr>
        <w:spacing w:before="201" w:line="292"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If you own any mineral interests, the record titleholder of such interests (e.g., royalty interests, working interests) needs to be changed to your Trust. We recommend that you assign your mineral interests into your Trust and obtain transfer orders and/or division orders from the purchasers of the production. The assignments should be filed in the parishes/counties where the properties are </w:t>
      </w:r>
      <w:proofErr w:type="gramStart"/>
      <w:r w:rsidRPr="00321A8F">
        <w:rPr>
          <w:rFonts w:ascii="Garamond" w:eastAsia="Times New Roman" w:hAnsi="Garamond"/>
          <w:color w:val="000000"/>
        </w:rPr>
        <w:t>located</w:t>
      </w:r>
      <w:proofErr w:type="gramEnd"/>
      <w:r w:rsidRPr="00321A8F">
        <w:rPr>
          <w:rFonts w:ascii="Garamond" w:eastAsia="Times New Roman" w:hAnsi="Garamond"/>
          <w:color w:val="000000"/>
        </w:rPr>
        <w:t xml:space="preserve"> and the division orders should be signed and sent to the oil companies. However, this task exceeds the scope of our initial engagement. We recommend that you consult with an oil and gas attorney to ensure that such assignments are properly </w:t>
      </w:r>
      <w:proofErr w:type="gramStart"/>
      <w:r w:rsidRPr="00321A8F">
        <w:rPr>
          <w:rFonts w:ascii="Garamond" w:eastAsia="Times New Roman" w:hAnsi="Garamond"/>
          <w:color w:val="000000"/>
        </w:rPr>
        <w:t>made</w:t>
      </w:r>
      <w:proofErr w:type="gramEnd"/>
      <w:r w:rsidRPr="00321A8F">
        <w:rPr>
          <w:rFonts w:ascii="Garamond" w:eastAsia="Times New Roman" w:hAnsi="Garamond"/>
          <w:color w:val="000000"/>
        </w:rPr>
        <w:t>.</w:t>
      </w:r>
    </w:p>
    <w:p w14:paraId="260D934A" w14:textId="77777777" w:rsidR="00C71685" w:rsidRPr="00321A8F" w:rsidRDefault="00EC5CB1" w:rsidP="00F50B28">
      <w:pPr>
        <w:keepNext/>
        <w:spacing w:before="240" w:line="254" w:lineRule="exact"/>
        <w:ind w:left="1008"/>
        <w:textAlignment w:val="baseline"/>
        <w:rPr>
          <w:rFonts w:ascii="Garamond" w:eastAsia="Times New Roman" w:hAnsi="Garamond"/>
          <w:b/>
          <w:color w:val="000000"/>
        </w:rPr>
      </w:pPr>
      <w:r w:rsidRPr="00321A8F">
        <w:rPr>
          <w:rFonts w:ascii="Garamond" w:eastAsia="Times New Roman" w:hAnsi="Garamond"/>
          <w:b/>
          <w:color w:val="000000"/>
        </w:rPr>
        <w:t>Promissory Notes</w:t>
      </w:r>
    </w:p>
    <w:p w14:paraId="71D8339B" w14:textId="440F90B5" w:rsidR="00C71685" w:rsidRPr="00321A8F" w:rsidRDefault="00EC5CB1">
      <w:pPr>
        <w:spacing w:before="191" w:line="292" w:lineRule="exact"/>
        <w:ind w:left="1008" w:right="1008"/>
        <w:jc w:val="both"/>
        <w:textAlignment w:val="baseline"/>
        <w:rPr>
          <w:rFonts w:ascii="Garamond" w:eastAsia="Times New Roman" w:hAnsi="Garamond"/>
          <w:color w:val="000000"/>
          <w:spacing w:val="1"/>
        </w:rPr>
      </w:pPr>
      <w:r w:rsidRPr="00321A8F">
        <w:rPr>
          <w:rFonts w:ascii="Garamond" w:eastAsia="Times New Roman" w:hAnsi="Garamond"/>
          <w:color w:val="000000"/>
          <w:spacing w:val="1"/>
        </w:rPr>
        <w:t xml:space="preserve">If you already have existing promissory notes which are payable to you personally, they should be endorsed or assigned to your Trust, and the party making the payments should be notified of the assignment with the request that future payments be made to the Trust. If there are any real property liens securing the payments of these notes, the liens should also be assigned to your Trust, and evidence of such assignment should be filed of record in the parish/county in which the property is located. In the future, if you should loan money to anyone, or if you sell property and the borrower or buyer gives you a promissory note for the purchase price, have that person make your Trust the </w:t>
      </w:r>
      <w:r w:rsidR="00665B9E">
        <w:rPr>
          <w:rFonts w:ascii="Garamond" w:eastAsia="Times New Roman" w:hAnsi="Garamond"/>
          <w:color w:val="000000"/>
          <w:spacing w:val="1"/>
        </w:rPr>
        <w:t>“</w:t>
      </w:r>
      <w:r w:rsidRPr="00321A8F">
        <w:rPr>
          <w:rFonts w:ascii="Garamond" w:eastAsia="Times New Roman" w:hAnsi="Garamond"/>
          <w:color w:val="000000"/>
          <w:spacing w:val="1"/>
        </w:rPr>
        <w:t>payee.</w:t>
      </w:r>
      <w:r w:rsidR="00665B9E">
        <w:rPr>
          <w:rFonts w:ascii="Garamond" w:eastAsia="Times New Roman" w:hAnsi="Garamond"/>
          <w:color w:val="000000"/>
        </w:rPr>
        <w:t>”</w:t>
      </w:r>
    </w:p>
    <w:p w14:paraId="1AAA507E" w14:textId="77777777" w:rsidR="00E8385D" w:rsidRDefault="00E8385D" w:rsidP="00E8385D">
      <w:pPr>
        <w:rPr>
          <w:rFonts w:ascii="Garamond" w:eastAsia="Times New Roman" w:hAnsi="Garamond"/>
          <w:color w:val="000000"/>
        </w:rPr>
      </w:pPr>
    </w:p>
    <w:p w14:paraId="0E40A438" w14:textId="7113AB94" w:rsidR="00C71685" w:rsidRPr="00321A8F" w:rsidRDefault="00EC5CB1" w:rsidP="00E8385D">
      <w:pPr>
        <w:ind w:left="990" w:right="990"/>
        <w:jc w:val="both"/>
        <w:rPr>
          <w:rFonts w:ascii="Garamond" w:eastAsia="Times New Roman" w:hAnsi="Garamond"/>
          <w:color w:val="000000"/>
        </w:rPr>
      </w:pPr>
      <w:r w:rsidRPr="00321A8F">
        <w:rPr>
          <w:rFonts w:ascii="Garamond" w:eastAsia="Times New Roman" w:hAnsi="Garamond"/>
          <w:color w:val="000000"/>
        </w:rPr>
        <w:t>There is no need to send any portion of your trust document to the payee. If the next payment you receive is made out to your Trust, you will know the payee has received your letter and understands what needed to be done. If the next payment is made out to you personally, you should contact the payee one more time and ask that future payments be made out to the trust. Note, there is no real problem if the payee continues to make payments to you personally. Checks received by you personally can be deposited into one of your Trust accounts.</w:t>
      </w:r>
    </w:p>
    <w:p w14:paraId="60E8A2D4" w14:textId="77777777" w:rsidR="00C71685" w:rsidRPr="00321A8F" w:rsidRDefault="00EC5CB1" w:rsidP="00F50B28">
      <w:pPr>
        <w:keepNext/>
        <w:spacing w:before="241" w:line="254" w:lineRule="exact"/>
        <w:ind w:left="1008"/>
        <w:jc w:val="both"/>
        <w:textAlignment w:val="baseline"/>
        <w:rPr>
          <w:rFonts w:ascii="Garamond" w:eastAsia="Times New Roman" w:hAnsi="Garamond"/>
          <w:b/>
          <w:color w:val="000000"/>
        </w:rPr>
      </w:pPr>
      <w:r w:rsidRPr="00321A8F">
        <w:rPr>
          <w:rFonts w:ascii="Garamond" w:eastAsia="Times New Roman" w:hAnsi="Garamond"/>
          <w:b/>
          <w:color w:val="000000"/>
        </w:rPr>
        <w:t>Safe Deposit Box</w:t>
      </w:r>
    </w:p>
    <w:p w14:paraId="57BB787B" w14:textId="77777777" w:rsidR="00C71685" w:rsidRPr="00321A8F" w:rsidRDefault="00EC5CB1" w:rsidP="00E8385D">
      <w:pPr>
        <w:spacing w:before="196" w:line="292" w:lineRule="exact"/>
        <w:ind w:left="1008" w:right="990"/>
        <w:jc w:val="both"/>
        <w:textAlignment w:val="baseline"/>
        <w:rPr>
          <w:rFonts w:ascii="Garamond" w:eastAsia="Times New Roman" w:hAnsi="Garamond"/>
          <w:color w:val="000000"/>
        </w:rPr>
      </w:pPr>
      <w:r w:rsidRPr="00321A8F">
        <w:rPr>
          <w:rFonts w:ascii="Garamond" w:eastAsia="Times New Roman" w:hAnsi="Garamond"/>
          <w:color w:val="000000"/>
        </w:rPr>
        <w:t>If you maintain a safe deposit box, you may want to change the registration to your Trust. If there are valuable assets in the box, you may want to transfer ownership of those to your Trust. Doing so may avoid a probate proceeding following death that would otherwise be required to open the box if no alternate person is named.</w:t>
      </w:r>
    </w:p>
    <w:p w14:paraId="4E09DBE0" w14:textId="77777777" w:rsidR="00C71685" w:rsidRPr="00321A8F" w:rsidRDefault="00EC5CB1" w:rsidP="00F50B28">
      <w:pPr>
        <w:keepNext/>
        <w:spacing w:before="239" w:line="254" w:lineRule="exact"/>
        <w:ind w:left="1008"/>
        <w:jc w:val="both"/>
        <w:textAlignment w:val="baseline"/>
        <w:rPr>
          <w:rFonts w:ascii="Garamond" w:eastAsia="Times New Roman" w:hAnsi="Garamond"/>
          <w:b/>
          <w:color w:val="000000"/>
        </w:rPr>
      </w:pPr>
      <w:r w:rsidRPr="00321A8F">
        <w:rPr>
          <w:rFonts w:ascii="Garamond" w:eastAsia="Times New Roman" w:hAnsi="Garamond"/>
          <w:b/>
          <w:color w:val="000000"/>
        </w:rPr>
        <w:t>Life Insurance</w:t>
      </w:r>
    </w:p>
    <w:p w14:paraId="6B450E5E" w14:textId="77777777" w:rsidR="00C71685" w:rsidRPr="00321A8F" w:rsidRDefault="00EC5CB1" w:rsidP="00E8385D">
      <w:pPr>
        <w:spacing w:before="198" w:after="189" w:line="292" w:lineRule="exact"/>
        <w:ind w:left="1008" w:right="1008"/>
        <w:jc w:val="both"/>
        <w:textAlignment w:val="baseline"/>
        <w:rPr>
          <w:rFonts w:ascii="Garamond" w:eastAsia="Times New Roman" w:hAnsi="Garamond"/>
          <w:color w:val="000000"/>
        </w:rPr>
      </w:pPr>
      <w:r w:rsidRPr="00321A8F">
        <w:rPr>
          <w:rFonts w:ascii="Garamond" w:eastAsia="Times New Roman" w:hAnsi="Garamond"/>
          <w:color w:val="000000"/>
        </w:rPr>
        <w:t>Funding Life Insurance can involve the transfer of ownership of a policy, the change of beneficiary designation of a policy, or both. As a general Rule, ownership of a policy is usually changed when the policy has a cash value.</w:t>
      </w:r>
    </w:p>
    <w:p w14:paraId="53451EDD" w14:textId="4B98B19F" w:rsidR="00C71685" w:rsidRPr="00321A8F" w:rsidRDefault="00EC5CB1" w:rsidP="00E8385D">
      <w:pPr>
        <w:spacing w:line="292" w:lineRule="exact"/>
        <w:ind w:left="1008" w:right="1008"/>
        <w:jc w:val="both"/>
        <w:textAlignment w:val="baseline"/>
        <w:rPr>
          <w:rFonts w:ascii="Garamond" w:eastAsia="Times New Roman" w:hAnsi="Garamond"/>
          <w:color w:val="000000"/>
        </w:rPr>
      </w:pPr>
      <w:r w:rsidRPr="00321A8F">
        <w:rPr>
          <w:rFonts w:ascii="Garamond" w:eastAsia="Times New Roman" w:hAnsi="Garamond"/>
          <w:color w:val="000000"/>
        </w:rPr>
        <w:lastRenderedPageBreak/>
        <w:t>If there is no cash value in the policy, it may still be a good idea to transfer the ownership of the term policy to the trust. Many term policies allow the policy to be converted to a whole life policy without the need to verify insurability. In the event of the trust makers' incapacity, if the term policy is owned by the trust, the trustees could exercise the right to convert the policy to a whole life policy.</w:t>
      </w:r>
    </w:p>
    <w:p w14:paraId="1DBDE1B9" w14:textId="774E96A1" w:rsidR="00C71685" w:rsidRPr="00321A8F" w:rsidRDefault="00EC5CB1">
      <w:pPr>
        <w:spacing w:before="243" w:line="254" w:lineRule="exact"/>
        <w:ind w:left="1008"/>
        <w:textAlignment w:val="baseline"/>
        <w:rPr>
          <w:rFonts w:ascii="Garamond" w:eastAsia="Times New Roman" w:hAnsi="Garamond"/>
          <w:color w:val="000000"/>
          <w:u w:val="single"/>
        </w:rPr>
      </w:pPr>
      <w:r w:rsidRPr="00321A8F">
        <w:rPr>
          <w:rFonts w:ascii="Garamond" w:eastAsia="Times New Roman" w:hAnsi="Garamond"/>
          <w:color w:val="000000"/>
          <w:u w:val="single"/>
        </w:rPr>
        <w:t xml:space="preserve">Ownership of a policy is changed by: </w:t>
      </w:r>
    </w:p>
    <w:p w14:paraId="18893D18" w14:textId="3BE2F103" w:rsidR="00C71685" w:rsidRPr="00321A8F" w:rsidRDefault="00EC5CB1">
      <w:pPr>
        <w:tabs>
          <w:tab w:val="left" w:pos="1800"/>
        </w:tabs>
        <w:spacing w:before="234" w:line="250" w:lineRule="exact"/>
        <w:ind w:left="1008"/>
        <w:textAlignment w:val="baseline"/>
        <w:rPr>
          <w:rFonts w:ascii="Garamond" w:eastAsia="Times New Roman" w:hAnsi="Garamond"/>
          <w:color w:val="000000"/>
        </w:rPr>
      </w:pPr>
      <w:r w:rsidRPr="00321A8F">
        <w:rPr>
          <w:rFonts w:ascii="Garamond" w:eastAsia="Times New Roman" w:hAnsi="Garamond"/>
          <w:color w:val="000000"/>
        </w:rPr>
        <w:t>1.</w:t>
      </w:r>
      <w:r w:rsidRPr="00321A8F">
        <w:rPr>
          <w:rFonts w:ascii="Garamond" w:eastAsia="Times New Roman" w:hAnsi="Garamond"/>
          <w:color w:val="000000"/>
        </w:rPr>
        <w:tab/>
        <w:t>Completing the company's change of ownership form.</w:t>
      </w:r>
    </w:p>
    <w:p w14:paraId="731A9BF5" w14:textId="71541A21" w:rsidR="00C71685" w:rsidRPr="00321A8F" w:rsidRDefault="00EC5CB1">
      <w:pPr>
        <w:tabs>
          <w:tab w:val="left" w:pos="1728"/>
        </w:tabs>
        <w:spacing w:before="204"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2.</w:t>
      </w:r>
      <w:r w:rsidRPr="00321A8F">
        <w:rPr>
          <w:rFonts w:ascii="Garamond" w:eastAsia="Times New Roman" w:hAnsi="Garamond"/>
          <w:color w:val="000000"/>
        </w:rPr>
        <w:tab/>
        <w:t>Attaching a change of ownership instruction letter or form signed by the policy owner regardless of whether there is cash value in the policy, the beneficiary designation should generally be changed to name the policy owner's trust as the primary beneficiary. This will allow the insurance proceeds to receive the benefits of estate tax planning, creditor protection, bloodline protection, and values promotion contained in the trust.</w:t>
      </w:r>
    </w:p>
    <w:p w14:paraId="5EDDE888" w14:textId="77777777" w:rsidR="00C71685" w:rsidRPr="00321A8F" w:rsidRDefault="00EC5CB1">
      <w:pPr>
        <w:spacing w:before="243" w:line="253" w:lineRule="exact"/>
        <w:ind w:left="1008"/>
        <w:textAlignment w:val="baseline"/>
        <w:rPr>
          <w:rFonts w:ascii="Garamond" w:eastAsia="Times New Roman" w:hAnsi="Garamond"/>
          <w:color w:val="000000"/>
          <w:u w:val="single"/>
        </w:rPr>
      </w:pPr>
      <w:r w:rsidRPr="00321A8F">
        <w:rPr>
          <w:rFonts w:ascii="Garamond" w:eastAsia="Times New Roman" w:hAnsi="Garamond"/>
          <w:color w:val="000000"/>
          <w:u w:val="single"/>
        </w:rPr>
        <w:t xml:space="preserve">Beneficiary Designation is changed by: </w:t>
      </w:r>
    </w:p>
    <w:p w14:paraId="022EA438" w14:textId="77777777" w:rsidR="00C71685" w:rsidRPr="00321A8F" w:rsidRDefault="00EC5CB1">
      <w:pPr>
        <w:numPr>
          <w:ilvl w:val="0"/>
          <w:numId w:val="3"/>
        </w:numPr>
        <w:tabs>
          <w:tab w:val="clear" w:pos="792"/>
          <w:tab w:val="left" w:pos="1800"/>
        </w:tabs>
        <w:spacing w:before="242" w:line="251" w:lineRule="exact"/>
        <w:ind w:left="1008"/>
        <w:textAlignment w:val="baseline"/>
        <w:rPr>
          <w:rFonts w:ascii="Garamond" w:eastAsia="Times New Roman" w:hAnsi="Garamond"/>
          <w:color w:val="000000"/>
        </w:rPr>
      </w:pPr>
      <w:r w:rsidRPr="00321A8F">
        <w:rPr>
          <w:rFonts w:ascii="Garamond" w:eastAsia="Times New Roman" w:hAnsi="Garamond"/>
          <w:color w:val="000000"/>
        </w:rPr>
        <w:t>Completing the company's change of beneficiary designation form</w:t>
      </w:r>
    </w:p>
    <w:p w14:paraId="0965B0F3" w14:textId="5F01E8E6" w:rsidR="00321A8F" w:rsidRPr="00E8385D" w:rsidRDefault="00EC5CB1" w:rsidP="00E8385D">
      <w:pPr>
        <w:numPr>
          <w:ilvl w:val="0"/>
          <w:numId w:val="3"/>
        </w:numPr>
        <w:tabs>
          <w:tab w:val="clear" w:pos="792"/>
          <w:tab w:val="left" w:pos="1800"/>
        </w:tabs>
        <w:spacing w:line="493" w:lineRule="exact"/>
        <w:ind w:left="1008" w:right="2664"/>
        <w:textAlignment w:val="baseline"/>
        <w:rPr>
          <w:rFonts w:ascii="Garamond" w:eastAsia="Times New Roman" w:hAnsi="Garamond"/>
          <w:color w:val="000000"/>
        </w:rPr>
      </w:pPr>
      <w:r w:rsidRPr="00321A8F">
        <w:rPr>
          <w:rFonts w:ascii="Garamond" w:eastAsia="Times New Roman" w:hAnsi="Garamond"/>
          <w:color w:val="000000"/>
        </w:rPr>
        <w:t xml:space="preserve">Attaching a change of beneficiary designation letter signed by the policy owner. </w:t>
      </w:r>
    </w:p>
    <w:p w14:paraId="525EA0A8" w14:textId="0D1568E4" w:rsidR="00C71685" w:rsidRPr="00321A8F" w:rsidRDefault="00EC5CB1">
      <w:pPr>
        <w:numPr>
          <w:ilvl w:val="0"/>
          <w:numId w:val="3"/>
        </w:numPr>
        <w:tabs>
          <w:tab w:val="clear" w:pos="792"/>
          <w:tab w:val="left" w:pos="1800"/>
        </w:tabs>
        <w:spacing w:line="493" w:lineRule="exact"/>
        <w:ind w:left="1008" w:right="2664"/>
        <w:textAlignment w:val="baseline"/>
        <w:rPr>
          <w:rFonts w:ascii="Garamond" w:eastAsia="Times New Roman" w:hAnsi="Garamond"/>
          <w:color w:val="000000"/>
        </w:rPr>
      </w:pPr>
      <w:r w:rsidRPr="00321A8F">
        <w:rPr>
          <w:rFonts w:ascii="Garamond" w:eastAsia="Times New Roman" w:hAnsi="Garamond"/>
          <w:color w:val="000000"/>
          <w:u w:val="single"/>
        </w:rPr>
        <w:t xml:space="preserve">Group Insurance Policies: </w:t>
      </w:r>
    </w:p>
    <w:p w14:paraId="13461C3C" w14:textId="77777777" w:rsidR="00C71685" w:rsidRPr="00321A8F" w:rsidRDefault="00EC5CB1">
      <w:pPr>
        <w:spacing w:before="200"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Many employers provide group life insurance as an employee benefit. If your employer provides such benefits, contact your company human resources department for the appropriate forms necessary to change the beneficiary. Generally, the ownership of a group policy cannot be changed.</w:t>
      </w:r>
    </w:p>
    <w:p w14:paraId="03B5F40E" w14:textId="77777777" w:rsidR="00C71685" w:rsidRPr="00321A8F" w:rsidRDefault="00EC5CB1">
      <w:pPr>
        <w:spacing w:before="248" w:line="254" w:lineRule="exact"/>
        <w:ind w:left="1008"/>
        <w:textAlignment w:val="baseline"/>
        <w:rPr>
          <w:rFonts w:ascii="Garamond" w:eastAsia="Times New Roman" w:hAnsi="Garamond"/>
          <w:color w:val="000000"/>
          <w:spacing w:val="-4"/>
          <w:u w:val="single"/>
        </w:rPr>
      </w:pPr>
      <w:r w:rsidRPr="00321A8F">
        <w:rPr>
          <w:rFonts w:ascii="Garamond" w:eastAsia="Times New Roman" w:hAnsi="Garamond"/>
          <w:color w:val="000000"/>
          <w:spacing w:val="-4"/>
          <w:u w:val="single"/>
        </w:rPr>
        <w:t xml:space="preserve">Special Funding Considerations: </w:t>
      </w:r>
    </w:p>
    <w:p w14:paraId="766070C9" w14:textId="77777777" w:rsidR="00C71685" w:rsidRPr="00321A8F" w:rsidRDefault="00EC5CB1">
      <w:pPr>
        <w:spacing w:before="191"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Loans Against a Policy: Many policies that have a cash value allow the insured to borrow against the cash value. If a loan has been taken against the policy, the company may not allow the ownership of the policy to be changed until the loan is re-paid. Although this restriction may effectively prevent the funding of the policy ownership, most companies will allow for the change of beneficiary designation. If you are able to repay the loan, you may want to consider repaying it so that it can be re-titled to the trust.</w:t>
      </w:r>
    </w:p>
    <w:p w14:paraId="6CD3B598" w14:textId="77777777" w:rsidR="00C71685" w:rsidRPr="00321A8F" w:rsidRDefault="00EC5CB1">
      <w:pPr>
        <w:spacing w:before="205"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t xml:space="preserve">Funding Insurance Policies </w:t>
      </w:r>
      <w:proofErr w:type="gramStart"/>
      <w:r w:rsidRPr="00321A8F">
        <w:rPr>
          <w:rFonts w:ascii="Garamond" w:eastAsia="Times New Roman" w:hAnsi="Garamond"/>
          <w:color w:val="000000"/>
        </w:rPr>
        <w:t>of</w:t>
      </w:r>
      <w:proofErr w:type="gramEnd"/>
      <w:r w:rsidRPr="00321A8F">
        <w:rPr>
          <w:rFonts w:ascii="Garamond" w:eastAsia="Times New Roman" w:hAnsi="Garamond"/>
          <w:color w:val="000000"/>
        </w:rPr>
        <w:t xml:space="preserve"> Divorced Clients with Minor Children: If you are </w:t>
      </w:r>
      <w:proofErr w:type="gramStart"/>
      <w:r w:rsidRPr="00321A8F">
        <w:rPr>
          <w:rFonts w:ascii="Garamond" w:eastAsia="Times New Roman" w:hAnsi="Garamond"/>
          <w:color w:val="000000"/>
        </w:rPr>
        <w:t>divorced with</w:t>
      </w:r>
      <w:proofErr w:type="gramEnd"/>
      <w:r w:rsidRPr="00321A8F">
        <w:rPr>
          <w:rFonts w:ascii="Garamond" w:eastAsia="Times New Roman" w:hAnsi="Garamond"/>
          <w:color w:val="000000"/>
        </w:rPr>
        <w:t xml:space="preserve"> minor children from the former relationship, it will be important to ascertain whether the divorce decree requires you to maintain a life insurance policy on your life for the benefit of your minor children. This is a common provision in many divorce decrees and is intended to assure that adequate financial resources would be available to support or educate a minor child to emancipation. We can discuss options available for funding insurance that is subject to a divorce decree.</w:t>
      </w:r>
    </w:p>
    <w:p w14:paraId="10EA7BB0" w14:textId="77777777" w:rsidR="00C71685" w:rsidRPr="00321A8F" w:rsidRDefault="00EC5CB1">
      <w:pPr>
        <w:spacing w:before="196" w:line="291" w:lineRule="exact"/>
        <w:ind w:left="1008" w:right="1080"/>
        <w:jc w:val="both"/>
        <w:textAlignment w:val="baseline"/>
        <w:rPr>
          <w:rFonts w:ascii="Garamond" w:eastAsia="Times New Roman" w:hAnsi="Garamond"/>
          <w:color w:val="000000"/>
        </w:rPr>
      </w:pPr>
      <w:r w:rsidRPr="00321A8F">
        <w:rPr>
          <w:rFonts w:ascii="Garamond" w:eastAsia="Times New Roman" w:hAnsi="Garamond"/>
          <w:color w:val="000000"/>
        </w:rPr>
        <w:lastRenderedPageBreak/>
        <w:t>Policies that are Collateral for a Loan: From time to time, you may have borrowed money from financial institutions. The loan may take many forms including an educational loan or line of credit. Frequently financial institutions have required a borrower to assign their life insurance proceeds to the financial institution as collateral for the loan. Transferring the ownership or changing the beneficiary designation may result in acceleration of the loan repayment. You need to contact the lender directly to ascertain what actions they will take if the policy is funded. Lenders may allow the loan to be assigned to the trust while other lenders may require the old loan to be replaced with a new loan naming the trust as the borrower. They will advise you of what options are available under these circumstances.</w:t>
      </w:r>
    </w:p>
    <w:p w14:paraId="0E97BEF8" w14:textId="72F0C294" w:rsidR="00C71685" w:rsidRPr="00321A8F" w:rsidRDefault="00EC5CB1">
      <w:pPr>
        <w:spacing w:before="196" w:line="291" w:lineRule="exact"/>
        <w:ind w:left="1008" w:right="1080"/>
        <w:textAlignment w:val="baseline"/>
        <w:rPr>
          <w:rFonts w:ascii="Garamond" w:eastAsia="Times New Roman" w:hAnsi="Garamond"/>
          <w:color w:val="000000"/>
        </w:rPr>
      </w:pPr>
      <w:r w:rsidRPr="00321A8F">
        <w:rPr>
          <w:rFonts w:ascii="Garamond" w:eastAsia="Times New Roman" w:hAnsi="Garamond"/>
          <w:color w:val="000000"/>
        </w:rPr>
        <w:t xml:space="preserve">Some life insurance is purchased with retirement account or </w:t>
      </w:r>
      <w:r w:rsidR="00665B9E">
        <w:rPr>
          <w:rFonts w:ascii="Garamond" w:eastAsia="Times New Roman" w:hAnsi="Garamond"/>
          <w:color w:val="000000"/>
        </w:rPr>
        <w:t>“</w:t>
      </w:r>
      <w:r w:rsidRPr="00321A8F">
        <w:rPr>
          <w:rFonts w:ascii="Garamond" w:eastAsia="Times New Roman" w:hAnsi="Garamond"/>
          <w:color w:val="000000"/>
        </w:rPr>
        <w:t>qualified</w:t>
      </w:r>
      <w:r w:rsidR="00665B9E">
        <w:rPr>
          <w:rFonts w:ascii="Garamond" w:eastAsia="Times New Roman" w:hAnsi="Garamond"/>
          <w:color w:val="000000"/>
        </w:rPr>
        <w:t>”</w:t>
      </w:r>
      <w:r w:rsidRPr="00321A8F">
        <w:rPr>
          <w:rFonts w:ascii="Garamond" w:eastAsia="Times New Roman" w:hAnsi="Garamond"/>
          <w:color w:val="000000"/>
        </w:rPr>
        <w:t xml:space="preserve"> funds. You should not transfer this type of life insurance to your trust, as these types of investments should remain outside the trust, otherwise unintended income tax consequences might result. Even though life insurance purchased with qualified funds will not be owned by your trust, your trust will provide future opportunities as long as, if appropriate, you choose your trust as one of the beneficiaries of the life insurance.</w:t>
      </w:r>
    </w:p>
    <w:p w14:paraId="6E85F420" w14:textId="49F25F94" w:rsidR="00C71685" w:rsidRDefault="00EC5CB1" w:rsidP="00F50B28">
      <w:pPr>
        <w:keepNext/>
        <w:spacing w:before="244" w:line="253" w:lineRule="exact"/>
        <w:ind w:left="1008"/>
        <w:textAlignment w:val="baseline"/>
        <w:rPr>
          <w:rFonts w:ascii="Garamond" w:eastAsia="Times New Roman" w:hAnsi="Garamond"/>
          <w:b/>
          <w:color w:val="000000"/>
        </w:rPr>
      </w:pPr>
      <w:r w:rsidRPr="00321A8F">
        <w:rPr>
          <w:rFonts w:ascii="Garamond" w:eastAsia="Times New Roman" w:hAnsi="Garamond"/>
          <w:b/>
          <w:color w:val="000000"/>
        </w:rPr>
        <w:t>Annuities</w:t>
      </w:r>
    </w:p>
    <w:p w14:paraId="7249855B" w14:textId="77777777" w:rsidR="000A3866" w:rsidRPr="00321A8F" w:rsidRDefault="000A3866" w:rsidP="00F50B28">
      <w:pPr>
        <w:keepNext/>
        <w:spacing w:line="253" w:lineRule="exact"/>
        <w:ind w:left="1008"/>
        <w:textAlignment w:val="baseline"/>
        <w:rPr>
          <w:rFonts w:ascii="Garamond" w:eastAsia="Times New Roman" w:hAnsi="Garamond"/>
          <w:b/>
          <w:color w:val="000000"/>
        </w:rPr>
      </w:pPr>
    </w:p>
    <w:p w14:paraId="710A3DEC" w14:textId="77777777" w:rsidR="000A3866" w:rsidRPr="00321A8F" w:rsidRDefault="00EC5CB1" w:rsidP="000A3866">
      <w:pPr>
        <w:spacing w:line="293" w:lineRule="exact"/>
        <w:ind w:left="990" w:right="1080"/>
        <w:jc w:val="both"/>
        <w:textAlignment w:val="baseline"/>
        <w:rPr>
          <w:rFonts w:ascii="Garamond" w:eastAsia="Times New Roman" w:hAnsi="Garamond"/>
          <w:color w:val="000000"/>
          <w:spacing w:val="6"/>
          <w:sz w:val="21"/>
        </w:rPr>
      </w:pPr>
      <w:r w:rsidRPr="007F3B1F">
        <w:rPr>
          <w:rFonts w:ascii="Garamond" w:eastAsia="Times New Roman" w:hAnsi="Garamond"/>
          <w:i/>
          <w:iCs/>
          <w:color w:val="000000"/>
        </w:rPr>
        <w:t>In General</w:t>
      </w:r>
      <w:r w:rsidRPr="00321A8F">
        <w:rPr>
          <w:rFonts w:ascii="Garamond" w:eastAsia="Times New Roman" w:hAnsi="Garamond"/>
          <w:color w:val="000000"/>
        </w:rPr>
        <w:t>: An annuity can be either commercial or private. A Commercial Annuity is a contract entered into with a company that sells financial products. The annuity contract of a commercial annuity wil</w:t>
      </w:r>
      <w:r w:rsidR="000A3866">
        <w:rPr>
          <w:rFonts w:ascii="Garamond" w:eastAsia="Times New Roman" w:hAnsi="Garamond"/>
          <w:color w:val="000000"/>
        </w:rPr>
        <w:t xml:space="preserve">l </w:t>
      </w:r>
      <w:r w:rsidR="000A3866" w:rsidRPr="00321A8F">
        <w:rPr>
          <w:rFonts w:ascii="Garamond" w:eastAsia="Times New Roman" w:hAnsi="Garamond"/>
          <w:color w:val="000000"/>
          <w:spacing w:val="6"/>
          <w:sz w:val="21"/>
        </w:rPr>
        <w:t xml:space="preserve">provide that the company will be obligated to make payments to the beneficiary for a specified period of time. The </w:t>
      </w:r>
      <w:proofErr w:type="gramStart"/>
      <w:r w:rsidR="000A3866" w:rsidRPr="00321A8F">
        <w:rPr>
          <w:rFonts w:ascii="Garamond" w:eastAsia="Times New Roman" w:hAnsi="Garamond"/>
          <w:color w:val="000000"/>
          <w:spacing w:val="6"/>
          <w:sz w:val="21"/>
        </w:rPr>
        <w:t>time period</w:t>
      </w:r>
      <w:proofErr w:type="gramEnd"/>
      <w:r w:rsidR="000A3866" w:rsidRPr="00321A8F">
        <w:rPr>
          <w:rFonts w:ascii="Garamond" w:eastAsia="Times New Roman" w:hAnsi="Garamond"/>
          <w:color w:val="000000"/>
          <w:spacing w:val="6"/>
          <w:sz w:val="21"/>
        </w:rPr>
        <w:t xml:space="preserve"> may begin </w:t>
      </w:r>
      <w:proofErr w:type="gramStart"/>
      <w:r w:rsidR="000A3866" w:rsidRPr="00321A8F">
        <w:rPr>
          <w:rFonts w:ascii="Garamond" w:eastAsia="Times New Roman" w:hAnsi="Garamond"/>
          <w:color w:val="000000"/>
          <w:spacing w:val="6"/>
          <w:sz w:val="21"/>
        </w:rPr>
        <w:t>immediately</w:t>
      </w:r>
      <w:proofErr w:type="gramEnd"/>
      <w:r w:rsidR="000A3866" w:rsidRPr="00321A8F">
        <w:rPr>
          <w:rFonts w:ascii="Garamond" w:eastAsia="Times New Roman" w:hAnsi="Garamond"/>
          <w:color w:val="000000"/>
          <w:spacing w:val="6"/>
          <w:sz w:val="21"/>
        </w:rPr>
        <w:t xml:space="preserve"> or it may not begin until some future time. Additionally, some commercial annuities will provide benefits after the death of the owner. Thus, when funding a commercial annuity, both the lifetime beneficiaries and the </w:t>
      </w:r>
      <w:proofErr w:type="gramStart"/>
      <w:r w:rsidR="000A3866" w:rsidRPr="00321A8F">
        <w:rPr>
          <w:rFonts w:ascii="Garamond" w:eastAsia="Times New Roman" w:hAnsi="Garamond"/>
          <w:color w:val="000000"/>
          <w:spacing w:val="6"/>
          <w:sz w:val="21"/>
        </w:rPr>
        <w:t>after death</w:t>
      </w:r>
      <w:proofErr w:type="gramEnd"/>
      <w:r w:rsidR="000A3866" w:rsidRPr="00321A8F">
        <w:rPr>
          <w:rFonts w:ascii="Garamond" w:eastAsia="Times New Roman" w:hAnsi="Garamond"/>
          <w:color w:val="000000"/>
          <w:spacing w:val="6"/>
          <w:sz w:val="21"/>
        </w:rPr>
        <w:t xml:space="preserve"> beneficiaries will need to be funded.</w:t>
      </w:r>
    </w:p>
    <w:p w14:paraId="30F66884" w14:textId="77777777" w:rsidR="000A3866" w:rsidRPr="00321A8F" w:rsidRDefault="000A3866" w:rsidP="000A3866">
      <w:pPr>
        <w:spacing w:before="194" w:line="293" w:lineRule="exact"/>
        <w:ind w:left="1008" w:right="1080"/>
        <w:jc w:val="both"/>
        <w:textAlignment w:val="baseline"/>
        <w:rPr>
          <w:rFonts w:ascii="Garamond" w:eastAsia="Times New Roman" w:hAnsi="Garamond"/>
          <w:color w:val="000000"/>
          <w:spacing w:val="4"/>
          <w:sz w:val="21"/>
        </w:rPr>
      </w:pPr>
      <w:r w:rsidRPr="00321A8F">
        <w:rPr>
          <w:rFonts w:ascii="Garamond" w:eastAsia="Times New Roman" w:hAnsi="Garamond"/>
          <w:color w:val="000000"/>
          <w:spacing w:val="4"/>
          <w:sz w:val="21"/>
        </w:rPr>
        <w:t>A Private Annuity is also a contract to make payments for a specified period of time. However, it is entered into between individuals and the payment obligations cease at the death of the recipient. Because payments only occur during the lifetime of the recipient, the private annuity does not have any death benefits that need to be funded. Accordingly, when funding a private annuity, only lifetime benefits need to be funded.</w:t>
      </w:r>
    </w:p>
    <w:p w14:paraId="78146B70" w14:textId="77777777" w:rsidR="000A3866" w:rsidRPr="00321A8F" w:rsidRDefault="000A3866" w:rsidP="000A3866">
      <w:pPr>
        <w:spacing w:before="199" w:line="291" w:lineRule="exact"/>
        <w:ind w:left="1008" w:right="1080"/>
        <w:jc w:val="both"/>
        <w:textAlignment w:val="baseline"/>
        <w:rPr>
          <w:rFonts w:ascii="Garamond" w:eastAsia="Times New Roman" w:hAnsi="Garamond"/>
          <w:color w:val="000000"/>
          <w:sz w:val="21"/>
        </w:rPr>
      </w:pPr>
      <w:r w:rsidRPr="00321A8F">
        <w:rPr>
          <w:rFonts w:ascii="Garamond" w:eastAsia="Times New Roman" w:hAnsi="Garamond"/>
          <w:color w:val="000000"/>
          <w:sz w:val="21"/>
        </w:rPr>
        <w:t>Limitations on Distribution Options: Changing the owner of the annuity to the trust may impact what distribution options are available under the annuity contract. Some annuity contracts provide that only a spouse or child of the annuity owner may select between different distribution options.</w:t>
      </w:r>
    </w:p>
    <w:p w14:paraId="4435526E" w14:textId="77777777" w:rsidR="000A3866" w:rsidRPr="00321A8F" w:rsidRDefault="000A3866" w:rsidP="000A3866">
      <w:pPr>
        <w:spacing w:before="196" w:line="295" w:lineRule="exact"/>
        <w:ind w:left="1008" w:right="1080"/>
        <w:jc w:val="both"/>
        <w:textAlignment w:val="baseline"/>
        <w:rPr>
          <w:rFonts w:ascii="Garamond" w:eastAsia="Times New Roman" w:hAnsi="Garamond"/>
          <w:color w:val="000000"/>
          <w:sz w:val="21"/>
        </w:rPr>
      </w:pPr>
      <w:r w:rsidRPr="00321A8F">
        <w:rPr>
          <w:rFonts w:ascii="Garamond" w:eastAsia="Times New Roman" w:hAnsi="Garamond"/>
          <w:color w:val="000000"/>
          <w:sz w:val="21"/>
        </w:rPr>
        <w:t>Accordingly, if a trust is named as the beneficiary, the trust may only be able to select from a limited number of distribution options.</w:t>
      </w:r>
    </w:p>
    <w:p w14:paraId="4CA81F6D" w14:textId="77777777" w:rsidR="000A3866" w:rsidRPr="00321A8F" w:rsidRDefault="000A3866" w:rsidP="000A3866">
      <w:pPr>
        <w:spacing w:before="195" w:line="295" w:lineRule="exact"/>
        <w:ind w:left="1008" w:right="1080"/>
        <w:jc w:val="both"/>
        <w:textAlignment w:val="baseline"/>
        <w:rPr>
          <w:rFonts w:ascii="Garamond" w:eastAsia="Times New Roman" w:hAnsi="Garamond"/>
          <w:color w:val="000000"/>
          <w:sz w:val="21"/>
        </w:rPr>
      </w:pPr>
      <w:r w:rsidRPr="00321A8F">
        <w:rPr>
          <w:rFonts w:ascii="Garamond" w:eastAsia="Times New Roman" w:hAnsi="Garamond"/>
          <w:color w:val="000000"/>
          <w:sz w:val="21"/>
        </w:rPr>
        <w:t>Annuities that are Collateral for a Loan: Like life insurance, annuities can be used as collateral for a loan. If this is the case, we will follow the same procedures identified under Life Insurance above to prevent your loan from being accelerated.</w:t>
      </w:r>
    </w:p>
    <w:p w14:paraId="68CA6DCA" w14:textId="11CA670B" w:rsidR="000A3866" w:rsidRPr="00321A8F" w:rsidRDefault="000A3866" w:rsidP="000A3866">
      <w:pPr>
        <w:spacing w:before="196" w:line="292" w:lineRule="exact"/>
        <w:ind w:left="1008" w:right="1080"/>
        <w:jc w:val="both"/>
        <w:textAlignment w:val="baseline"/>
        <w:rPr>
          <w:rFonts w:ascii="Garamond" w:eastAsia="Times New Roman" w:hAnsi="Garamond"/>
          <w:color w:val="000000"/>
          <w:sz w:val="21"/>
        </w:rPr>
      </w:pPr>
      <w:r w:rsidRPr="00321A8F">
        <w:rPr>
          <w:rFonts w:ascii="Garamond" w:eastAsia="Times New Roman" w:hAnsi="Garamond"/>
          <w:color w:val="000000"/>
          <w:sz w:val="21"/>
        </w:rPr>
        <w:lastRenderedPageBreak/>
        <w:t xml:space="preserve">Some annuities are purchased with retirement account or </w:t>
      </w:r>
      <w:r w:rsidR="00665B9E">
        <w:rPr>
          <w:rFonts w:ascii="Garamond" w:eastAsia="Times New Roman" w:hAnsi="Garamond"/>
          <w:color w:val="000000"/>
          <w:sz w:val="21"/>
        </w:rPr>
        <w:t>“</w:t>
      </w:r>
      <w:r w:rsidRPr="00321A8F">
        <w:rPr>
          <w:rFonts w:ascii="Garamond" w:eastAsia="Times New Roman" w:hAnsi="Garamond"/>
          <w:color w:val="000000"/>
          <w:sz w:val="21"/>
        </w:rPr>
        <w:t>qualified</w:t>
      </w:r>
      <w:r w:rsidR="00665B9E">
        <w:rPr>
          <w:rFonts w:ascii="Garamond" w:eastAsia="Times New Roman" w:hAnsi="Garamond"/>
          <w:color w:val="000000"/>
        </w:rPr>
        <w:t>”</w:t>
      </w:r>
      <w:r w:rsidRPr="00321A8F">
        <w:rPr>
          <w:rFonts w:ascii="Garamond" w:eastAsia="Times New Roman" w:hAnsi="Garamond"/>
          <w:color w:val="000000"/>
          <w:sz w:val="21"/>
        </w:rPr>
        <w:t xml:space="preserve"> funds. You should not transfer this type of annuity to your trust, as these types of investments should remain outside the trust, otherwise unintended income tax consequences might result. Even though an annuity purchased with qualified funds will not be owned by your trust, your trust will provide future opportunities as long as if appropriate, you choose your trust as one of the beneficiaries of the annuity.</w:t>
      </w:r>
    </w:p>
    <w:p w14:paraId="38E2CC61" w14:textId="77777777" w:rsidR="000A3866" w:rsidRPr="00321A8F" w:rsidRDefault="000A3866" w:rsidP="00F50B28">
      <w:pPr>
        <w:keepNext/>
        <w:spacing w:before="245" w:line="249" w:lineRule="exact"/>
        <w:ind w:left="1008"/>
        <w:textAlignment w:val="baseline"/>
        <w:rPr>
          <w:rFonts w:ascii="Garamond" w:eastAsia="Times New Roman" w:hAnsi="Garamond"/>
          <w:b/>
          <w:bCs/>
          <w:color w:val="000000"/>
          <w:sz w:val="21"/>
        </w:rPr>
      </w:pPr>
      <w:r w:rsidRPr="00321A8F">
        <w:rPr>
          <w:rFonts w:ascii="Garamond" w:eastAsia="Times New Roman" w:hAnsi="Garamond"/>
          <w:b/>
          <w:bCs/>
          <w:color w:val="000000"/>
          <w:sz w:val="21"/>
        </w:rPr>
        <w:t>Timeshares</w:t>
      </w:r>
    </w:p>
    <w:p w14:paraId="321B92CD" w14:textId="77777777" w:rsidR="000A3866" w:rsidRPr="00321A8F" w:rsidRDefault="000A3866" w:rsidP="000A3866">
      <w:pPr>
        <w:spacing w:before="197" w:line="292" w:lineRule="exact"/>
        <w:ind w:left="1008" w:right="1080"/>
        <w:jc w:val="both"/>
        <w:textAlignment w:val="baseline"/>
        <w:rPr>
          <w:rFonts w:ascii="Garamond" w:eastAsia="Times New Roman" w:hAnsi="Garamond"/>
          <w:color w:val="000000"/>
          <w:sz w:val="21"/>
        </w:rPr>
      </w:pPr>
      <w:r w:rsidRPr="007F3B1F">
        <w:rPr>
          <w:rFonts w:ascii="Garamond" w:eastAsia="Times New Roman" w:hAnsi="Garamond"/>
          <w:i/>
          <w:iCs/>
          <w:color w:val="000000"/>
          <w:sz w:val="21"/>
        </w:rPr>
        <w:t>In General</w:t>
      </w:r>
      <w:r w:rsidRPr="00321A8F">
        <w:rPr>
          <w:rFonts w:ascii="Garamond" w:eastAsia="Times New Roman" w:hAnsi="Garamond"/>
          <w:color w:val="000000"/>
          <w:sz w:val="21"/>
        </w:rPr>
        <w:t xml:space="preserve">: A timeshare is a form of ownership in a vacation residence that lasts for a specified </w:t>
      </w:r>
      <w:proofErr w:type="gramStart"/>
      <w:r w:rsidRPr="00321A8F">
        <w:rPr>
          <w:rFonts w:ascii="Garamond" w:eastAsia="Times New Roman" w:hAnsi="Garamond"/>
          <w:color w:val="000000"/>
          <w:sz w:val="21"/>
        </w:rPr>
        <w:t>period of time</w:t>
      </w:r>
      <w:proofErr w:type="gramEnd"/>
      <w:r w:rsidRPr="00321A8F">
        <w:rPr>
          <w:rFonts w:ascii="Garamond" w:eastAsia="Times New Roman" w:hAnsi="Garamond"/>
          <w:color w:val="000000"/>
          <w:sz w:val="21"/>
        </w:rPr>
        <w:t>. How a timeshare is funded will depend on how the timeshare was created. The best starting point is to examine a copy of all documentation in your possession in relation to your timeshare. An examination of the documents should identify how the timeshare was created.</w:t>
      </w:r>
    </w:p>
    <w:p w14:paraId="66DB835C" w14:textId="162EDA1E" w:rsidR="000A3866" w:rsidRPr="00321A8F" w:rsidRDefault="000A3866" w:rsidP="000A3866">
      <w:pPr>
        <w:spacing w:before="241" w:line="249" w:lineRule="exact"/>
        <w:ind w:left="1008"/>
        <w:textAlignment w:val="baseline"/>
        <w:rPr>
          <w:rFonts w:ascii="Garamond" w:eastAsia="Times New Roman" w:hAnsi="Garamond"/>
          <w:color w:val="000000"/>
          <w:spacing w:val="4"/>
          <w:sz w:val="21"/>
        </w:rPr>
      </w:pPr>
      <w:r w:rsidRPr="007F3B1F">
        <w:rPr>
          <w:rFonts w:ascii="Garamond" w:eastAsia="Times New Roman" w:hAnsi="Garamond"/>
          <w:i/>
          <w:iCs/>
          <w:color w:val="000000"/>
          <w:spacing w:val="4"/>
          <w:sz w:val="21"/>
        </w:rPr>
        <w:t>Types of Timeshares</w:t>
      </w:r>
      <w:r w:rsidRPr="00321A8F">
        <w:rPr>
          <w:rFonts w:ascii="Garamond" w:eastAsia="Times New Roman" w:hAnsi="Garamond"/>
          <w:color w:val="000000"/>
          <w:spacing w:val="4"/>
          <w:sz w:val="21"/>
        </w:rPr>
        <w:t>: Timeshares are created in one of three different methods; by license, lease, or deed.</w:t>
      </w:r>
    </w:p>
    <w:p w14:paraId="4CAE6E6B" w14:textId="54F4761E" w:rsidR="000A3866" w:rsidRPr="000A3866" w:rsidRDefault="000A3866" w:rsidP="000A3866">
      <w:pPr>
        <w:spacing w:before="186" w:line="291" w:lineRule="exact"/>
        <w:ind w:right="1080"/>
        <w:jc w:val="both"/>
        <w:textAlignment w:val="baseline"/>
        <w:rPr>
          <w:rFonts w:ascii="Garamond" w:eastAsia="Times New Roman" w:hAnsi="Garamond"/>
        </w:rPr>
        <w:sectPr w:rsidR="000A3866" w:rsidRPr="000A3866" w:rsidSect="00D662A3">
          <w:headerReference w:type="default" r:id="rId11"/>
          <w:pgSz w:w="12240" w:h="15840"/>
          <w:pgMar w:top="460" w:right="288" w:bottom="200" w:left="43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A889C6" w14:textId="77777777" w:rsidR="000A3866" w:rsidRPr="00321A8F" w:rsidRDefault="000A3866" w:rsidP="000A3866">
      <w:pPr>
        <w:spacing w:before="205" w:line="292" w:lineRule="exact"/>
        <w:ind w:left="1008" w:right="1080"/>
        <w:jc w:val="both"/>
        <w:textAlignment w:val="baseline"/>
        <w:rPr>
          <w:rFonts w:ascii="Garamond" w:eastAsia="Times New Roman" w:hAnsi="Garamond"/>
          <w:color w:val="000000"/>
          <w:spacing w:val="4"/>
          <w:sz w:val="21"/>
        </w:rPr>
      </w:pPr>
      <w:r w:rsidRPr="007F3B1F">
        <w:rPr>
          <w:rFonts w:ascii="Garamond" w:eastAsia="Times New Roman" w:hAnsi="Garamond"/>
          <w:i/>
          <w:iCs/>
          <w:color w:val="000000"/>
          <w:spacing w:val="4"/>
          <w:sz w:val="21"/>
        </w:rPr>
        <w:t>Ownership by License</w:t>
      </w:r>
      <w:r w:rsidRPr="00321A8F">
        <w:rPr>
          <w:rFonts w:ascii="Garamond" w:eastAsia="Times New Roman" w:hAnsi="Garamond"/>
          <w:color w:val="000000"/>
          <w:spacing w:val="4"/>
          <w:sz w:val="21"/>
        </w:rPr>
        <w:t>: Ownership of a timeshare created by a license typically gives the owner the right to use a vacation unit at a specific resort during predetermined times during the year for a specified period of years. Some license agreements may require the consent of the company that owns the resort to provide written consent in advance of any assignments. You are most likely not the first owners that have requested to transfer their timeshare and your resort company may even have a standardized form to change the ownership.</w:t>
      </w:r>
    </w:p>
    <w:p w14:paraId="6DBA58ED" w14:textId="77777777" w:rsidR="000A3866" w:rsidRPr="00321A8F" w:rsidRDefault="000A3866" w:rsidP="000A3866">
      <w:pPr>
        <w:spacing w:before="198" w:line="292" w:lineRule="exact"/>
        <w:ind w:left="1008" w:right="1080"/>
        <w:jc w:val="both"/>
        <w:textAlignment w:val="baseline"/>
        <w:rPr>
          <w:rFonts w:ascii="Garamond" w:eastAsia="Times New Roman" w:hAnsi="Garamond"/>
          <w:color w:val="000000"/>
          <w:sz w:val="21"/>
        </w:rPr>
      </w:pPr>
      <w:r w:rsidRPr="007F3B1F">
        <w:rPr>
          <w:rFonts w:ascii="Garamond" w:eastAsia="Times New Roman" w:hAnsi="Garamond"/>
          <w:i/>
          <w:iCs/>
          <w:color w:val="000000"/>
          <w:sz w:val="21"/>
        </w:rPr>
        <w:t>Ownership by Lease</w:t>
      </w:r>
      <w:r w:rsidRPr="00321A8F">
        <w:rPr>
          <w:rFonts w:ascii="Garamond" w:eastAsia="Times New Roman" w:hAnsi="Garamond"/>
          <w:color w:val="000000"/>
          <w:sz w:val="21"/>
        </w:rPr>
        <w:t xml:space="preserve">: Ownership of a timeshare may also be created by a lease. The primary method of funding this type of timeshare is through an Assignment of Lease. </w:t>
      </w:r>
    </w:p>
    <w:p w14:paraId="20F280CC" w14:textId="77777777" w:rsidR="000A3866" w:rsidRPr="00321A8F" w:rsidRDefault="000A3866" w:rsidP="000A3866">
      <w:pPr>
        <w:spacing w:before="198" w:line="292" w:lineRule="exact"/>
        <w:ind w:left="1008" w:right="1080"/>
        <w:jc w:val="both"/>
        <w:textAlignment w:val="baseline"/>
        <w:rPr>
          <w:rFonts w:ascii="Garamond" w:eastAsia="Times New Roman" w:hAnsi="Garamond"/>
          <w:color w:val="000000"/>
          <w:sz w:val="21"/>
        </w:rPr>
      </w:pPr>
      <w:r w:rsidRPr="007F3B1F">
        <w:rPr>
          <w:rFonts w:ascii="Garamond" w:eastAsia="Times New Roman" w:hAnsi="Garamond"/>
          <w:i/>
          <w:iCs/>
          <w:color w:val="000000"/>
          <w:sz w:val="21"/>
        </w:rPr>
        <w:t>Ownership by Deed</w:t>
      </w:r>
      <w:r w:rsidRPr="00321A8F">
        <w:rPr>
          <w:rFonts w:ascii="Garamond" w:eastAsia="Times New Roman" w:hAnsi="Garamond"/>
          <w:color w:val="000000"/>
          <w:sz w:val="21"/>
        </w:rPr>
        <w:t>: Ownership of a timeshare may also be created by a deed. The primary method of funding this type of timeshare is through a new deed.</w:t>
      </w:r>
    </w:p>
    <w:p w14:paraId="0828FC9C" w14:textId="77777777" w:rsidR="000A3866" w:rsidRDefault="000A3866" w:rsidP="000A3866">
      <w:pPr>
        <w:spacing w:line="292" w:lineRule="exact"/>
        <w:ind w:left="1008" w:right="1080" w:firstLine="720"/>
        <w:jc w:val="both"/>
        <w:textAlignment w:val="baseline"/>
        <w:rPr>
          <w:rFonts w:ascii="Garamond" w:eastAsia="Times New Roman" w:hAnsi="Garamond"/>
          <w:b/>
          <w:color w:val="000000"/>
        </w:rPr>
      </w:pPr>
    </w:p>
    <w:p w14:paraId="49262715" w14:textId="672ECE8E" w:rsidR="000A3866" w:rsidRDefault="000A3866" w:rsidP="00F50B28">
      <w:pPr>
        <w:keepNext/>
        <w:spacing w:line="292" w:lineRule="exact"/>
        <w:ind w:left="994" w:right="1080"/>
        <w:jc w:val="center"/>
        <w:textAlignment w:val="baseline"/>
        <w:rPr>
          <w:rFonts w:ascii="Garamond" w:eastAsia="Times New Roman" w:hAnsi="Garamond"/>
          <w:color w:val="000000"/>
        </w:rPr>
      </w:pPr>
      <w:r w:rsidRPr="00321A8F">
        <w:rPr>
          <w:rFonts w:ascii="Garamond" w:eastAsia="Times New Roman" w:hAnsi="Garamond"/>
          <w:b/>
          <w:color w:val="000000"/>
        </w:rPr>
        <w:t>Final Thoughts</w:t>
      </w:r>
    </w:p>
    <w:p w14:paraId="053FAFF9" w14:textId="77777777" w:rsidR="000A3866" w:rsidRDefault="000A3866" w:rsidP="00F50B28">
      <w:pPr>
        <w:keepNext/>
        <w:spacing w:line="292" w:lineRule="exact"/>
        <w:ind w:left="1008" w:right="1080" w:firstLine="720"/>
        <w:jc w:val="both"/>
        <w:textAlignment w:val="baseline"/>
        <w:rPr>
          <w:rFonts w:ascii="Garamond" w:eastAsia="Times New Roman" w:hAnsi="Garamond"/>
          <w:color w:val="000000"/>
        </w:rPr>
      </w:pPr>
    </w:p>
    <w:p w14:paraId="7843B610" w14:textId="2B30BC95" w:rsidR="000A3866" w:rsidRDefault="000A3866" w:rsidP="00AA3B4B">
      <w:pPr>
        <w:spacing w:after="240" w:line="292" w:lineRule="exact"/>
        <w:ind w:left="1008" w:right="1080" w:firstLine="432"/>
        <w:jc w:val="both"/>
        <w:textAlignment w:val="baseline"/>
        <w:rPr>
          <w:rFonts w:ascii="Garamond" w:eastAsia="Times New Roman" w:hAnsi="Garamond"/>
          <w:color w:val="000000"/>
        </w:rPr>
      </w:pPr>
      <w:r w:rsidRPr="00321A8F">
        <w:rPr>
          <w:rFonts w:ascii="Garamond" w:eastAsia="Times New Roman" w:hAnsi="Garamond"/>
          <w:color w:val="000000"/>
        </w:rPr>
        <w:t xml:space="preserve">Please remember that your </w:t>
      </w:r>
      <w:r w:rsidR="007F29F1">
        <w:rPr>
          <w:rFonts w:ascii="Garamond" w:eastAsia="Times New Roman" w:hAnsi="Garamond"/>
          <w:color w:val="000000"/>
        </w:rPr>
        <w:t>T</w:t>
      </w:r>
      <w:r w:rsidRPr="00321A8F">
        <w:rPr>
          <w:rFonts w:ascii="Garamond" w:eastAsia="Times New Roman" w:hAnsi="Garamond"/>
          <w:color w:val="000000"/>
        </w:rPr>
        <w:t xml:space="preserve">rust will only have control over those assets which have actually been transferred to your trust by the funding process. The transfer of your assets to your trust </w:t>
      </w:r>
      <w:r w:rsidRPr="00321A8F">
        <w:rPr>
          <w:rFonts w:ascii="Garamond" w:eastAsia="Times New Roman" w:hAnsi="Garamond"/>
          <w:color w:val="000000"/>
          <w:u w:val="single"/>
        </w:rPr>
        <w:t xml:space="preserve">is not </w:t>
      </w:r>
      <w:r w:rsidRPr="007F29F1">
        <w:rPr>
          <w:rFonts w:ascii="Garamond" w:eastAsia="Times New Roman" w:hAnsi="Garamond"/>
          <w:color w:val="000000"/>
          <w:u w:val="single"/>
        </w:rPr>
        <w:t>complete</w:t>
      </w:r>
      <w:r w:rsidR="007F29F1">
        <w:rPr>
          <w:rFonts w:ascii="Garamond" w:eastAsia="Times New Roman" w:hAnsi="Garamond"/>
          <w:color w:val="000000"/>
        </w:rPr>
        <w:t xml:space="preserve"> </w:t>
      </w:r>
      <w:r w:rsidRPr="007F29F1">
        <w:rPr>
          <w:rFonts w:ascii="Garamond" w:eastAsia="Times New Roman" w:hAnsi="Garamond"/>
          <w:color w:val="000000"/>
        </w:rPr>
        <w:t>until</w:t>
      </w:r>
      <w:r w:rsidRPr="00321A8F">
        <w:rPr>
          <w:rFonts w:ascii="Garamond" w:eastAsia="Times New Roman" w:hAnsi="Garamond"/>
          <w:color w:val="000000"/>
        </w:rPr>
        <w:t xml:space="preserve"> the name of the asset or name of the asset owner has been changed to the trust. Simply signing the trust and related documents in our office is not enough. You must follow through with the funding process for you trust to be of any benefit to you. </w:t>
      </w:r>
    </w:p>
    <w:p w14:paraId="3F53F937" w14:textId="30C74C84" w:rsidR="000A3866" w:rsidRDefault="000A3866" w:rsidP="00AA3B4B">
      <w:pPr>
        <w:spacing w:line="292" w:lineRule="exact"/>
        <w:ind w:left="1008" w:right="1080" w:firstLine="432"/>
        <w:jc w:val="both"/>
        <w:textAlignment w:val="baseline"/>
        <w:rPr>
          <w:rFonts w:ascii="Garamond" w:eastAsia="Times New Roman" w:hAnsi="Garamond"/>
          <w:color w:val="000000"/>
        </w:rPr>
      </w:pPr>
      <w:r w:rsidRPr="00321A8F">
        <w:rPr>
          <w:rFonts w:ascii="Garamond" w:eastAsia="Times New Roman" w:hAnsi="Garamond"/>
          <w:color w:val="000000"/>
        </w:rPr>
        <w:t>If you need any assistance or have any questions, please do not hesitate to contact us.</w:t>
      </w:r>
    </w:p>
    <w:p w14:paraId="68CF4043" w14:textId="77777777" w:rsidR="000A3866" w:rsidRPr="00321A8F" w:rsidRDefault="000A3866" w:rsidP="000A3866">
      <w:pPr>
        <w:spacing w:after="240" w:line="292" w:lineRule="exact"/>
        <w:ind w:left="1008" w:right="1080" w:hanging="18"/>
        <w:jc w:val="both"/>
        <w:textAlignment w:val="baseline"/>
        <w:rPr>
          <w:rFonts w:ascii="Garamond" w:eastAsia="Times New Roman" w:hAnsi="Garamond"/>
          <w:color w:val="000000"/>
          <w:sz w:val="24"/>
        </w:rPr>
      </w:pPr>
    </w:p>
    <w:p w14:paraId="569077FF" w14:textId="37EE71B7" w:rsidR="000A3866" w:rsidRPr="00321A8F" w:rsidRDefault="003E2EF2" w:rsidP="000A3866">
      <w:pPr>
        <w:spacing w:after="240" w:line="254" w:lineRule="exact"/>
        <w:ind w:left="6120"/>
        <w:textAlignment w:val="baseline"/>
        <w:rPr>
          <w:rFonts w:ascii="Garamond" w:eastAsia="Times New Roman" w:hAnsi="Garamond"/>
          <w:b/>
          <w:color w:val="000000"/>
          <w:spacing w:val="-15"/>
        </w:rPr>
      </w:pPr>
      <w:r>
        <w:rPr>
          <w:rFonts w:ascii="Garamond" w:eastAsia="Times New Roman" w:hAnsi="Garamond"/>
          <w:b/>
          <w:color w:val="000000"/>
          <w:spacing w:val="-15"/>
        </w:rPr>
        <w:t>{[</w:t>
      </w:r>
      <w:proofErr w:type="spellStart"/>
      <w:r>
        <w:rPr>
          <w:rFonts w:ascii="Garamond" w:eastAsia="Times New Roman" w:hAnsi="Garamond"/>
          <w:b/>
          <w:color w:val="000000"/>
          <w:spacing w:val="-15"/>
        </w:rPr>
        <w:t>firmInfo.FirmName|upper</w:t>
      </w:r>
      <w:proofErr w:type="spellEnd"/>
      <w:r>
        <w:rPr>
          <w:rFonts w:ascii="Garamond" w:eastAsia="Times New Roman" w:hAnsi="Garamond"/>
          <w:b/>
          <w:color w:val="000000"/>
          <w:spacing w:val="-15"/>
        </w:rPr>
        <w:t>]}</w:t>
      </w:r>
    </w:p>
    <w:p w14:paraId="58C91F1D" w14:textId="77777777" w:rsidR="000A3866" w:rsidRPr="000A3866" w:rsidRDefault="000A3866" w:rsidP="000A3866">
      <w:pPr>
        <w:rPr>
          <w:rFonts w:ascii="Garamond" w:eastAsia="Times New Roman" w:hAnsi="Garamond"/>
          <w:sz w:val="21"/>
        </w:rPr>
      </w:pPr>
    </w:p>
    <w:p w14:paraId="07042223" w14:textId="2A81BC73" w:rsidR="000A3866" w:rsidRDefault="000A3866" w:rsidP="00F50B28">
      <w:pPr>
        <w:ind w:left="990" w:right="1080"/>
        <w:jc w:val="both"/>
        <w:rPr>
          <w:rFonts w:ascii="Garamond" w:eastAsia="Times New Roman" w:hAnsi="Garamond"/>
          <w:color w:val="000000"/>
        </w:rPr>
      </w:pPr>
      <w:r w:rsidRPr="00321A8F">
        <w:rPr>
          <w:rFonts w:ascii="Garamond" w:eastAsia="Times New Roman" w:hAnsi="Garamond"/>
          <w:color w:val="000000"/>
        </w:rPr>
        <w:lastRenderedPageBreak/>
        <w:t>THIS COMMUNICATION IS NOT INTENDED OR WRITTEN TO BE USED, AND IT CANNOT BE USED, FOR THE PURPOSE OF AVOIDING PENALTIES THAT MAY BE IMPOSED UNDER ANY TAX LAWS.</w:t>
      </w:r>
    </w:p>
    <w:p w14:paraId="4E275D58" w14:textId="5734E371" w:rsidR="00F50B28" w:rsidRDefault="00F50B28" w:rsidP="00F50B28">
      <w:pPr>
        <w:ind w:right="1080"/>
        <w:jc w:val="both"/>
        <w:rPr>
          <w:rFonts w:ascii="Garamond" w:eastAsia="Times New Roman" w:hAnsi="Garamond"/>
          <w:color w:val="000000"/>
        </w:rPr>
      </w:pPr>
    </w:p>
    <w:sectPr w:rsidR="00F50B28" w:rsidSect="00D662A3">
      <w:type w:val="continuous"/>
      <w:pgSz w:w="12240" w:h="15840"/>
      <w:pgMar w:top="453" w:right="324" w:bottom="9008" w:left="39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627E" w14:textId="77777777" w:rsidR="00D662A3" w:rsidRDefault="00D662A3">
      <w:r>
        <w:separator/>
      </w:r>
    </w:p>
  </w:endnote>
  <w:endnote w:type="continuationSeparator" w:id="0">
    <w:p w14:paraId="10A3189A" w14:textId="77777777" w:rsidR="00D662A3" w:rsidRDefault="00D66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5122" w14:textId="042FED23" w:rsidR="00321A8F" w:rsidRPr="00321A8F" w:rsidRDefault="00321A8F" w:rsidP="00321A8F">
    <w:pPr>
      <w:pStyle w:val="Footer"/>
      <w:jc w:val="center"/>
      <w:rPr>
        <w:rFonts w:ascii="Garamond" w:hAnsi="Garamond"/>
      </w:rPr>
    </w:pPr>
    <w:r w:rsidRPr="00321A8F">
      <w:rPr>
        <w:rFonts w:ascii="Garamond" w:hAnsi="Garamond"/>
      </w:rPr>
      <w:t xml:space="preserve">Page </w:t>
    </w:r>
    <w:r w:rsidRPr="00321A8F">
      <w:rPr>
        <w:rFonts w:ascii="Garamond" w:hAnsi="Garamond"/>
      </w:rPr>
      <w:fldChar w:fldCharType="begin"/>
    </w:r>
    <w:r w:rsidRPr="00321A8F">
      <w:rPr>
        <w:rFonts w:ascii="Garamond" w:hAnsi="Garamond"/>
      </w:rPr>
      <w:instrText xml:space="preserve"> PAGE   \* MERGEFORMAT </w:instrText>
    </w:r>
    <w:r w:rsidRPr="00321A8F">
      <w:rPr>
        <w:rFonts w:ascii="Garamond" w:hAnsi="Garamond"/>
      </w:rPr>
      <w:fldChar w:fldCharType="separate"/>
    </w:r>
    <w:r w:rsidRPr="00321A8F">
      <w:rPr>
        <w:rFonts w:ascii="Garamond" w:hAnsi="Garamond"/>
        <w:noProof/>
      </w:rPr>
      <w:t>1</w:t>
    </w:r>
    <w:r w:rsidRPr="00321A8F">
      <w:rPr>
        <w:rFonts w:ascii="Garamond" w:hAnsi="Garamond"/>
        <w:noProof/>
      </w:rPr>
      <w:fldChar w:fldCharType="end"/>
    </w:r>
  </w:p>
  <w:p w14:paraId="0B13311D" w14:textId="77777777" w:rsidR="00321A8F" w:rsidRDefault="00321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5CF8" w14:textId="77777777" w:rsidR="00D662A3" w:rsidRDefault="00D662A3"/>
  </w:footnote>
  <w:footnote w:type="continuationSeparator" w:id="0">
    <w:p w14:paraId="5E3DA194" w14:textId="77777777" w:rsidR="00D662A3" w:rsidRDefault="00D66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1D75" w14:textId="3DB725F2" w:rsidR="007F3B1F" w:rsidRDefault="007F3B1F" w:rsidP="007F3B1F">
    <w:pPr>
      <w:pStyle w:val="Footer"/>
      <w:jc w:val="cente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004E1726" w14:textId="5084B55A" w:rsidR="00302C8B" w:rsidRDefault="00302C8B" w:rsidP="00302C8B">
    <w:pPr>
      <w:pStyle w:val="Header"/>
      <w:jc w:val="center"/>
    </w:pPr>
    <w:r>
      <w:rPr>
        <w:b/>
        <w:smallCaps/>
        <w:noProof/>
        <w:spacing w:val="-20"/>
        <w:sz w:val="38"/>
      </w:rPr>
      <w:drawing>
        <wp:inline distT="0" distB="0" distL="0" distR="0" wp14:anchorId="601D11E3" wp14:editId="57EE05ED">
          <wp:extent cx="2938349" cy="1213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938349" cy="1213349"/>
                  </a:xfrm>
                  <a:prstGeom prst="rect">
                    <a:avLst/>
                  </a:prstGeom>
                </pic:spPr>
              </pic:pic>
            </a:graphicData>
          </a:graphic>
        </wp:inline>
      </w:drawing>
    </w:r>
  </w:p>
  <w:p w14:paraId="60A05B56" w14:textId="4B61DBDB" w:rsidR="007F3B1F" w:rsidRDefault="007F3B1F" w:rsidP="00302C8B">
    <w:pPr>
      <w:pStyle w:val="Header"/>
      <w:jc w:val="center"/>
      <w:rPr>
        <w:sz w:val="18"/>
        <w:szCs w:val="18"/>
      </w:rPr>
    </w:pPr>
    <w:r>
      <w:rPr>
        <w:sz w:val="18"/>
        <w:szCs w:val="18"/>
      </w:rPr>
      <w:t>{[endif]}</w:t>
    </w:r>
  </w:p>
  <w:p w14:paraId="181A2FE4" w14:textId="78471DC7" w:rsidR="007F3B1F" w:rsidRDefault="007F3B1F" w:rsidP="00302C8B">
    <w:pPr>
      <w:pStyle w:val="Header"/>
      <w:jc w:val="center"/>
      <w:rPr>
        <w:sz w:val="18"/>
        <w:szCs w:val="18"/>
      </w:rPr>
    </w:pPr>
    <w:r>
      <w:rPr>
        <w:sz w:val="18"/>
        <w:szCs w:val="18"/>
      </w:rPr>
      <w:t>{[if !</w:t>
    </w:r>
    <w:proofErr w:type="spellStart"/>
    <w:r>
      <w:rPr>
        <w:sz w:val="18"/>
        <w:szCs w:val="18"/>
      </w:rPr>
      <w:t>isTheusTF</w:t>
    </w:r>
    <w:proofErr w:type="spellEnd"/>
    <w:r>
      <w:rPr>
        <w:sz w:val="18"/>
        <w:szCs w:val="18"/>
      </w:rPr>
      <w:t>]}</w:t>
    </w:r>
  </w:p>
  <w:p w14:paraId="0B9AD351" w14:textId="77777777" w:rsidR="007F3B1F" w:rsidRPr="007F3B1F" w:rsidRDefault="007F3B1F" w:rsidP="007F3B1F">
    <w:pPr>
      <w:spacing w:after="240" w:line="254" w:lineRule="exact"/>
      <w:jc w:val="center"/>
      <w:textAlignment w:val="baseline"/>
      <w:rPr>
        <w:rFonts w:ascii="Garamond" w:eastAsia="Times New Roman" w:hAnsi="Garamond"/>
        <w:b/>
        <w:color w:val="000000"/>
        <w:spacing w:val="-15"/>
        <w:sz w:val="36"/>
        <w:szCs w:val="36"/>
      </w:rPr>
    </w:pPr>
    <w:r w:rsidRPr="007F3B1F">
      <w:rPr>
        <w:rFonts w:ascii="Garamond" w:eastAsia="Times New Roman" w:hAnsi="Garamond"/>
        <w:b/>
        <w:color w:val="000000"/>
        <w:spacing w:val="-15"/>
        <w:sz w:val="36"/>
        <w:szCs w:val="36"/>
      </w:rPr>
      <w:t>{[</w:t>
    </w:r>
    <w:proofErr w:type="spellStart"/>
    <w:r w:rsidRPr="007F3B1F">
      <w:rPr>
        <w:rFonts w:ascii="Garamond" w:eastAsia="Times New Roman" w:hAnsi="Garamond"/>
        <w:b/>
        <w:color w:val="000000"/>
        <w:spacing w:val="-15"/>
        <w:sz w:val="36"/>
        <w:szCs w:val="36"/>
      </w:rPr>
      <w:t>firmInfo.FirmName|upper</w:t>
    </w:r>
    <w:proofErr w:type="spellEnd"/>
    <w:r w:rsidRPr="007F3B1F">
      <w:rPr>
        <w:rFonts w:ascii="Garamond" w:eastAsia="Times New Roman" w:hAnsi="Garamond"/>
        <w:b/>
        <w:color w:val="000000"/>
        <w:spacing w:val="-15"/>
        <w:sz w:val="36"/>
        <w:szCs w:val="36"/>
      </w:rPr>
      <w:t>]}</w:t>
    </w:r>
  </w:p>
  <w:p w14:paraId="0A1F0E4D" w14:textId="02F85328" w:rsidR="007F3B1F" w:rsidRDefault="007F3B1F" w:rsidP="007F3B1F">
    <w:pPr>
      <w:spacing w:after="240" w:line="254" w:lineRule="exact"/>
      <w:jc w:val="center"/>
      <w:textAlignment w:val="baseline"/>
    </w:pPr>
    <w:r w:rsidRPr="00D96EA8">
      <w:rPr>
        <w:sz w:val="18"/>
        <w:szCs w:val="18"/>
      </w:rPr>
      <w:t>{[endif]}</w:t>
    </w:r>
  </w:p>
  <w:p w14:paraId="4EDAC453" w14:textId="18869AE5" w:rsidR="00302C8B" w:rsidRPr="00321A8F" w:rsidRDefault="00197AF0" w:rsidP="00302C8B">
    <w:pPr>
      <w:widowControl w:val="0"/>
      <w:jc w:val="center"/>
      <w:rPr>
        <w:rFonts w:ascii="Garamond" w:hAnsi="Garamond"/>
        <w:smallCaps/>
        <w:sz w:val="16"/>
        <w:szCs w:val="16"/>
      </w:rPr>
    </w:pPr>
    <w:r>
      <w:rPr>
        <w:rFonts w:ascii="Garamond" w:hAnsi="Garamond"/>
        <w:smallCaps/>
        <w:sz w:val="16"/>
        <w:szCs w:val="16"/>
      </w:rPr>
      <w:t>Telephone</w:t>
    </w:r>
    <w:r w:rsidR="00302C8B" w:rsidRPr="00321A8F">
      <w:rPr>
        <w:rFonts w:ascii="Garamond" w:hAnsi="Garamond"/>
        <w:smallCaps/>
        <w:sz w:val="16"/>
        <w:szCs w:val="16"/>
      </w:rPr>
      <w:t xml:space="preserve"> </w:t>
    </w:r>
    <w:r w:rsidR="007929D5">
      <w:rPr>
        <w:rFonts w:ascii="Garamond" w:hAnsi="Garamond"/>
        <w:smallCaps/>
        <w:sz w:val="16"/>
        <w:szCs w:val="16"/>
      </w:rPr>
      <w:t>{[</w:t>
    </w:r>
    <w:proofErr w:type="spellStart"/>
    <w:r w:rsidR="007929D5">
      <w:rPr>
        <w:rFonts w:ascii="Garamond" w:hAnsi="Garamond"/>
        <w:smallCaps/>
        <w:sz w:val="16"/>
        <w:szCs w:val="16"/>
      </w:rPr>
      <w:t>firmInfo.FirmPhone</w:t>
    </w:r>
    <w:proofErr w:type="spellEnd"/>
    <w:r w:rsidR="007929D5">
      <w:rPr>
        <w:rFonts w:ascii="Garamond" w:hAnsi="Garamond"/>
        <w:smallCaps/>
        <w:sz w:val="16"/>
        <w:szCs w:val="16"/>
      </w:rPr>
      <w:t>]}</w:t>
    </w:r>
    <w:r w:rsidR="00302C8B" w:rsidRPr="00321A8F">
      <w:rPr>
        <w:rFonts w:ascii="Garamond" w:hAnsi="Garamond"/>
        <w:smallCaps/>
        <w:sz w:val="16"/>
        <w:szCs w:val="16"/>
      </w:rPr>
      <w:t xml:space="preserve"> • </w:t>
    </w:r>
    <w:r>
      <w:rPr>
        <w:rFonts w:ascii="Garamond" w:hAnsi="Garamond"/>
        <w:smallCaps/>
        <w:sz w:val="16"/>
        <w:szCs w:val="16"/>
      </w:rPr>
      <w:t>Fax</w:t>
    </w:r>
    <w:r w:rsidR="00302C8B" w:rsidRPr="00321A8F">
      <w:rPr>
        <w:rFonts w:ascii="Garamond" w:hAnsi="Garamond"/>
        <w:smallCaps/>
        <w:sz w:val="16"/>
        <w:szCs w:val="16"/>
      </w:rPr>
      <w:t xml:space="preserve"> </w:t>
    </w:r>
    <w:r w:rsidR="007929D5">
      <w:rPr>
        <w:rFonts w:ascii="Garamond" w:hAnsi="Garamond"/>
        <w:smallCaps/>
        <w:sz w:val="16"/>
        <w:szCs w:val="16"/>
      </w:rPr>
      <w:t>{[</w:t>
    </w:r>
    <w:proofErr w:type="spellStart"/>
    <w:r w:rsidR="007929D5">
      <w:rPr>
        <w:rFonts w:ascii="Garamond" w:hAnsi="Garamond"/>
        <w:smallCaps/>
        <w:sz w:val="16"/>
        <w:szCs w:val="16"/>
      </w:rPr>
      <w:t>firmInfo.FirmFax</w:t>
    </w:r>
    <w:proofErr w:type="spellEnd"/>
    <w:r w:rsidR="007929D5">
      <w:rPr>
        <w:rFonts w:ascii="Garamond" w:hAnsi="Garamond"/>
        <w:smallCaps/>
        <w:sz w:val="16"/>
        <w:szCs w:val="16"/>
      </w:rPr>
      <w:t>]}</w:t>
    </w:r>
  </w:p>
  <w:p w14:paraId="39AA94D9" w14:textId="138EC0A2" w:rsidR="00302C8B" w:rsidRPr="00321A8F" w:rsidRDefault="007929D5" w:rsidP="00302C8B">
    <w:pPr>
      <w:widowControl w:val="0"/>
      <w:spacing w:line="360" w:lineRule="auto"/>
      <w:jc w:val="center"/>
      <w:rPr>
        <w:rFonts w:ascii="Garamond" w:hAnsi="Garamond"/>
        <w:sz w:val="16"/>
        <w:szCs w:val="16"/>
      </w:rPr>
    </w:pPr>
    <w:r>
      <w:rPr>
        <w:rFonts w:ascii="Garamond" w:hAnsi="Garamond"/>
        <w:sz w:val="16"/>
        <w:szCs w:val="16"/>
        <w:u w:val="single"/>
      </w:rPr>
      <w:t>{[</w:t>
    </w:r>
    <w:proofErr w:type="spellStart"/>
    <w:r>
      <w:rPr>
        <w:rFonts w:ascii="Garamond" w:hAnsi="Garamond"/>
        <w:sz w:val="16"/>
        <w:szCs w:val="16"/>
        <w:u w:val="single"/>
      </w:rPr>
      <w:t>firmInfo.FirmWebsite</w:t>
    </w:r>
    <w:proofErr w:type="spellEnd"/>
    <w:r>
      <w:rPr>
        <w:rFonts w:ascii="Garamond" w:hAnsi="Garamond"/>
        <w:sz w:val="16"/>
        <w:szCs w:val="16"/>
        <w:u w:val="single"/>
      </w:rPr>
      <w:t>]}</w:t>
    </w:r>
  </w:p>
  <w:p w14:paraId="0922AF8B" w14:textId="77777777" w:rsidR="00321A8F" w:rsidRDefault="00321A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4B64" w14:textId="573D191D" w:rsidR="007F3B1F" w:rsidRDefault="007F3B1F" w:rsidP="007F3B1F">
    <w:pPr>
      <w:pStyle w:val="Footer"/>
      <w:jc w:val="center"/>
      <w:rPr>
        <w:b/>
        <w:smallCaps/>
        <w:noProof/>
        <w:spacing w:val="-20"/>
        <w:sz w:val="3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52FF783E" w14:textId="20507467" w:rsidR="00302C8B" w:rsidRDefault="00302C8B" w:rsidP="00E8385D">
    <w:pPr>
      <w:pStyle w:val="Header"/>
      <w:jc w:val="center"/>
    </w:pPr>
    <w:r>
      <w:rPr>
        <w:b/>
        <w:smallCaps/>
        <w:noProof/>
        <w:spacing w:val="-20"/>
        <w:sz w:val="38"/>
      </w:rPr>
      <w:drawing>
        <wp:inline distT="0" distB="0" distL="0" distR="0" wp14:anchorId="2D605B2B" wp14:editId="50D4AB1C">
          <wp:extent cx="1343916" cy="5549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extLst>
                      <a:ext uri="{28A0092B-C50C-407E-A947-70E740481C1C}">
                        <a14:useLocalDpi xmlns:a14="http://schemas.microsoft.com/office/drawing/2010/main" val="0"/>
                      </a:ext>
                    </a:extLst>
                  </a:blip>
                  <a:stretch>
                    <a:fillRect/>
                  </a:stretch>
                </pic:blipFill>
                <pic:spPr>
                  <a:xfrm>
                    <a:off x="0" y="0"/>
                    <a:ext cx="1343916" cy="554951"/>
                  </a:xfrm>
                  <a:prstGeom prst="rect">
                    <a:avLst/>
                  </a:prstGeom>
                </pic:spPr>
              </pic:pic>
            </a:graphicData>
          </a:graphic>
        </wp:inline>
      </w:drawing>
    </w:r>
  </w:p>
  <w:p w14:paraId="59DFFA56" w14:textId="77777777" w:rsidR="007F3B1F" w:rsidRDefault="007F3B1F" w:rsidP="007F3B1F">
    <w:pPr>
      <w:pStyle w:val="Header"/>
      <w:jc w:val="center"/>
      <w:rPr>
        <w:sz w:val="18"/>
        <w:szCs w:val="18"/>
      </w:rPr>
    </w:pPr>
    <w:r>
      <w:rPr>
        <w:sz w:val="18"/>
        <w:szCs w:val="18"/>
      </w:rPr>
      <w:t>{[endif]}</w:t>
    </w:r>
  </w:p>
  <w:p w14:paraId="0093A351" w14:textId="77777777" w:rsidR="007F3B1F" w:rsidRDefault="007F3B1F" w:rsidP="007F3B1F">
    <w:pPr>
      <w:pStyle w:val="Header"/>
      <w:jc w:val="center"/>
      <w:rPr>
        <w:sz w:val="18"/>
        <w:szCs w:val="18"/>
      </w:rPr>
    </w:pPr>
    <w:r>
      <w:rPr>
        <w:sz w:val="18"/>
        <w:szCs w:val="18"/>
      </w:rPr>
      <w:t>{[if !</w:t>
    </w:r>
    <w:proofErr w:type="spellStart"/>
    <w:r>
      <w:rPr>
        <w:sz w:val="18"/>
        <w:szCs w:val="18"/>
      </w:rPr>
      <w:t>isTheusTF</w:t>
    </w:r>
    <w:proofErr w:type="spellEnd"/>
    <w:r>
      <w:rPr>
        <w:sz w:val="18"/>
        <w:szCs w:val="18"/>
      </w:rPr>
      <w:t>]}</w:t>
    </w:r>
  </w:p>
  <w:p w14:paraId="3AED0762" w14:textId="77777777" w:rsidR="007F3B1F" w:rsidRDefault="007F3B1F" w:rsidP="007F3B1F">
    <w:pPr>
      <w:pStyle w:val="TheusSimpleWillMisc"/>
      <w:rPr>
        <w:sz w:val="18"/>
        <w:szCs w:val="18"/>
      </w:rPr>
    </w:pPr>
    <w:r>
      <w:rPr>
        <w:sz w:val="18"/>
        <w:szCs w:val="18"/>
      </w:rPr>
      <w:t>{[FirmFooter]}</w:t>
    </w:r>
  </w:p>
  <w:p w14:paraId="324113D8" w14:textId="77777777" w:rsidR="007F3B1F" w:rsidRDefault="007F3B1F" w:rsidP="007F3B1F">
    <w:pPr>
      <w:pStyle w:val="Header"/>
      <w:jc w:val="center"/>
    </w:pPr>
    <w:r w:rsidRPr="00D96EA8">
      <w:rPr>
        <w:sz w:val="18"/>
        <w:szCs w:val="18"/>
      </w:rPr>
      <w:t>{[endif]}</w:t>
    </w:r>
  </w:p>
  <w:p w14:paraId="2DB4C5E1" w14:textId="467E48B6" w:rsidR="00302C8B" w:rsidRPr="00321A8F" w:rsidRDefault="00673E8F" w:rsidP="00E8385D">
    <w:pPr>
      <w:widowControl w:val="0"/>
      <w:jc w:val="center"/>
      <w:rPr>
        <w:rFonts w:ascii="Garamond" w:hAnsi="Garamond"/>
        <w:smallCaps/>
        <w:sz w:val="16"/>
        <w:szCs w:val="16"/>
      </w:rPr>
    </w:pPr>
    <w:r>
      <w:rPr>
        <w:rFonts w:ascii="Garamond" w:hAnsi="Garamond"/>
        <w:smallCaps/>
        <w:sz w:val="16"/>
        <w:szCs w:val="16"/>
      </w:rPr>
      <w:t>Telephone</w:t>
    </w:r>
    <w:r w:rsidR="00302C8B" w:rsidRPr="00321A8F">
      <w:rPr>
        <w:rFonts w:ascii="Garamond" w:hAnsi="Garamond"/>
        <w:smallCaps/>
        <w:sz w:val="16"/>
        <w:szCs w:val="16"/>
      </w:rPr>
      <w:t xml:space="preserve"> </w:t>
    </w:r>
    <w:r w:rsidR="007929D5">
      <w:rPr>
        <w:rFonts w:ascii="Garamond" w:hAnsi="Garamond"/>
        <w:smallCaps/>
        <w:sz w:val="16"/>
        <w:szCs w:val="16"/>
      </w:rPr>
      <w:t>{[</w:t>
    </w:r>
    <w:proofErr w:type="spellStart"/>
    <w:r w:rsidR="007929D5">
      <w:rPr>
        <w:rFonts w:ascii="Garamond" w:hAnsi="Garamond"/>
        <w:smallCaps/>
        <w:sz w:val="16"/>
        <w:szCs w:val="16"/>
      </w:rPr>
      <w:t>firmInfo.FirmPhone</w:t>
    </w:r>
    <w:proofErr w:type="spellEnd"/>
    <w:r w:rsidR="007929D5">
      <w:rPr>
        <w:rFonts w:ascii="Garamond" w:hAnsi="Garamond"/>
        <w:smallCaps/>
        <w:sz w:val="16"/>
        <w:szCs w:val="16"/>
      </w:rPr>
      <w:t>]}</w:t>
    </w:r>
    <w:r w:rsidR="00302C8B" w:rsidRPr="00321A8F">
      <w:rPr>
        <w:rFonts w:ascii="Garamond" w:hAnsi="Garamond"/>
        <w:smallCaps/>
        <w:sz w:val="16"/>
        <w:szCs w:val="16"/>
      </w:rPr>
      <w:t xml:space="preserve"> • </w:t>
    </w:r>
    <w:r>
      <w:rPr>
        <w:rFonts w:ascii="Garamond" w:hAnsi="Garamond"/>
        <w:smallCaps/>
        <w:sz w:val="16"/>
        <w:szCs w:val="16"/>
      </w:rPr>
      <w:t>Fax</w:t>
    </w:r>
    <w:r w:rsidR="00302C8B" w:rsidRPr="00321A8F">
      <w:rPr>
        <w:rFonts w:ascii="Garamond" w:hAnsi="Garamond"/>
        <w:smallCaps/>
        <w:sz w:val="16"/>
        <w:szCs w:val="16"/>
      </w:rPr>
      <w:t xml:space="preserve"> </w:t>
    </w:r>
    <w:r w:rsidR="003E2EF2">
      <w:rPr>
        <w:rFonts w:ascii="Garamond" w:hAnsi="Garamond"/>
        <w:smallCaps/>
        <w:sz w:val="16"/>
        <w:szCs w:val="16"/>
      </w:rPr>
      <w:t>{[</w:t>
    </w:r>
    <w:proofErr w:type="spellStart"/>
    <w:r w:rsidR="003E2EF2">
      <w:rPr>
        <w:rFonts w:ascii="Garamond" w:hAnsi="Garamond"/>
        <w:smallCaps/>
        <w:sz w:val="16"/>
        <w:szCs w:val="16"/>
      </w:rPr>
      <w:t>firmInfo.FirmFax</w:t>
    </w:r>
    <w:proofErr w:type="spellEnd"/>
    <w:r w:rsidR="003E2EF2">
      <w:rPr>
        <w:rFonts w:ascii="Garamond" w:hAnsi="Garamond"/>
        <w:smallCaps/>
        <w:sz w:val="16"/>
        <w:szCs w:val="16"/>
      </w:rPr>
      <w:t>]}</w:t>
    </w:r>
  </w:p>
  <w:p w14:paraId="0B181D09" w14:textId="7BC227AC" w:rsidR="00302C8B" w:rsidRPr="00321A8F" w:rsidRDefault="003E2EF2" w:rsidP="00E8385D">
    <w:pPr>
      <w:widowControl w:val="0"/>
      <w:spacing w:line="360" w:lineRule="auto"/>
      <w:jc w:val="center"/>
      <w:rPr>
        <w:rFonts w:ascii="Garamond" w:hAnsi="Garamond"/>
        <w:sz w:val="16"/>
        <w:szCs w:val="16"/>
      </w:rPr>
    </w:pPr>
    <w:r>
      <w:rPr>
        <w:rFonts w:ascii="Garamond" w:hAnsi="Garamond"/>
        <w:sz w:val="16"/>
        <w:szCs w:val="16"/>
        <w:u w:val="single"/>
      </w:rPr>
      <w:t>{[</w:t>
    </w:r>
    <w:proofErr w:type="spellStart"/>
    <w:r>
      <w:rPr>
        <w:rFonts w:ascii="Garamond" w:hAnsi="Garamond"/>
        <w:sz w:val="16"/>
        <w:szCs w:val="16"/>
        <w:u w:val="single"/>
      </w:rPr>
      <w:t>firmInfo.FirmWebsite</w:t>
    </w:r>
    <w:proofErr w:type="spellEnd"/>
    <w:r>
      <w:rPr>
        <w:rFonts w:ascii="Garamond" w:hAnsi="Garamond"/>
        <w:sz w:val="16"/>
        <w:szCs w:val="16"/>
        <w:u w:val="single"/>
      </w:rPr>
      <w:t>]}</w:t>
    </w:r>
  </w:p>
  <w:p w14:paraId="371EA302" w14:textId="77777777" w:rsidR="00302C8B" w:rsidRDefault="00302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66D"/>
    <w:multiLevelType w:val="hybridMultilevel"/>
    <w:tmpl w:val="46C682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10AE2403"/>
    <w:multiLevelType w:val="multilevel"/>
    <w:tmpl w:val="66D68152"/>
    <w:lvl w:ilvl="0">
      <w:start w:val="1"/>
      <w:numFmt w:val="decimal"/>
      <w:lvlText w:val="%1."/>
      <w:lvlJc w:val="left"/>
      <w:pPr>
        <w:tabs>
          <w:tab w:val="left" w:pos="72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A33023"/>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A475CE"/>
    <w:multiLevelType w:val="multilevel"/>
    <w:tmpl w:val="826E4382"/>
    <w:lvl w:ilvl="0">
      <w:start w:val="1"/>
      <w:numFmt w:val="decimal"/>
      <w:lvlText w:val="%1."/>
      <w:lvlJc w:val="left"/>
      <w:pPr>
        <w:tabs>
          <w:tab w:val="left" w:pos="64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36300E"/>
    <w:multiLevelType w:val="multilevel"/>
    <w:tmpl w:val="695A3BCA"/>
    <w:lvl w:ilvl="0">
      <w:start w:val="1"/>
      <w:numFmt w:val="decimal"/>
      <w:lvlText w:val="%1."/>
      <w:lvlJc w:val="left"/>
      <w:pPr>
        <w:tabs>
          <w:tab w:val="left" w:pos="792"/>
        </w:tabs>
      </w:pPr>
      <w:rPr>
        <w:rFonts w:ascii="Times New Roman" w:eastAsia="Times New Roman" w:hAnsi="Times New Roman"/>
        <w:b w:val="0"/>
        <w:bCs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043464">
    <w:abstractNumId w:val="3"/>
  </w:num>
  <w:num w:numId="2" w16cid:durableId="1091969551">
    <w:abstractNumId w:val="1"/>
  </w:num>
  <w:num w:numId="3" w16cid:durableId="1249147043">
    <w:abstractNumId w:val="4"/>
  </w:num>
  <w:num w:numId="4" w16cid:durableId="93718961">
    <w:abstractNumId w:val="2"/>
  </w:num>
  <w:num w:numId="5" w16cid:durableId="169924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85"/>
    <w:rsid w:val="0004482B"/>
    <w:rsid w:val="000A3866"/>
    <w:rsid w:val="000C6FE6"/>
    <w:rsid w:val="00180C89"/>
    <w:rsid w:val="00197AF0"/>
    <w:rsid w:val="001D6F81"/>
    <w:rsid w:val="002D2122"/>
    <w:rsid w:val="002D7F33"/>
    <w:rsid w:val="00302C8B"/>
    <w:rsid w:val="00307639"/>
    <w:rsid w:val="00321A8F"/>
    <w:rsid w:val="00334842"/>
    <w:rsid w:val="003444EA"/>
    <w:rsid w:val="0034533E"/>
    <w:rsid w:val="003470AD"/>
    <w:rsid w:val="00363487"/>
    <w:rsid w:val="003751E2"/>
    <w:rsid w:val="003E2EF2"/>
    <w:rsid w:val="00404326"/>
    <w:rsid w:val="00460EE8"/>
    <w:rsid w:val="00482AFD"/>
    <w:rsid w:val="004B650A"/>
    <w:rsid w:val="004D5A20"/>
    <w:rsid w:val="005344B3"/>
    <w:rsid w:val="005628BD"/>
    <w:rsid w:val="005779A6"/>
    <w:rsid w:val="005A0F0E"/>
    <w:rsid w:val="005A46C5"/>
    <w:rsid w:val="005B2C5D"/>
    <w:rsid w:val="005D6B8B"/>
    <w:rsid w:val="0060450E"/>
    <w:rsid w:val="00665B9E"/>
    <w:rsid w:val="00673E8F"/>
    <w:rsid w:val="00692469"/>
    <w:rsid w:val="006939F6"/>
    <w:rsid w:val="007273CF"/>
    <w:rsid w:val="00737179"/>
    <w:rsid w:val="00743BCE"/>
    <w:rsid w:val="007553D8"/>
    <w:rsid w:val="007727B8"/>
    <w:rsid w:val="007929D5"/>
    <w:rsid w:val="007E583A"/>
    <w:rsid w:val="007F29F1"/>
    <w:rsid w:val="007F3B1F"/>
    <w:rsid w:val="008848FF"/>
    <w:rsid w:val="00974915"/>
    <w:rsid w:val="009B3770"/>
    <w:rsid w:val="009E5FFF"/>
    <w:rsid w:val="00A6368C"/>
    <w:rsid w:val="00AA3B4B"/>
    <w:rsid w:val="00BB1F68"/>
    <w:rsid w:val="00C40DF8"/>
    <w:rsid w:val="00C70C27"/>
    <w:rsid w:val="00C71685"/>
    <w:rsid w:val="00CD69F4"/>
    <w:rsid w:val="00D662A3"/>
    <w:rsid w:val="00DB072B"/>
    <w:rsid w:val="00DD1A30"/>
    <w:rsid w:val="00DE7A73"/>
    <w:rsid w:val="00E2049F"/>
    <w:rsid w:val="00E32D0F"/>
    <w:rsid w:val="00E62566"/>
    <w:rsid w:val="00E8385D"/>
    <w:rsid w:val="00EB7FFD"/>
    <w:rsid w:val="00EC4569"/>
    <w:rsid w:val="00EC5CB1"/>
    <w:rsid w:val="00ED15C6"/>
    <w:rsid w:val="00F50B28"/>
    <w:rsid w:val="00F52E99"/>
    <w:rsid w:val="00F8348B"/>
    <w:rsid w:val="00F928C8"/>
    <w:rsid w:val="00F92C14"/>
    <w:rsid w:val="00F95F34"/>
    <w:rsid w:val="00FA7C80"/>
    <w:rsid w:val="00FB57C8"/>
    <w:rsid w:val="00FC2525"/>
    <w:rsid w:val="00FE2CF9"/>
    <w:rsid w:val="00FF1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46175"/>
  <w15:docId w15:val="{36A71FF2-9026-428F-A96F-A83132EA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A8F"/>
    <w:pPr>
      <w:tabs>
        <w:tab w:val="center" w:pos="4680"/>
        <w:tab w:val="right" w:pos="9360"/>
      </w:tabs>
    </w:pPr>
  </w:style>
  <w:style w:type="character" w:customStyle="1" w:styleId="HeaderChar">
    <w:name w:val="Header Char"/>
    <w:basedOn w:val="DefaultParagraphFont"/>
    <w:link w:val="Header"/>
    <w:uiPriority w:val="99"/>
    <w:rsid w:val="00321A8F"/>
  </w:style>
  <w:style w:type="paragraph" w:styleId="Footer">
    <w:name w:val="footer"/>
    <w:basedOn w:val="Normal"/>
    <w:link w:val="FooterChar"/>
    <w:uiPriority w:val="99"/>
    <w:unhideWhenUsed/>
    <w:rsid w:val="00321A8F"/>
    <w:pPr>
      <w:tabs>
        <w:tab w:val="center" w:pos="4680"/>
        <w:tab w:val="right" w:pos="9360"/>
      </w:tabs>
    </w:pPr>
  </w:style>
  <w:style w:type="character" w:customStyle="1" w:styleId="FooterChar">
    <w:name w:val="Footer Char"/>
    <w:basedOn w:val="DefaultParagraphFont"/>
    <w:link w:val="Footer"/>
    <w:uiPriority w:val="99"/>
    <w:rsid w:val="00321A8F"/>
  </w:style>
  <w:style w:type="paragraph" w:styleId="ListParagraph">
    <w:name w:val="List Paragraph"/>
    <w:basedOn w:val="Normal"/>
    <w:uiPriority w:val="34"/>
    <w:qFormat/>
    <w:rsid w:val="00E8385D"/>
    <w:pPr>
      <w:ind w:left="720"/>
      <w:contextualSpacing/>
    </w:pPr>
  </w:style>
  <w:style w:type="character" w:styleId="CommentReference">
    <w:name w:val="annotation reference"/>
    <w:basedOn w:val="DefaultParagraphFont"/>
    <w:uiPriority w:val="99"/>
    <w:semiHidden/>
    <w:unhideWhenUsed/>
    <w:rsid w:val="00E62566"/>
    <w:rPr>
      <w:sz w:val="16"/>
      <w:szCs w:val="16"/>
    </w:rPr>
  </w:style>
  <w:style w:type="paragraph" w:styleId="CommentText">
    <w:name w:val="annotation text"/>
    <w:basedOn w:val="Normal"/>
    <w:link w:val="CommentTextChar"/>
    <w:uiPriority w:val="99"/>
    <w:semiHidden/>
    <w:unhideWhenUsed/>
    <w:rsid w:val="00E62566"/>
    <w:rPr>
      <w:sz w:val="20"/>
      <w:szCs w:val="20"/>
    </w:rPr>
  </w:style>
  <w:style w:type="character" w:customStyle="1" w:styleId="CommentTextChar">
    <w:name w:val="Comment Text Char"/>
    <w:basedOn w:val="DefaultParagraphFont"/>
    <w:link w:val="CommentText"/>
    <w:uiPriority w:val="99"/>
    <w:semiHidden/>
    <w:rsid w:val="00E62566"/>
    <w:rPr>
      <w:sz w:val="20"/>
      <w:szCs w:val="20"/>
    </w:rPr>
  </w:style>
  <w:style w:type="paragraph" w:styleId="CommentSubject">
    <w:name w:val="annotation subject"/>
    <w:basedOn w:val="CommentText"/>
    <w:next w:val="CommentText"/>
    <w:link w:val="CommentSubjectChar"/>
    <w:uiPriority w:val="99"/>
    <w:semiHidden/>
    <w:unhideWhenUsed/>
    <w:rsid w:val="00E62566"/>
    <w:rPr>
      <w:b/>
      <w:bCs/>
    </w:rPr>
  </w:style>
  <w:style w:type="character" w:customStyle="1" w:styleId="CommentSubjectChar">
    <w:name w:val="Comment Subject Char"/>
    <w:basedOn w:val="CommentTextChar"/>
    <w:link w:val="CommentSubject"/>
    <w:uiPriority w:val="99"/>
    <w:semiHidden/>
    <w:rsid w:val="00E62566"/>
    <w:rPr>
      <w:b/>
      <w:bCs/>
      <w:sz w:val="20"/>
      <w:szCs w:val="20"/>
    </w:rPr>
  </w:style>
  <w:style w:type="paragraph" w:customStyle="1" w:styleId="BaseStyle">
    <w:name w:val="Base Style"/>
    <w:basedOn w:val="Normal"/>
    <w:link w:val="BaseStyleChar"/>
    <w:qFormat/>
    <w:rsid w:val="007F3B1F"/>
    <w:pPr>
      <w:jc w:val="both"/>
    </w:pPr>
    <w:rPr>
      <w:rFonts w:eastAsiaTheme="minorHAnsi"/>
      <w:sz w:val="24"/>
    </w:rPr>
  </w:style>
  <w:style w:type="character" w:customStyle="1" w:styleId="BaseStyleChar">
    <w:name w:val="Base Style Char"/>
    <w:basedOn w:val="DefaultParagraphFont"/>
    <w:link w:val="BaseStyle"/>
    <w:rsid w:val="007F3B1F"/>
    <w:rPr>
      <w:rFonts w:eastAsiaTheme="minorHAnsi"/>
      <w:sz w:val="24"/>
    </w:rPr>
  </w:style>
  <w:style w:type="paragraph" w:customStyle="1" w:styleId="TheusSimpleWillMisc">
    <w:name w:val="TheusSimpleWill Misc"/>
    <w:qFormat/>
    <w:rsid w:val="007F3B1F"/>
    <w:pPr>
      <w:jc w:val="center"/>
    </w:pPr>
    <w:rPr>
      <w:rFonts w:ascii="Garamond" w:eastAsiaTheme="minorHAnsi" w:hAnsi="Garamond"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fId" Type="http://schemas.openxmlformats.org/wordprocessingml/2006/fontTable" Target="fontTable0.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wwww.treasurydirect.gov/indiv/tools/htm"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4BB20E-E4FA-4F3D-A4DF-E574E2F4D074}">
  <we:reference id="wa200002135" version="2.4.0.0" store="en-US" storeType="OMEX"/>
  <we:alternateReferences>
    <we:reference id="WA200002135" version="2.4.0.0" store="" storeType="OMEX"/>
  </we:alternateReferences>
  <we:properties>
    <we:property name="id" value="&quot;5d680f886db0fe770048a685&quot;"/>
    <we:property name="template" value="&quot;MaintainTrustMemo&quot;"/>
    <we:property name="tenancy" value="&quot;GeauxPlans&quot;"/>
    <we:property name="token_header" value="&quot;eyJhbGciOiJIUzI1NiIsInR5cCI6IkpXVCJ9&quot;"/>
    <we:property name="token_payload" value="&quot;eyJ1c2VySWQiOiI2NmNmODNjNDNjNzRmYjIwOTRlMzMyNzciLCJpYXQiOjE3NDI0MDgyNDIsImV4cCI6MTc0MzAxMzA0Mn0&quot;"/>
    <we:property name="token_verify" value="&quot;Rf_QY8gMBQ0ZwnBHI_jA65ToF1nHn-CL2VFA0SGxA1w&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6E706-B9FB-42F0-931E-E800E4660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6594</Words>
  <Characters>33043</Characters>
  <Application>Microsoft Office Word</Application>
  <DocSecurity>0</DocSecurity>
  <Lines>449</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Graves Theus</dc:creator>
  <cp:lastModifiedBy>Whittney Olsen</cp:lastModifiedBy>
  <cp:revision>3</cp:revision>
  <dcterms:created xsi:type="dcterms:W3CDTF">2025-10-07T19:02:00Z</dcterms:created>
  <dcterms:modified xsi:type="dcterms:W3CDTF">2025-10-07T19:03:00Z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eyJ1c2VySWQiOiI2NmNmODNjNDNjNzRmYjIwOTRlMzMyNzciLCJpYXQiOjE3NDI0MDgyNDIsImV4cCI6MTc0MzAxMzA0Mn0</vt:lpwstr>
  </property>
  <property fmtid="{D5CDD505-2E9C-101B-9397-08002B2CF9AE}" pid="7" name="token_verify">
    <vt:lpwstr>Rf_QY8gMBQ0ZwnBHI_jA65ToF1nHn-CL2VFA0SGxA1w</vt:lpwstr>
  </property>
  <property fmtid="{D5CDD505-2E9C-101B-9397-08002B2CF9AE}" pid="8" name="template">
    <vt:lpwstr>MaintainTrustMemo</vt:lpwstr>
  </property>
  <property fmtid="{D5CDD505-2E9C-101B-9397-08002B2CF9AE}" pid="9" name="tenancy">
    <vt:lpwstr>GeauxPlans</vt:lpwstr>
  </property>
  <property fmtid="{D5CDD505-2E9C-101B-9397-08002B2CF9AE}" pid="10" name="id">
    <vt:lpwstr>5d680f886db0fe770048a685</vt:lpwstr>
  </property>
</Properties>
</file>