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C0F68" w:rsidRDefault="00DC0F68">
      <w:pPr>
        <w:spacing w:after="1400"/>
      </w:pPr>
    </w:p>
    <w:p w:rsidR="00DC0F68" w:rsidRDefault="00000000">
      <w:pPr>
        <w:spacing w:after="120"/>
        <w:jc w:val="center"/>
      </w:pPr>
      <w:r>
        <w:rPr>
          <w:rFonts w:cs="Aptos"/>
          <w:b/>
          <w:bCs/>
          <w:caps/>
          <w:color w:val="0E7C7B"/>
          <w:sz w:val="22"/>
          <w:szCs w:val="22"/>
        </w:rPr>
        <w:t>MERIDIAN FREIGHT GROUP</w:t>
      </w:r>
    </w:p>
    <w:p w:rsidR="00DC0F68" w:rsidRDefault="00000000">
      <w:pPr>
        <w:spacing w:after="100"/>
        <w:jc w:val="center"/>
      </w:pPr>
      <w:r>
        <w:rPr>
          <w:rFonts w:cs="Aptos"/>
          <w:b/>
          <w:bCs/>
          <w:color w:val="10243E"/>
          <w:sz w:val="52"/>
          <w:szCs w:val="52"/>
        </w:rPr>
        <w:t>End-to-End Business Intelligence Project</w:t>
      </w:r>
    </w:p>
    <w:p w:rsidR="00DC0F68" w:rsidRDefault="00000000">
      <w:pPr>
        <w:spacing w:after="500"/>
        <w:jc w:val="center"/>
      </w:pPr>
      <w:proofErr w:type="gramStart"/>
      <w:r>
        <w:rPr>
          <w:rFonts w:cs="Aptos"/>
          <w:color w:val="475569"/>
          <w:sz w:val="24"/>
          <w:szCs w:val="24"/>
        </w:rPr>
        <w:t>MySQL  →</w:t>
      </w:r>
      <w:proofErr w:type="gramEnd"/>
      <w:r>
        <w:rPr>
          <w:rFonts w:cs="Aptos"/>
          <w:color w:val="475569"/>
          <w:sz w:val="24"/>
          <w:szCs w:val="24"/>
        </w:rPr>
        <w:t xml:space="preserve">  Power Query  →  Power BI Desktop  →  Power BI Service</w:t>
      </w:r>
    </w:p>
    <w:p w:rsidR="00DC0F68" w:rsidRDefault="00000000">
      <w:pPr>
        <w:spacing w:after="60"/>
        <w:jc w:val="center"/>
      </w:pPr>
      <w:r>
        <w:rPr>
          <w:rFonts w:cs="Aptos"/>
          <w:b/>
          <w:bCs/>
          <w:color w:val="B45309"/>
          <w:sz w:val="28"/>
          <w:szCs w:val="28"/>
        </w:rPr>
        <w:t>Supply Chain &amp; Logistics Analytics</w:t>
      </w:r>
    </w:p>
    <w:p w:rsidR="00DC0F68" w:rsidRDefault="00000000">
      <w:pPr>
        <w:spacing w:after="900"/>
        <w:jc w:val="center"/>
      </w:pPr>
      <w:r>
        <w:rPr>
          <w:rFonts w:cs="Aptos"/>
          <w:i/>
          <w:iCs/>
          <w:color w:val="475569"/>
          <w:sz w:val="22"/>
          <w:szCs w:val="22"/>
        </w:rPr>
        <w:t>Participant Workbook and Instructor Guide</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400"/>
        <w:gridCol w:w="6960"/>
      </w:tblGrid>
      <w:tr w:rsidR="00DC0F68">
        <w:trPr>
          <w:tblHeader/>
        </w:trPr>
        <w:tc>
          <w:tcPr>
            <w:tcW w:w="2400" w:type="dxa"/>
            <w:shd w:val="clear" w:color="auto" w:fill="10243E"/>
            <w:tcMar>
              <w:top w:w="60" w:type="dxa"/>
              <w:left w:w="110" w:type="dxa"/>
              <w:bottom w:w="60" w:type="dxa"/>
              <w:right w:w="110" w:type="dxa"/>
            </w:tcMar>
            <w:vAlign w:val="center"/>
          </w:tcPr>
          <w:p w:rsidR="00DC0F68" w:rsidRDefault="00DC0F68">
            <w:pPr>
              <w:spacing w:before="50" w:after="50" w:line="252" w:lineRule="auto"/>
            </w:pPr>
          </w:p>
        </w:tc>
        <w:tc>
          <w:tcPr>
            <w:tcW w:w="6960" w:type="dxa"/>
            <w:shd w:val="clear" w:color="auto" w:fill="10243E"/>
            <w:tcMar>
              <w:top w:w="60" w:type="dxa"/>
              <w:left w:w="110" w:type="dxa"/>
              <w:bottom w:w="60" w:type="dxa"/>
              <w:right w:w="110" w:type="dxa"/>
            </w:tcMar>
            <w:vAlign w:val="center"/>
          </w:tcPr>
          <w:p w:rsidR="00DC0F68" w:rsidRDefault="00DC0F68">
            <w:pPr>
              <w:spacing w:before="50" w:after="50" w:line="252" w:lineRule="auto"/>
            </w:pP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9"/>
                <w:szCs w:val="19"/>
              </w:rPr>
              <w:t>Dataset</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9"/>
                <w:szCs w:val="19"/>
              </w:rPr>
              <w:t>meridian_</w:t>
            </w:r>
            <w:proofErr w:type="gramStart"/>
            <w:r>
              <w:rPr>
                <w:rFonts w:cs="Aptos"/>
                <w:sz w:val="19"/>
                <w:szCs w:val="19"/>
              </w:rPr>
              <w:t>freight  —</w:t>
            </w:r>
            <w:proofErr w:type="gramEnd"/>
            <w:r>
              <w:rPr>
                <w:rFonts w:cs="Aptos"/>
                <w:sz w:val="19"/>
                <w:szCs w:val="19"/>
              </w:rPr>
              <w:t xml:space="preserve">  19 tables, ~1.44 million rows</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9"/>
                <w:szCs w:val="19"/>
              </w:rPr>
              <w:t>Period covered</w:t>
            </w:r>
          </w:p>
        </w:tc>
        <w:tc>
          <w:tcPr>
            <w:tcW w:w="6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9"/>
                <w:szCs w:val="19"/>
              </w:rPr>
              <w:t>1 January 2023 – 30 June 2026</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9"/>
                <w:szCs w:val="19"/>
              </w:rPr>
              <w:t>Source systems</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9"/>
                <w:szCs w:val="19"/>
              </w:rPr>
              <w:t>MySQL 8.0 (transport management system extract)</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9"/>
                <w:szCs w:val="19"/>
              </w:rPr>
              <w:t>Target platform</w:t>
            </w:r>
          </w:p>
        </w:tc>
        <w:tc>
          <w:tcPr>
            <w:tcW w:w="6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9"/>
                <w:szCs w:val="19"/>
              </w:rPr>
              <w:t>Power BI Desktop + Power BI Service</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9"/>
                <w:szCs w:val="19"/>
              </w:rPr>
              <w:t>Schema pattern</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9"/>
                <w:szCs w:val="19"/>
              </w:rPr>
              <w:t>Galaxy schema (fact constellation) with conformed dimensions</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9"/>
                <w:szCs w:val="19"/>
              </w:rPr>
              <w:t>Estimated effort</w:t>
            </w:r>
          </w:p>
        </w:tc>
        <w:tc>
          <w:tcPr>
            <w:tcW w:w="6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9"/>
                <w:szCs w:val="19"/>
              </w:rPr>
              <w:t>6 – 8 hours hands-on, or 2 × 3-hour sessions</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9"/>
                <w:szCs w:val="19"/>
              </w:rPr>
              <w:t>Prerequisites</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9"/>
                <w:szCs w:val="19"/>
              </w:rPr>
              <w:t>SQL SELECT/JOIN/GROUP BY; basic Power BI reporting</w:t>
            </w:r>
          </w:p>
        </w:tc>
      </w:tr>
    </w:tbl>
    <w:p w:rsidR="00DC0F68" w:rsidRDefault="00000000">
      <w:r>
        <w:br w:type="page"/>
      </w:r>
    </w:p>
    <w:p w:rsidR="00DC0F68" w:rsidRDefault="00000000">
      <w:pPr>
        <w:pStyle w:val="Heading1"/>
        <w:pBdr>
          <w:bottom w:val="single" w:sz="12" w:space="6" w:color="0E7C7B"/>
        </w:pBdr>
        <w:spacing w:before="360" w:after="160"/>
      </w:pPr>
      <w:bookmarkStart w:id="0" w:name="_Toc236678344"/>
      <w:r>
        <w:lastRenderedPageBreak/>
        <w:t>Contents</w:t>
      </w:r>
      <w:bookmarkEnd w:id="0"/>
    </w:p>
    <w:sdt>
      <w:sdtPr>
        <w:rPr>
          <w:szCs w:val="20"/>
        </w:rPr>
        <w:alias w:val="Contents"/>
        <w:id w:val="-1659921166"/>
      </w:sdtPr>
      <w:sdtContent>
        <w:p w:rsidR="00D768A1" w:rsidRDefault="00000000">
          <w:pPr>
            <w:pStyle w:val="TOC1"/>
            <w:tabs>
              <w:tab w:val="right" w:leader="dot" w:pos="9736"/>
            </w:tabs>
            <w:rPr>
              <w:noProof/>
            </w:rPr>
          </w:pPr>
          <w:r>
            <w:fldChar w:fldCharType="begin"/>
          </w:r>
          <w:r>
            <w:instrText>TOC \h \o "1-3"</w:instrText>
          </w:r>
          <w:r>
            <w:fldChar w:fldCharType="separate"/>
          </w:r>
          <w:hyperlink w:anchor="_Toc236678344" w:history="1">
            <w:r w:rsidR="00D768A1" w:rsidRPr="002E58DB">
              <w:rPr>
                <w:rStyle w:val="Hyperlink"/>
                <w:noProof/>
              </w:rPr>
              <w:t>Contents</w:t>
            </w:r>
            <w:r w:rsidR="00D768A1">
              <w:rPr>
                <w:noProof/>
              </w:rPr>
              <w:tab/>
            </w:r>
            <w:r w:rsidR="00D768A1">
              <w:rPr>
                <w:noProof/>
              </w:rPr>
              <w:fldChar w:fldCharType="begin"/>
            </w:r>
            <w:r w:rsidR="00D768A1">
              <w:rPr>
                <w:noProof/>
              </w:rPr>
              <w:instrText xml:space="preserve"> PAGEREF _Toc236678344 \h </w:instrText>
            </w:r>
            <w:r w:rsidR="00D768A1">
              <w:rPr>
                <w:noProof/>
              </w:rPr>
            </w:r>
            <w:r w:rsidR="00D768A1">
              <w:rPr>
                <w:noProof/>
              </w:rPr>
              <w:fldChar w:fldCharType="separate"/>
            </w:r>
            <w:r w:rsidR="00D768A1">
              <w:rPr>
                <w:noProof/>
              </w:rPr>
              <w:t>2</w:t>
            </w:r>
            <w:r w:rsidR="00D768A1">
              <w:rPr>
                <w:noProof/>
              </w:rPr>
              <w:fldChar w:fldCharType="end"/>
            </w:r>
          </w:hyperlink>
        </w:p>
        <w:p w:rsidR="00D768A1" w:rsidRDefault="00000000">
          <w:pPr>
            <w:pStyle w:val="TOC1"/>
            <w:tabs>
              <w:tab w:val="right" w:leader="dot" w:pos="9736"/>
            </w:tabs>
            <w:rPr>
              <w:noProof/>
            </w:rPr>
          </w:pPr>
          <w:hyperlink w:anchor="_Toc236678345" w:history="1">
            <w:r w:rsidR="00D768A1" w:rsidRPr="002E58DB">
              <w:rPr>
                <w:rStyle w:val="Hyperlink"/>
                <w:noProof/>
              </w:rPr>
              <w:t>How to Use This Document</w:t>
            </w:r>
            <w:r w:rsidR="00D768A1">
              <w:rPr>
                <w:noProof/>
              </w:rPr>
              <w:tab/>
            </w:r>
            <w:r w:rsidR="00D768A1">
              <w:rPr>
                <w:noProof/>
              </w:rPr>
              <w:fldChar w:fldCharType="begin"/>
            </w:r>
            <w:r w:rsidR="00D768A1">
              <w:rPr>
                <w:noProof/>
              </w:rPr>
              <w:instrText xml:space="preserve"> PAGEREF _Toc236678345 \h </w:instrText>
            </w:r>
            <w:r w:rsidR="00D768A1">
              <w:rPr>
                <w:noProof/>
              </w:rPr>
            </w:r>
            <w:r w:rsidR="00D768A1">
              <w:rPr>
                <w:noProof/>
              </w:rPr>
              <w:fldChar w:fldCharType="separate"/>
            </w:r>
            <w:r w:rsidR="00D768A1">
              <w:rPr>
                <w:noProof/>
              </w:rPr>
              <w:t>6</w:t>
            </w:r>
            <w:r w:rsidR="00D768A1">
              <w:rPr>
                <w:noProof/>
              </w:rPr>
              <w:fldChar w:fldCharType="end"/>
            </w:r>
          </w:hyperlink>
        </w:p>
        <w:p w:rsidR="00D768A1" w:rsidRDefault="00000000">
          <w:pPr>
            <w:pStyle w:val="TOC3"/>
            <w:tabs>
              <w:tab w:val="right" w:leader="dot" w:pos="9736"/>
            </w:tabs>
            <w:rPr>
              <w:noProof/>
            </w:rPr>
          </w:pPr>
          <w:hyperlink w:anchor="_Toc236678346" w:history="1">
            <w:r w:rsidR="00D768A1" w:rsidRPr="002E58DB">
              <w:rPr>
                <w:rStyle w:val="Hyperlink"/>
                <w:noProof/>
              </w:rPr>
              <w:t>Structure</w:t>
            </w:r>
            <w:r w:rsidR="00D768A1">
              <w:rPr>
                <w:noProof/>
              </w:rPr>
              <w:tab/>
            </w:r>
            <w:r w:rsidR="00D768A1">
              <w:rPr>
                <w:noProof/>
              </w:rPr>
              <w:fldChar w:fldCharType="begin"/>
            </w:r>
            <w:r w:rsidR="00D768A1">
              <w:rPr>
                <w:noProof/>
              </w:rPr>
              <w:instrText xml:space="preserve"> PAGEREF _Toc236678346 \h </w:instrText>
            </w:r>
            <w:r w:rsidR="00D768A1">
              <w:rPr>
                <w:noProof/>
              </w:rPr>
            </w:r>
            <w:r w:rsidR="00D768A1">
              <w:rPr>
                <w:noProof/>
              </w:rPr>
              <w:fldChar w:fldCharType="separate"/>
            </w:r>
            <w:r w:rsidR="00D768A1">
              <w:rPr>
                <w:noProof/>
              </w:rPr>
              <w:t>6</w:t>
            </w:r>
            <w:r w:rsidR="00D768A1">
              <w:rPr>
                <w:noProof/>
              </w:rPr>
              <w:fldChar w:fldCharType="end"/>
            </w:r>
          </w:hyperlink>
        </w:p>
        <w:p w:rsidR="00D768A1" w:rsidRDefault="00000000">
          <w:pPr>
            <w:pStyle w:val="TOC1"/>
            <w:tabs>
              <w:tab w:val="right" w:leader="dot" w:pos="9736"/>
            </w:tabs>
            <w:rPr>
              <w:noProof/>
            </w:rPr>
          </w:pPr>
          <w:hyperlink w:anchor="_Toc236678347" w:history="1">
            <w:r w:rsidR="00D768A1" w:rsidRPr="002E58DB">
              <w:rPr>
                <w:rStyle w:val="Hyperlink"/>
                <w:noProof/>
              </w:rPr>
              <w:t>Part 1  —  The Business Case</w:t>
            </w:r>
            <w:r w:rsidR="00D768A1">
              <w:rPr>
                <w:noProof/>
              </w:rPr>
              <w:tab/>
            </w:r>
            <w:r w:rsidR="00D768A1">
              <w:rPr>
                <w:noProof/>
              </w:rPr>
              <w:fldChar w:fldCharType="begin"/>
            </w:r>
            <w:r w:rsidR="00D768A1">
              <w:rPr>
                <w:noProof/>
              </w:rPr>
              <w:instrText xml:space="preserve"> PAGEREF _Toc236678347 \h </w:instrText>
            </w:r>
            <w:r w:rsidR="00D768A1">
              <w:rPr>
                <w:noProof/>
              </w:rPr>
            </w:r>
            <w:r w:rsidR="00D768A1">
              <w:rPr>
                <w:noProof/>
              </w:rPr>
              <w:fldChar w:fldCharType="separate"/>
            </w:r>
            <w:r w:rsidR="00D768A1">
              <w:rPr>
                <w:noProof/>
              </w:rPr>
              <w:t>7</w:t>
            </w:r>
            <w:r w:rsidR="00D768A1">
              <w:rPr>
                <w:noProof/>
              </w:rPr>
              <w:fldChar w:fldCharType="end"/>
            </w:r>
          </w:hyperlink>
        </w:p>
        <w:p w:rsidR="00D768A1" w:rsidRDefault="00000000">
          <w:pPr>
            <w:pStyle w:val="TOC2"/>
            <w:tabs>
              <w:tab w:val="right" w:leader="dot" w:pos="9736"/>
            </w:tabs>
            <w:rPr>
              <w:noProof/>
            </w:rPr>
          </w:pPr>
          <w:hyperlink w:anchor="_Toc236678348" w:history="1">
            <w:r w:rsidR="00D768A1" w:rsidRPr="002E58DB">
              <w:rPr>
                <w:rStyle w:val="Hyperlink"/>
                <w:noProof/>
              </w:rPr>
              <w:t>1.1  The organisation</w:t>
            </w:r>
            <w:r w:rsidR="00D768A1">
              <w:rPr>
                <w:noProof/>
              </w:rPr>
              <w:tab/>
            </w:r>
            <w:r w:rsidR="00D768A1">
              <w:rPr>
                <w:noProof/>
              </w:rPr>
              <w:fldChar w:fldCharType="begin"/>
            </w:r>
            <w:r w:rsidR="00D768A1">
              <w:rPr>
                <w:noProof/>
              </w:rPr>
              <w:instrText xml:space="preserve"> PAGEREF _Toc236678348 \h </w:instrText>
            </w:r>
            <w:r w:rsidR="00D768A1">
              <w:rPr>
                <w:noProof/>
              </w:rPr>
            </w:r>
            <w:r w:rsidR="00D768A1">
              <w:rPr>
                <w:noProof/>
              </w:rPr>
              <w:fldChar w:fldCharType="separate"/>
            </w:r>
            <w:r w:rsidR="00D768A1">
              <w:rPr>
                <w:noProof/>
              </w:rPr>
              <w:t>7</w:t>
            </w:r>
            <w:r w:rsidR="00D768A1">
              <w:rPr>
                <w:noProof/>
              </w:rPr>
              <w:fldChar w:fldCharType="end"/>
            </w:r>
          </w:hyperlink>
        </w:p>
        <w:p w:rsidR="00D768A1" w:rsidRDefault="00000000">
          <w:pPr>
            <w:pStyle w:val="TOC2"/>
            <w:tabs>
              <w:tab w:val="right" w:leader="dot" w:pos="9736"/>
            </w:tabs>
            <w:rPr>
              <w:noProof/>
            </w:rPr>
          </w:pPr>
          <w:hyperlink w:anchor="_Toc236678349" w:history="1">
            <w:r w:rsidR="00D768A1" w:rsidRPr="002E58DB">
              <w:rPr>
                <w:rStyle w:val="Hyperlink"/>
                <w:noProof/>
              </w:rPr>
              <w:t>1.2  The problem</w:t>
            </w:r>
            <w:r w:rsidR="00D768A1">
              <w:rPr>
                <w:noProof/>
              </w:rPr>
              <w:tab/>
            </w:r>
            <w:r w:rsidR="00D768A1">
              <w:rPr>
                <w:noProof/>
              </w:rPr>
              <w:fldChar w:fldCharType="begin"/>
            </w:r>
            <w:r w:rsidR="00D768A1">
              <w:rPr>
                <w:noProof/>
              </w:rPr>
              <w:instrText xml:space="preserve"> PAGEREF _Toc236678349 \h </w:instrText>
            </w:r>
            <w:r w:rsidR="00D768A1">
              <w:rPr>
                <w:noProof/>
              </w:rPr>
            </w:r>
            <w:r w:rsidR="00D768A1">
              <w:rPr>
                <w:noProof/>
              </w:rPr>
              <w:fldChar w:fldCharType="separate"/>
            </w:r>
            <w:r w:rsidR="00D768A1">
              <w:rPr>
                <w:noProof/>
              </w:rPr>
              <w:t>7</w:t>
            </w:r>
            <w:r w:rsidR="00D768A1">
              <w:rPr>
                <w:noProof/>
              </w:rPr>
              <w:fldChar w:fldCharType="end"/>
            </w:r>
          </w:hyperlink>
        </w:p>
        <w:p w:rsidR="00D768A1" w:rsidRDefault="00000000">
          <w:pPr>
            <w:pStyle w:val="TOC2"/>
            <w:tabs>
              <w:tab w:val="right" w:leader="dot" w:pos="9736"/>
            </w:tabs>
            <w:rPr>
              <w:noProof/>
            </w:rPr>
          </w:pPr>
          <w:hyperlink w:anchor="_Toc236678350" w:history="1">
            <w:r w:rsidR="00D768A1" w:rsidRPr="002E58DB">
              <w:rPr>
                <w:rStyle w:val="Hyperlink"/>
                <w:noProof/>
              </w:rPr>
              <w:t>1.3  Why this is analytically interesting</w:t>
            </w:r>
            <w:r w:rsidR="00D768A1">
              <w:rPr>
                <w:noProof/>
              </w:rPr>
              <w:tab/>
            </w:r>
            <w:r w:rsidR="00D768A1">
              <w:rPr>
                <w:noProof/>
              </w:rPr>
              <w:fldChar w:fldCharType="begin"/>
            </w:r>
            <w:r w:rsidR="00D768A1">
              <w:rPr>
                <w:noProof/>
              </w:rPr>
              <w:instrText xml:space="preserve"> PAGEREF _Toc236678350 \h </w:instrText>
            </w:r>
            <w:r w:rsidR="00D768A1">
              <w:rPr>
                <w:noProof/>
              </w:rPr>
            </w:r>
            <w:r w:rsidR="00D768A1">
              <w:rPr>
                <w:noProof/>
              </w:rPr>
              <w:fldChar w:fldCharType="separate"/>
            </w:r>
            <w:r w:rsidR="00D768A1">
              <w:rPr>
                <w:noProof/>
              </w:rPr>
              <w:t>7</w:t>
            </w:r>
            <w:r w:rsidR="00D768A1">
              <w:rPr>
                <w:noProof/>
              </w:rPr>
              <w:fldChar w:fldCharType="end"/>
            </w:r>
          </w:hyperlink>
        </w:p>
        <w:p w:rsidR="00D768A1" w:rsidRDefault="00000000">
          <w:pPr>
            <w:pStyle w:val="TOC3"/>
            <w:tabs>
              <w:tab w:val="right" w:leader="dot" w:pos="9736"/>
            </w:tabs>
            <w:rPr>
              <w:noProof/>
            </w:rPr>
          </w:pPr>
          <w:hyperlink w:anchor="_Toc236678351" w:history="1">
            <w:r w:rsidR="00D768A1" w:rsidRPr="002E58DB">
              <w:rPr>
                <w:rStyle w:val="Hyperlink"/>
                <w:noProof/>
              </w:rPr>
              <w:t>Decomposing the decline</w:t>
            </w:r>
            <w:r w:rsidR="00D768A1">
              <w:rPr>
                <w:noProof/>
              </w:rPr>
              <w:tab/>
            </w:r>
            <w:r w:rsidR="00D768A1">
              <w:rPr>
                <w:noProof/>
              </w:rPr>
              <w:fldChar w:fldCharType="begin"/>
            </w:r>
            <w:r w:rsidR="00D768A1">
              <w:rPr>
                <w:noProof/>
              </w:rPr>
              <w:instrText xml:space="preserve"> PAGEREF _Toc236678351 \h </w:instrText>
            </w:r>
            <w:r w:rsidR="00D768A1">
              <w:rPr>
                <w:noProof/>
              </w:rPr>
            </w:r>
            <w:r w:rsidR="00D768A1">
              <w:rPr>
                <w:noProof/>
              </w:rPr>
              <w:fldChar w:fldCharType="separate"/>
            </w:r>
            <w:r w:rsidR="00D768A1">
              <w:rPr>
                <w:noProof/>
              </w:rPr>
              <w:t>8</w:t>
            </w:r>
            <w:r w:rsidR="00D768A1">
              <w:rPr>
                <w:noProof/>
              </w:rPr>
              <w:fldChar w:fldCharType="end"/>
            </w:r>
          </w:hyperlink>
        </w:p>
        <w:p w:rsidR="00D768A1" w:rsidRDefault="00000000">
          <w:pPr>
            <w:pStyle w:val="TOC2"/>
            <w:tabs>
              <w:tab w:val="right" w:leader="dot" w:pos="9736"/>
            </w:tabs>
            <w:rPr>
              <w:noProof/>
            </w:rPr>
          </w:pPr>
          <w:hyperlink w:anchor="_Toc236678352" w:history="1">
            <w:r w:rsidR="00D768A1" w:rsidRPr="002E58DB">
              <w:rPr>
                <w:rStyle w:val="Hyperlink"/>
                <w:noProof/>
              </w:rPr>
              <w:t>1.4  The secondary story</w:t>
            </w:r>
            <w:r w:rsidR="00D768A1">
              <w:rPr>
                <w:noProof/>
              </w:rPr>
              <w:tab/>
            </w:r>
            <w:r w:rsidR="00D768A1">
              <w:rPr>
                <w:noProof/>
              </w:rPr>
              <w:fldChar w:fldCharType="begin"/>
            </w:r>
            <w:r w:rsidR="00D768A1">
              <w:rPr>
                <w:noProof/>
              </w:rPr>
              <w:instrText xml:space="preserve"> PAGEREF _Toc236678352 \h </w:instrText>
            </w:r>
            <w:r w:rsidR="00D768A1">
              <w:rPr>
                <w:noProof/>
              </w:rPr>
            </w:r>
            <w:r w:rsidR="00D768A1">
              <w:rPr>
                <w:noProof/>
              </w:rPr>
              <w:fldChar w:fldCharType="separate"/>
            </w:r>
            <w:r w:rsidR="00D768A1">
              <w:rPr>
                <w:noProof/>
              </w:rPr>
              <w:t>8</w:t>
            </w:r>
            <w:r w:rsidR="00D768A1">
              <w:rPr>
                <w:noProof/>
              </w:rPr>
              <w:fldChar w:fldCharType="end"/>
            </w:r>
          </w:hyperlink>
        </w:p>
        <w:p w:rsidR="00D768A1" w:rsidRDefault="00000000">
          <w:pPr>
            <w:pStyle w:val="TOC2"/>
            <w:tabs>
              <w:tab w:val="right" w:leader="dot" w:pos="9736"/>
            </w:tabs>
            <w:rPr>
              <w:noProof/>
            </w:rPr>
          </w:pPr>
          <w:hyperlink w:anchor="_Toc236678353" w:history="1">
            <w:r w:rsidR="00D768A1" w:rsidRPr="002E58DB">
              <w:rPr>
                <w:rStyle w:val="Hyperlink"/>
                <w:noProof/>
              </w:rPr>
              <w:t>1.5  What you will deliver</w:t>
            </w:r>
            <w:r w:rsidR="00D768A1">
              <w:rPr>
                <w:noProof/>
              </w:rPr>
              <w:tab/>
            </w:r>
            <w:r w:rsidR="00D768A1">
              <w:rPr>
                <w:noProof/>
              </w:rPr>
              <w:fldChar w:fldCharType="begin"/>
            </w:r>
            <w:r w:rsidR="00D768A1">
              <w:rPr>
                <w:noProof/>
              </w:rPr>
              <w:instrText xml:space="preserve"> PAGEREF _Toc236678353 \h </w:instrText>
            </w:r>
            <w:r w:rsidR="00D768A1">
              <w:rPr>
                <w:noProof/>
              </w:rPr>
            </w:r>
            <w:r w:rsidR="00D768A1">
              <w:rPr>
                <w:noProof/>
              </w:rPr>
              <w:fldChar w:fldCharType="separate"/>
            </w:r>
            <w:r w:rsidR="00D768A1">
              <w:rPr>
                <w:noProof/>
              </w:rPr>
              <w:t>9</w:t>
            </w:r>
            <w:r w:rsidR="00D768A1">
              <w:rPr>
                <w:noProof/>
              </w:rPr>
              <w:fldChar w:fldCharType="end"/>
            </w:r>
          </w:hyperlink>
        </w:p>
        <w:p w:rsidR="00D768A1" w:rsidRDefault="00000000">
          <w:pPr>
            <w:pStyle w:val="TOC2"/>
            <w:tabs>
              <w:tab w:val="right" w:leader="dot" w:pos="9736"/>
            </w:tabs>
            <w:rPr>
              <w:noProof/>
            </w:rPr>
          </w:pPr>
          <w:hyperlink w:anchor="_Toc236678354" w:history="1">
            <w:r w:rsidR="00D768A1" w:rsidRPr="002E58DB">
              <w:rPr>
                <w:rStyle w:val="Hyperlink"/>
                <w:noProof/>
              </w:rPr>
              <w:t>1.6  Success criteria</w:t>
            </w:r>
            <w:r w:rsidR="00D768A1">
              <w:rPr>
                <w:noProof/>
              </w:rPr>
              <w:tab/>
            </w:r>
            <w:r w:rsidR="00D768A1">
              <w:rPr>
                <w:noProof/>
              </w:rPr>
              <w:fldChar w:fldCharType="begin"/>
            </w:r>
            <w:r w:rsidR="00D768A1">
              <w:rPr>
                <w:noProof/>
              </w:rPr>
              <w:instrText xml:space="preserve"> PAGEREF _Toc236678354 \h </w:instrText>
            </w:r>
            <w:r w:rsidR="00D768A1">
              <w:rPr>
                <w:noProof/>
              </w:rPr>
            </w:r>
            <w:r w:rsidR="00D768A1">
              <w:rPr>
                <w:noProof/>
              </w:rPr>
              <w:fldChar w:fldCharType="separate"/>
            </w:r>
            <w:r w:rsidR="00D768A1">
              <w:rPr>
                <w:noProof/>
              </w:rPr>
              <w:t>9</w:t>
            </w:r>
            <w:r w:rsidR="00D768A1">
              <w:rPr>
                <w:noProof/>
              </w:rPr>
              <w:fldChar w:fldCharType="end"/>
            </w:r>
          </w:hyperlink>
        </w:p>
        <w:p w:rsidR="00D768A1" w:rsidRDefault="00000000">
          <w:pPr>
            <w:pStyle w:val="TOC1"/>
            <w:tabs>
              <w:tab w:val="right" w:leader="dot" w:pos="9736"/>
            </w:tabs>
            <w:rPr>
              <w:noProof/>
            </w:rPr>
          </w:pPr>
          <w:hyperlink w:anchor="_Toc236678355" w:history="1">
            <w:r w:rsidR="00D768A1" w:rsidRPr="002E58DB">
              <w:rPr>
                <w:rStyle w:val="Hyperlink"/>
                <w:noProof/>
              </w:rPr>
              <w:t>Part 2  —  Glossary</w:t>
            </w:r>
            <w:r w:rsidR="00D768A1">
              <w:rPr>
                <w:noProof/>
              </w:rPr>
              <w:tab/>
            </w:r>
            <w:r w:rsidR="00D768A1">
              <w:rPr>
                <w:noProof/>
              </w:rPr>
              <w:fldChar w:fldCharType="begin"/>
            </w:r>
            <w:r w:rsidR="00D768A1">
              <w:rPr>
                <w:noProof/>
              </w:rPr>
              <w:instrText xml:space="preserve"> PAGEREF _Toc236678355 \h </w:instrText>
            </w:r>
            <w:r w:rsidR="00D768A1">
              <w:rPr>
                <w:noProof/>
              </w:rPr>
            </w:r>
            <w:r w:rsidR="00D768A1">
              <w:rPr>
                <w:noProof/>
              </w:rPr>
              <w:fldChar w:fldCharType="separate"/>
            </w:r>
            <w:r w:rsidR="00D768A1">
              <w:rPr>
                <w:noProof/>
              </w:rPr>
              <w:t>10</w:t>
            </w:r>
            <w:r w:rsidR="00D768A1">
              <w:rPr>
                <w:noProof/>
              </w:rPr>
              <w:fldChar w:fldCharType="end"/>
            </w:r>
          </w:hyperlink>
        </w:p>
        <w:p w:rsidR="00D768A1" w:rsidRDefault="00000000">
          <w:pPr>
            <w:pStyle w:val="TOC2"/>
            <w:tabs>
              <w:tab w:val="right" w:leader="dot" w:pos="9736"/>
            </w:tabs>
            <w:rPr>
              <w:noProof/>
            </w:rPr>
          </w:pPr>
          <w:hyperlink w:anchor="_Toc236678356" w:history="1">
            <w:r w:rsidR="00D768A1" w:rsidRPr="002E58DB">
              <w:rPr>
                <w:rStyle w:val="Hyperlink"/>
                <w:noProof/>
              </w:rPr>
              <w:t>2.1  Logistics and freight terminology</w:t>
            </w:r>
            <w:r w:rsidR="00D768A1">
              <w:rPr>
                <w:noProof/>
              </w:rPr>
              <w:tab/>
            </w:r>
            <w:r w:rsidR="00D768A1">
              <w:rPr>
                <w:noProof/>
              </w:rPr>
              <w:fldChar w:fldCharType="begin"/>
            </w:r>
            <w:r w:rsidR="00D768A1">
              <w:rPr>
                <w:noProof/>
              </w:rPr>
              <w:instrText xml:space="preserve"> PAGEREF _Toc236678356 \h </w:instrText>
            </w:r>
            <w:r w:rsidR="00D768A1">
              <w:rPr>
                <w:noProof/>
              </w:rPr>
            </w:r>
            <w:r w:rsidR="00D768A1">
              <w:rPr>
                <w:noProof/>
              </w:rPr>
              <w:fldChar w:fldCharType="separate"/>
            </w:r>
            <w:r w:rsidR="00D768A1">
              <w:rPr>
                <w:noProof/>
              </w:rPr>
              <w:t>10</w:t>
            </w:r>
            <w:r w:rsidR="00D768A1">
              <w:rPr>
                <w:noProof/>
              </w:rPr>
              <w:fldChar w:fldCharType="end"/>
            </w:r>
          </w:hyperlink>
        </w:p>
        <w:p w:rsidR="00D768A1" w:rsidRDefault="00000000">
          <w:pPr>
            <w:pStyle w:val="TOC2"/>
            <w:tabs>
              <w:tab w:val="right" w:leader="dot" w:pos="9736"/>
            </w:tabs>
            <w:rPr>
              <w:noProof/>
            </w:rPr>
          </w:pPr>
          <w:hyperlink w:anchor="_Toc236678357" w:history="1">
            <w:r w:rsidR="00D768A1" w:rsidRPr="002E58DB">
              <w:rPr>
                <w:rStyle w:val="Hyperlink"/>
                <w:noProof/>
              </w:rPr>
              <w:t>2.2  Data warehousing and modelling terminology</w:t>
            </w:r>
            <w:r w:rsidR="00D768A1">
              <w:rPr>
                <w:noProof/>
              </w:rPr>
              <w:tab/>
            </w:r>
            <w:r w:rsidR="00D768A1">
              <w:rPr>
                <w:noProof/>
              </w:rPr>
              <w:fldChar w:fldCharType="begin"/>
            </w:r>
            <w:r w:rsidR="00D768A1">
              <w:rPr>
                <w:noProof/>
              </w:rPr>
              <w:instrText xml:space="preserve"> PAGEREF _Toc236678357 \h </w:instrText>
            </w:r>
            <w:r w:rsidR="00D768A1">
              <w:rPr>
                <w:noProof/>
              </w:rPr>
            </w:r>
            <w:r w:rsidR="00D768A1">
              <w:rPr>
                <w:noProof/>
              </w:rPr>
              <w:fldChar w:fldCharType="separate"/>
            </w:r>
            <w:r w:rsidR="00D768A1">
              <w:rPr>
                <w:noProof/>
              </w:rPr>
              <w:t>10</w:t>
            </w:r>
            <w:r w:rsidR="00D768A1">
              <w:rPr>
                <w:noProof/>
              </w:rPr>
              <w:fldChar w:fldCharType="end"/>
            </w:r>
          </w:hyperlink>
        </w:p>
        <w:p w:rsidR="00D768A1" w:rsidRDefault="00000000">
          <w:pPr>
            <w:pStyle w:val="TOC1"/>
            <w:tabs>
              <w:tab w:val="right" w:leader="dot" w:pos="9736"/>
            </w:tabs>
            <w:rPr>
              <w:noProof/>
            </w:rPr>
          </w:pPr>
          <w:hyperlink w:anchor="_Toc236678358" w:history="1">
            <w:r w:rsidR="00D768A1" w:rsidRPr="002E58DB">
              <w:rPr>
                <w:rStyle w:val="Hyperlink"/>
                <w:noProof/>
              </w:rPr>
              <w:t>Part 3  —  Source System Tour</w:t>
            </w:r>
            <w:r w:rsidR="00D768A1">
              <w:rPr>
                <w:noProof/>
              </w:rPr>
              <w:tab/>
            </w:r>
            <w:r w:rsidR="00D768A1">
              <w:rPr>
                <w:noProof/>
              </w:rPr>
              <w:fldChar w:fldCharType="begin"/>
            </w:r>
            <w:r w:rsidR="00D768A1">
              <w:rPr>
                <w:noProof/>
              </w:rPr>
              <w:instrText xml:space="preserve"> PAGEREF _Toc236678358 \h </w:instrText>
            </w:r>
            <w:r w:rsidR="00D768A1">
              <w:rPr>
                <w:noProof/>
              </w:rPr>
            </w:r>
            <w:r w:rsidR="00D768A1">
              <w:rPr>
                <w:noProof/>
              </w:rPr>
              <w:fldChar w:fldCharType="separate"/>
            </w:r>
            <w:r w:rsidR="00D768A1">
              <w:rPr>
                <w:noProof/>
              </w:rPr>
              <w:t>13</w:t>
            </w:r>
            <w:r w:rsidR="00D768A1">
              <w:rPr>
                <w:noProof/>
              </w:rPr>
              <w:fldChar w:fldCharType="end"/>
            </w:r>
          </w:hyperlink>
        </w:p>
        <w:p w:rsidR="00D768A1" w:rsidRDefault="00000000">
          <w:pPr>
            <w:pStyle w:val="TOC2"/>
            <w:tabs>
              <w:tab w:val="right" w:leader="dot" w:pos="9736"/>
            </w:tabs>
            <w:rPr>
              <w:noProof/>
            </w:rPr>
          </w:pPr>
          <w:hyperlink w:anchor="_Toc236678359" w:history="1">
            <w:r w:rsidR="00D768A1" w:rsidRPr="002E58DB">
              <w:rPr>
                <w:rStyle w:val="Hyperlink"/>
                <w:noProof/>
              </w:rPr>
              <w:t>3.1  Reference and master tables</w:t>
            </w:r>
            <w:r w:rsidR="00D768A1">
              <w:rPr>
                <w:noProof/>
              </w:rPr>
              <w:tab/>
            </w:r>
            <w:r w:rsidR="00D768A1">
              <w:rPr>
                <w:noProof/>
              </w:rPr>
              <w:fldChar w:fldCharType="begin"/>
            </w:r>
            <w:r w:rsidR="00D768A1">
              <w:rPr>
                <w:noProof/>
              </w:rPr>
              <w:instrText xml:space="preserve"> PAGEREF _Toc236678359 \h </w:instrText>
            </w:r>
            <w:r w:rsidR="00D768A1">
              <w:rPr>
                <w:noProof/>
              </w:rPr>
            </w:r>
            <w:r w:rsidR="00D768A1">
              <w:rPr>
                <w:noProof/>
              </w:rPr>
              <w:fldChar w:fldCharType="separate"/>
            </w:r>
            <w:r w:rsidR="00D768A1">
              <w:rPr>
                <w:noProof/>
              </w:rPr>
              <w:t>13</w:t>
            </w:r>
            <w:r w:rsidR="00D768A1">
              <w:rPr>
                <w:noProof/>
              </w:rPr>
              <w:fldChar w:fldCharType="end"/>
            </w:r>
          </w:hyperlink>
        </w:p>
        <w:p w:rsidR="00D768A1" w:rsidRDefault="00000000">
          <w:pPr>
            <w:pStyle w:val="TOC2"/>
            <w:tabs>
              <w:tab w:val="right" w:leader="dot" w:pos="9736"/>
            </w:tabs>
            <w:rPr>
              <w:noProof/>
            </w:rPr>
          </w:pPr>
          <w:hyperlink w:anchor="_Toc236678360" w:history="1">
            <w:r w:rsidR="00D768A1" w:rsidRPr="002E58DB">
              <w:rPr>
                <w:rStyle w:val="Hyperlink"/>
                <w:noProof/>
              </w:rPr>
              <w:t>3.2  Transactional tables</w:t>
            </w:r>
            <w:r w:rsidR="00D768A1">
              <w:rPr>
                <w:noProof/>
              </w:rPr>
              <w:tab/>
            </w:r>
            <w:r w:rsidR="00D768A1">
              <w:rPr>
                <w:noProof/>
              </w:rPr>
              <w:fldChar w:fldCharType="begin"/>
            </w:r>
            <w:r w:rsidR="00D768A1">
              <w:rPr>
                <w:noProof/>
              </w:rPr>
              <w:instrText xml:space="preserve"> PAGEREF _Toc236678360 \h </w:instrText>
            </w:r>
            <w:r w:rsidR="00D768A1">
              <w:rPr>
                <w:noProof/>
              </w:rPr>
            </w:r>
            <w:r w:rsidR="00D768A1">
              <w:rPr>
                <w:noProof/>
              </w:rPr>
              <w:fldChar w:fldCharType="separate"/>
            </w:r>
            <w:r w:rsidR="00D768A1">
              <w:rPr>
                <w:noProof/>
              </w:rPr>
              <w:t>13</w:t>
            </w:r>
            <w:r w:rsidR="00D768A1">
              <w:rPr>
                <w:noProof/>
              </w:rPr>
              <w:fldChar w:fldCharType="end"/>
            </w:r>
          </w:hyperlink>
        </w:p>
        <w:p w:rsidR="00D768A1" w:rsidRDefault="00000000">
          <w:pPr>
            <w:pStyle w:val="TOC2"/>
            <w:tabs>
              <w:tab w:val="right" w:leader="dot" w:pos="9736"/>
            </w:tabs>
            <w:rPr>
              <w:noProof/>
            </w:rPr>
          </w:pPr>
          <w:hyperlink w:anchor="_Toc236678361" w:history="1">
            <w:r w:rsidR="00D768A1" w:rsidRPr="002E58DB">
              <w:rPr>
                <w:rStyle w:val="Hyperlink"/>
                <w:noProof/>
              </w:rPr>
              <w:t>3.3  Known data quality defects</w:t>
            </w:r>
            <w:r w:rsidR="00D768A1">
              <w:rPr>
                <w:noProof/>
              </w:rPr>
              <w:tab/>
            </w:r>
            <w:r w:rsidR="00D768A1">
              <w:rPr>
                <w:noProof/>
              </w:rPr>
              <w:fldChar w:fldCharType="begin"/>
            </w:r>
            <w:r w:rsidR="00D768A1">
              <w:rPr>
                <w:noProof/>
              </w:rPr>
              <w:instrText xml:space="preserve"> PAGEREF _Toc236678361 \h </w:instrText>
            </w:r>
            <w:r w:rsidR="00D768A1">
              <w:rPr>
                <w:noProof/>
              </w:rPr>
            </w:r>
            <w:r w:rsidR="00D768A1">
              <w:rPr>
                <w:noProof/>
              </w:rPr>
              <w:fldChar w:fldCharType="separate"/>
            </w:r>
            <w:r w:rsidR="00D768A1">
              <w:rPr>
                <w:noProof/>
              </w:rPr>
              <w:t>14</w:t>
            </w:r>
            <w:r w:rsidR="00D768A1">
              <w:rPr>
                <w:noProof/>
              </w:rPr>
              <w:fldChar w:fldCharType="end"/>
            </w:r>
          </w:hyperlink>
        </w:p>
        <w:p w:rsidR="00D768A1" w:rsidRDefault="00000000">
          <w:pPr>
            <w:pStyle w:val="TOC1"/>
            <w:tabs>
              <w:tab w:val="right" w:leader="dot" w:pos="9736"/>
            </w:tabs>
            <w:rPr>
              <w:noProof/>
            </w:rPr>
          </w:pPr>
          <w:hyperlink w:anchor="_Toc236678362" w:history="1">
            <w:r w:rsidR="00D768A1" w:rsidRPr="002E58DB">
              <w:rPr>
                <w:rStyle w:val="Hyperlink"/>
                <w:noProof/>
              </w:rPr>
              <w:t>Part 4  —  Loading the Data into MySQL</w:t>
            </w:r>
            <w:r w:rsidR="00D768A1">
              <w:rPr>
                <w:noProof/>
              </w:rPr>
              <w:tab/>
            </w:r>
            <w:r w:rsidR="00D768A1">
              <w:rPr>
                <w:noProof/>
              </w:rPr>
              <w:fldChar w:fldCharType="begin"/>
            </w:r>
            <w:r w:rsidR="00D768A1">
              <w:rPr>
                <w:noProof/>
              </w:rPr>
              <w:instrText xml:space="preserve"> PAGEREF _Toc236678362 \h </w:instrText>
            </w:r>
            <w:r w:rsidR="00D768A1">
              <w:rPr>
                <w:noProof/>
              </w:rPr>
            </w:r>
            <w:r w:rsidR="00D768A1">
              <w:rPr>
                <w:noProof/>
              </w:rPr>
              <w:fldChar w:fldCharType="separate"/>
            </w:r>
            <w:r w:rsidR="00D768A1">
              <w:rPr>
                <w:noProof/>
              </w:rPr>
              <w:t>15</w:t>
            </w:r>
            <w:r w:rsidR="00D768A1">
              <w:rPr>
                <w:noProof/>
              </w:rPr>
              <w:fldChar w:fldCharType="end"/>
            </w:r>
          </w:hyperlink>
        </w:p>
        <w:p w:rsidR="00D768A1" w:rsidRDefault="00000000">
          <w:pPr>
            <w:pStyle w:val="TOC2"/>
            <w:tabs>
              <w:tab w:val="right" w:leader="dot" w:pos="9736"/>
            </w:tabs>
            <w:rPr>
              <w:noProof/>
            </w:rPr>
          </w:pPr>
          <w:hyperlink w:anchor="_Toc236678363" w:history="1">
            <w:r w:rsidR="00D768A1" w:rsidRPr="002E58DB">
              <w:rPr>
                <w:rStyle w:val="Hyperlink"/>
                <w:noProof/>
              </w:rPr>
              <w:t>4.1  Prerequisites</w:t>
            </w:r>
            <w:r w:rsidR="00D768A1">
              <w:rPr>
                <w:noProof/>
              </w:rPr>
              <w:tab/>
            </w:r>
            <w:r w:rsidR="00D768A1">
              <w:rPr>
                <w:noProof/>
              </w:rPr>
              <w:fldChar w:fldCharType="begin"/>
            </w:r>
            <w:r w:rsidR="00D768A1">
              <w:rPr>
                <w:noProof/>
              </w:rPr>
              <w:instrText xml:space="preserve"> PAGEREF _Toc236678363 \h </w:instrText>
            </w:r>
            <w:r w:rsidR="00D768A1">
              <w:rPr>
                <w:noProof/>
              </w:rPr>
            </w:r>
            <w:r w:rsidR="00D768A1">
              <w:rPr>
                <w:noProof/>
              </w:rPr>
              <w:fldChar w:fldCharType="separate"/>
            </w:r>
            <w:r w:rsidR="00D768A1">
              <w:rPr>
                <w:noProof/>
              </w:rPr>
              <w:t>15</w:t>
            </w:r>
            <w:r w:rsidR="00D768A1">
              <w:rPr>
                <w:noProof/>
              </w:rPr>
              <w:fldChar w:fldCharType="end"/>
            </w:r>
          </w:hyperlink>
        </w:p>
        <w:p w:rsidR="00D768A1" w:rsidRDefault="00000000">
          <w:pPr>
            <w:pStyle w:val="TOC2"/>
            <w:tabs>
              <w:tab w:val="right" w:leader="dot" w:pos="9736"/>
            </w:tabs>
            <w:rPr>
              <w:noProof/>
            </w:rPr>
          </w:pPr>
          <w:hyperlink w:anchor="_Toc236678364" w:history="1">
            <w:r w:rsidR="00D768A1" w:rsidRPr="002E58DB">
              <w:rPr>
                <w:rStyle w:val="Hyperlink"/>
                <w:noProof/>
              </w:rPr>
              <w:t>4.2  Step 1 — Create the schema</w:t>
            </w:r>
            <w:r w:rsidR="00D768A1">
              <w:rPr>
                <w:noProof/>
              </w:rPr>
              <w:tab/>
            </w:r>
            <w:r w:rsidR="00D768A1">
              <w:rPr>
                <w:noProof/>
              </w:rPr>
              <w:fldChar w:fldCharType="begin"/>
            </w:r>
            <w:r w:rsidR="00D768A1">
              <w:rPr>
                <w:noProof/>
              </w:rPr>
              <w:instrText xml:space="preserve"> PAGEREF _Toc236678364 \h </w:instrText>
            </w:r>
            <w:r w:rsidR="00D768A1">
              <w:rPr>
                <w:noProof/>
              </w:rPr>
            </w:r>
            <w:r w:rsidR="00D768A1">
              <w:rPr>
                <w:noProof/>
              </w:rPr>
              <w:fldChar w:fldCharType="separate"/>
            </w:r>
            <w:r w:rsidR="00D768A1">
              <w:rPr>
                <w:noProof/>
              </w:rPr>
              <w:t>15</w:t>
            </w:r>
            <w:r w:rsidR="00D768A1">
              <w:rPr>
                <w:noProof/>
              </w:rPr>
              <w:fldChar w:fldCharType="end"/>
            </w:r>
          </w:hyperlink>
        </w:p>
        <w:p w:rsidR="00D768A1" w:rsidRDefault="00000000">
          <w:pPr>
            <w:pStyle w:val="TOC2"/>
            <w:tabs>
              <w:tab w:val="right" w:leader="dot" w:pos="9736"/>
            </w:tabs>
            <w:rPr>
              <w:noProof/>
            </w:rPr>
          </w:pPr>
          <w:hyperlink w:anchor="_Toc236678365" w:history="1">
            <w:r w:rsidR="00D768A1" w:rsidRPr="002E58DB">
              <w:rPr>
                <w:rStyle w:val="Hyperlink"/>
                <w:noProof/>
              </w:rPr>
              <w:t>4.3  Step 2 — Load the CSV files</w:t>
            </w:r>
            <w:r w:rsidR="00D768A1">
              <w:rPr>
                <w:noProof/>
              </w:rPr>
              <w:tab/>
            </w:r>
            <w:r w:rsidR="00D768A1">
              <w:rPr>
                <w:noProof/>
              </w:rPr>
              <w:fldChar w:fldCharType="begin"/>
            </w:r>
            <w:r w:rsidR="00D768A1">
              <w:rPr>
                <w:noProof/>
              </w:rPr>
              <w:instrText xml:space="preserve"> PAGEREF _Toc236678365 \h </w:instrText>
            </w:r>
            <w:r w:rsidR="00D768A1">
              <w:rPr>
                <w:noProof/>
              </w:rPr>
            </w:r>
            <w:r w:rsidR="00D768A1">
              <w:rPr>
                <w:noProof/>
              </w:rPr>
              <w:fldChar w:fldCharType="separate"/>
            </w:r>
            <w:r w:rsidR="00D768A1">
              <w:rPr>
                <w:noProof/>
              </w:rPr>
              <w:t>15</w:t>
            </w:r>
            <w:r w:rsidR="00D768A1">
              <w:rPr>
                <w:noProof/>
              </w:rPr>
              <w:fldChar w:fldCharType="end"/>
            </w:r>
          </w:hyperlink>
        </w:p>
        <w:p w:rsidR="00D768A1" w:rsidRDefault="00000000">
          <w:pPr>
            <w:pStyle w:val="TOC3"/>
            <w:tabs>
              <w:tab w:val="right" w:leader="dot" w:pos="9736"/>
            </w:tabs>
            <w:rPr>
              <w:noProof/>
            </w:rPr>
          </w:pPr>
          <w:hyperlink w:anchor="_Toc236678366" w:history="1">
            <w:r w:rsidR="00D768A1" w:rsidRPr="002E58DB">
              <w:rPr>
                <w:rStyle w:val="Hyperlink"/>
                <w:noProof/>
              </w:rPr>
              <w:t>Option A — LOAD DATA LOCAL INFILE  (fastest; needs configuration)</w:t>
            </w:r>
            <w:r w:rsidR="00D768A1">
              <w:rPr>
                <w:noProof/>
              </w:rPr>
              <w:tab/>
            </w:r>
            <w:r w:rsidR="00D768A1">
              <w:rPr>
                <w:noProof/>
              </w:rPr>
              <w:fldChar w:fldCharType="begin"/>
            </w:r>
            <w:r w:rsidR="00D768A1">
              <w:rPr>
                <w:noProof/>
              </w:rPr>
              <w:instrText xml:space="preserve"> PAGEREF _Toc236678366 \h </w:instrText>
            </w:r>
            <w:r w:rsidR="00D768A1">
              <w:rPr>
                <w:noProof/>
              </w:rPr>
            </w:r>
            <w:r w:rsidR="00D768A1">
              <w:rPr>
                <w:noProof/>
              </w:rPr>
              <w:fldChar w:fldCharType="separate"/>
            </w:r>
            <w:r w:rsidR="00D768A1">
              <w:rPr>
                <w:noProof/>
              </w:rPr>
              <w:t>15</w:t>
            </w:r>
            <w:r w:rsidR="00D768A1">
              <w:rPr>
                <w:noProof/>
              </w:rPr>
              <w:fldChar w:fldCharType="end"/>
            </w:r>
          </w:hyperlink>
        </w:p>
        <w:p w:rsidR="00D768A1" w:rsidRDefault="00000000">
          <w:pPr>
            <w:pStyle w:val="TOC3"/>
            <w:tabs>
              <w:tab w:val="right" w:leader="dot" w:pos="9736"/>
            </w:tabs>
            <w:rPr>
              <w:noProof/>
            </w:rPr>
          </w:pPr>
          <w:hyperlink w:anchor="_Toc236678367" w:history="1">
            <w:r w:rsidR="00D768A1" w:rsidRPr="002E58DB">
              <w:rPr>
                <w:rStyle w:val="Hyperlink"/>
                <w:noProof/>
              </w:rPr>
              <w:t>Option B — Move the files to the permitted folder</w:t>
            </w:r>
            <w:r w:rsidR="00D768A1">
              <w:rPr>
                <w:noProof/>
              </w:rPr>
              <w:tab/>
            </w:r>
            <w:r w:rsidR="00D768A1">
              <w:rPr>
                <w:noProof/>
              </w:rPr>
              <w:fldChar w:fldCharType="begin"/>
            </w:r>
            <w:r w:rsidR="00D768A1">
              <w:rPr>
                <w:noProof/>
              </w:rPr>
              <w:instrText xml:space="preserve"> PAGEREF _Toc236678367 \h </w:instrText>
            </w:r>
            <w:r w:rsidR="00D768A1">
              <w:rPr>
                <w:noProof/>
              </w:rPr>
            </w:r>
            <w:r w:rsidR="00D768A1">
              <w:rPr>
                <w:noProof/>
              </w:rPr>
              <w:fldChar w:fldCharType="separate"/>
            </w:r>
            <w:r w:rsidR="00D768A1">
              <w:rPr>
                <w:noProof/>
              </w:rPr>
              <w:t>16</w:t>
            </w:r>
            <w:r w:rsidR="00D768A1">
              <w:rPr>
                <w:noProof/>
              </w:rPr>
              <w:fldChar w:fldCharType="end"/>
            </w:r>
          </w:hyperlink>
        </w:p>
        <w:p w:rsidR="00D768A1" w:rsidRDefault="00000000">
          <w:pPr>
            <w:pStyle w:val="TOC3"/>
            <w:tabs>
              <w:tab w:val="right" w:leader="dot" w:pos="9736"/>
            </w:tabs>
            <w:rPr>
              <w:noProof/>
            </w:rPr>
          </w:pPr>
          <w:hyperlink w:anchor="_Toc236678368" w:history="1">
            <w:r w:rsidR="00D768A1" w:rsidRPr="002E58DB">
              <w:rPr>
                <w:rStyle w:val="Hyperlink"/>
                <w:noProof/>
              </w:rPr>
              <w:t>Option C — Python loader  (most robust; no server configuration at all)</w:t>
            </w:r>
            <w:r w:rsidR="00D768A1">
              <w:rPr>
                <w:noProof/>
              </w:rPr>
              <w:tab/>
            </w:r>
            <w:r w:rsidR="00D768A1">
              <w:rPr>
                <w:noProof/>
              </w:rPr>
              <w:fldChar w:fldCharType="begin"/>
            </w:r>
            <w:r w:rsidR="00D768A1">
              <w:rPr>
                <w:noProof/>
              </w:rPr>
              <w:instrText xml:space="preserve"> PAGEREF _Toc236678368 \h </w:instrText>
            </w:r>
            <w:r w:rsidR="00D768A1">
              <w:rPr>
                <w:noProof/>
              </w:rPr>
            </w:r>
            <w:r w:rsidR="00D768A1">
              <w:rPr>
                <w:noProof/>
              </w:rPr>
              <w:fldChar w:fldCharType="separate"/>
            </w:r>
            <w:r w:rsidR="00D768A1">
              <w:rPr>
                <w:noProof/>
              </w:rPr>
              <w:t>16</w:t>
            </w:r>
            <w:r w:rsidR="00D768A1">
              <w:rPr>
                <w:noProof/>
              </w:rPr>
              <w:fldChar w:fldCharType="end"/>
            </w:r>
          </w:hyperlink>
        </w:p>
        <w:p w:rsidR="00D768A1" w:rsidRDefault="00000000">
          <w:pPr>
            <w:pStyle w:val="TOC3"/>
            <w:tabs>
              <w:tab w:val="right" w:leader="dot" w:pos="9736"/>
            </w:tabs>
            <w:rPr>
              <w:noProof/>
            </w:rPr>
          </w:pPr>
          <w:hyperlink w:anchor="_Toc236678369" w:history="1">
            <w:r w:rsidR="00D768A1" w:rsidRPr="002E58DB">
              <w:rPr>
                <w:rStyle w:val="Hyperlink"/>
                <w:noProof/>
              </w:rPr>
              <w:t>Option D — Workbench Table Data Import Wizard</w:t>
            </w:r>
            <w:r w:rsidR="00D768A1">
              <w:rPr>
                <w:noProof/>
              </w:rPr>
              <w:tab/>
            </w:r>
            <w:r w:rsidR="00D768A1">
              <w:rPr>
                <w:noProof/>
              </w:rPr>
              <w:fldChar w:fldCharType="begin"/>
            </w:r>
            <w:r w:rsidR="00D768A1">
              <w:rPr>
                <w:noProof/>
              </w:rPr>
              <w:instrText xml:space="preserve"> PAGEREF _Toc236678369 \h </w:instrText>
            </w:r>
            <w:r w:rsidR="00D768A1">
              <w:rPr>
                <w:noProof/>
              </w:rPr>
            </w:r>
            <w:r w:rsidR="00D768A1">
              <w:rPr>
                <w:noProof/>
              </w:rPr>
              <w:fldChar w:fldCharType="separate"/>
            </w:r>
            <w:r w:rsidR="00D768A1">
              <w:rPr>
                <w:noProof/>
              </w:rPr>
              <w:t>16</w:t>
            </w:r>
            <w:r w:rsidR="00D768A1">
              <w:rPr>
                <w:noProof/>
              </w:rPr>
              <w:fldChar w:fldCharType="end"/>
            </w:r>
          </w:hyperlink>
        </w:p>
        <w:p w:rsidR="00D768A1" w:rsidRDefault="00000000">
          <w:pPr>
            <w:pStyle w:val="TOC2"/>
            <w:tabs>
              <w:tab w:val="right" w:leader="dot" w:pos="9736"/>
            </w:tabs>
            <w:rPr>
              <w:noProof/>
            </w:rPr>
          </w:pPr>
          <w:hyperlink w:anchor="_Toc236678370" w:history="1">
            <w:r w:rsidR="00D768A1" w:rsidRPr="002E58DB">
              <w:rPr>
                <w:rStyle w:val="Hyperlink"/>
                <w:noProof/>
              </w:rPr>
              <w:t>4.4  Step 3 — Verify the load</w:t>
            </w:r>
            <w:r w:rsidR="00D768A1">
              <w:rPr>
                <w:noProof/>
              </w:rPr>
              <w:tab/>
            </w:r>
            <w:r w:rsidR="00D768A1">
              <w:rPr>
                <w:noProof/>
              </w:rPr>
              <w:fldChar w:fldCharType="begin"/>
            </w:r>
            <w:r w:rsidR="00D768A1">
              <w:rPr>
                <w:noProof/>
              </w:rPr>
              <w:instrText xml:space="preserve"> PAGEREF _Toc236678370 \h </w:instrText>
            </w:r>
            <w:r w:rsidR="00D768A1">
              <w:rPr>
                <w:noProof/>
              </w:rPr>
            </w:r>
            <w:r w:rsidR="00D768A1">
              <w:rPr>
                <w:noProof/>
              </w:rPr>
              <w:fldChar w:fldCharType="separate"/>
            </w:r>
            <w:r w:rsidR="00D768A1">
              <w:rPr>
                <w:noProof/>
              </w:rPr>
              <w:t>16</w:t>
            </w:r>
            <w:r w:rsidR="00D768A1">
              <w:rPr>
                <w:noProof/>
              </w:rPr>
              <w:fldChar w:fldCharType="end"/>
            </w:r>
          </w:hyperlink>
        </w:p>
        <w:p w:rsidR="00D768A1" w:rsidRDefault="00000000">
          <w:pPr>
            <w:pStyle w:val="TOC2"/>
            <w:tabs>
              <w:tab w:val="right" w:leader="dot" w:pos="9736"/>
            </w:tabs>
            <w:rPr>
              <w:noProof/>
            </w:rPr>
          </w:pPr>
          <w:hyperlink w:anchor="_Toc236678371" w:history="1">
            <w:r w:rsidR="00D768A1" w:rsidRPr="002E58DB">
              <w:rPr>
                <w:rStyle w:val="Hyperlink"/>
                <w:noProof/>
              </w:rPr>
              <w:t>4.5  Step 4 — Verify referential integrity</w:t>
            </w:r>
            <w:r w:rsidR="00D768A1">
              <w:rPr>
                <w:noProof/>
              </w:rPr>
              <w:tab/>
            </w:r>
            <w:r w:rsidR="00D768A1">
              <w:rPr>
                <w:noProof/>
              </w:rPr>
              <w:fldChar w:fldCharType="begin"/>
            </w:r>
            <w:r w:rsidR="00D768A1">
              <w:rPr>
                <w:noProof/>
              </w:rPr>
              <w:instrText xml:space="preserve"> PAGEREF _Toc236678371 \h </w:instrText>
            </w:r>
            <w:r w:rsidR="00D768A1">
              <w:rPr>
                <w:noProof/>
              </w:rPr>
            </w:r>
            <w:r w:rsidR="00D768A1">
              <w:rPr>
                <w:noProof/>
              </w:rPr>
              <w:fldChar w:fldCharType="separate"/>
            </w:r>
            <w:r w:rsidR="00D768A1">
              <w:rPr>
                <w:noProof/>
              </w:rPr>
              <w:t>17</w:t>
            </w:r>
            <w:r w:rsidR="00D768A1">
              <w:rPr>
                <w:noProof/>
              </w:rPr>
              <w:fldChar w:fldCharType="end"/>
            </w:r>
          </w:hyperlink>
        </w:p>
        <w:p w:rsidR="00D768A1" w:rsidRDefault="00000000">
          <w:pPr>
            <w:pStyle w:val="TOC2"/>
            <w:tabs>
              <w:tab w:val="right" w:leader="dot" w:pos="9736"/>
            </w:tabs>
            <w:rPr>
              <w:noProof/>
            </w:rPr>
          </w:pPr>
          <w:hyperlink w:anchor="_Toc236678372" w:history="1">
            <w:r w:rsidR="00D768A1" w:rsidRPr="002E58DB">
              <w:rPr>
                <w:rStyle w:val="Hyperlink"/>
                <w:noProof/>
              </w:rPr>
              <w:t>4.6  Step 5 — Confirm the defects survived</w:t>
            </w:r>
            <w:r w:rsidR="00D768A1">
              <w:rPr>
                <w:noProof/>
              </w:rPr>
              <w:tab/>
            </w:r>
            <w:r w:rsidR="00D768A1">
              <w:rPr>
                <w:noProof/>
              </w:rPr>
              <w:fldChar w:fldCharType="begin"/>
            </w:r>
            <w:r w:rsidR="00D768A1">
              <w:rPr>
                <w:noProof/>
              </w:rPr>
              <w:instrText xml:space="preserve"> PAGEREF _Toc236678372 \h </w:instrText>
            </w:r>
            <w:r w:rsidR="00D768A1">
              <w:rPr>
                <w:noProof/>
              </w:rPr>
            </w:r>
            <w:r w:rsidR="00D768A1">
              <w:rPr>
                <w:noProof/>
              </w:rPr>
              <w:fldChar w:fldCharType="separate"/>
            </w:r>
            <w:r w:rsidR="00D768A1">
              <w:rPr>
                <w:noProof/>
              </w:rPr>
              <w:t>17</w:t>
            </w:r>
            <w:r w:rsidR="00D768A1">
              <w:rPr>
                <w:noProof/>
              </w:rPr>
              <w:fldChar w:fldCharType="end"/>
            </w:r>
          </w:hyperlink>
        </w:p>
        <w:p w:rsidR="00D768A1" w:rsidRDefault="00000000">
          <w:pPr>
            <w:pStyle w:val="TOC1"/>
            <w:tabs>
              <w:tab w:val="right" w:leader="dot" w:pos="9736"/>
            </w:tabs>
            <w:rPr>
              <w:noProof/>
            </w:rPr>
          </w:pPr>
          <w:hyperlink w:anchor="_Toc236678373" w:history="1">
            <w:r w:rsidR="00D768A1" w:rsidRPr="002E58DB">
              <w:rPr>
                <w:rStyle w:val="Hyperlink"/>
                <w:noProof/>
              </w:rPr>
              <w:t>Part 5  —  SQL or Power Query? A Decision Framework</w:t>
            </w:r>
            <w:r w:rsidR="00D768A1">
              <w:rPr>
                <w:noProof/>
              </w:rPr>
              <w:tab/>
            </w:r>
            <w:r w:rsidR="00D768A1">
              <w:rPr>
                <w:noProof/>
              </w:rPr>
              <w:fldChar w:fldCharType="begin"/>
            </w:r>
            <w:r w:rsidR="00D768A1">
              <w:rPr>
                <w:noProof/>
              </w:rPr>
              <w:instrText xml:space="preserve"> PAGEREF _Toc236678373 \h </w:instrText>
            </w:r>
            <w:r w:rsidR="00D768A1">
              <w:rPr>
                <w:noProof/>
              </w:rPr>
            </w:r>
            <w:r w:rsidR="00D768A1">
              <w:rPr>
                <w:noProof/>
              </w:rPr>
              <w:fldChar w:fldCharType="separate"/>
            </w:r>
            <w:r w:rsidR="00D768A1">
              <w:rPr>
                <w:noProof/>
              </w:rPr>
              <w:t>19</w:t>
            </w:r>
            <w:r w:rsidR="00D768A1">
              <w:rPr>
                <w:noProof/>
              </w:rPr>
              <w:fldChar w:fldCharType="end"/>
            </w:r>
          </w:hyperlink>
        </w:p>
        <w:p w:rsidR="00D768A1" w:rsidRDefault="00000000">
          <w:pPr>
            <w:pStyle w:val="TOC2"/>
            <w:tabs>
              <w:tab w:val="right" w:leader="dot" w:pos="9736"/>
            </w:tabs>
            <w:rPr>
              <w:noProof/>
            </w:rPr>
          </w:pPr>
          <w:hyperlink w:anchor="_Toc236678374" w:history="1">
            <w:r w:rsidR="00D768A1" w:rsidRPr="002E58DB">
              <w:rPr>
                <w:rStyle w:val="Hyperlink"/>
                <w:noProof/>
              </w:rPr>
              <w:t>5.1  The governing principle</w:t>
            </w:r>
            <w:r w:rsidR="00D768A1">
              <w:rPr>
                <w:noProof/>
              </w:rPr>
              <w:tab/>
            </w:r>
            <w:r w:rsidR="00D768A1">
              <w:rPr>
                <w:noProof/>
              </w:rPr>
              <w:fldChar w:fldCharType="begin"/>
            </w:r>
            <w:r w:rsidR="00D768A1">
              <w:rPr>
                <w:noProof/>
              </w:rPr>
              <w:instrText xml:space="preserve"> PAGEREF _Toc236678374 \h </w:instrText>
            </w:r>
            <w:r w:rsidR="00D768A1">
              <w:rPr>
                <w:noProof/>
              </w:rPr>
            </w:r>
            <w:r w:rsidR="00D768A1">
              <w:rPr>
                <w:noProof/>
              </w:rPr>
              <w:fldChar w:fldCharType="separate"/>
            </w:r>
            <w:r w:rsidR="00D768A1">
              <w:rPr>
                <w:noProof/>
              </w:rPr>
              <w:t>19</w:t>
            </w:r>
            <w:r w:rsidR="00D768A1">
              <w:rPr>
                <w:noProof/>
              </w:rPr>
              <w:fldChar w:fldCharType="end"/>
            </w:r>
          </w:hyperlink>
        </w:p>
        <w:p w:rsidR="00D768A1" w:rsidRDefault="00000000">
          <w:pPr>
            <w:pStyle w:val="TOC2"/>
            <w:tabs>
              <w:tab w:val="right" w:leader="dot" w:pos="9736"/>
            </w:tabs>
            <w:rPr>
              <w:noProof/>
            </w:rPr>
          </w:pPr>
          <w:hyperlink w:anchor="_Toc236678375" w:history="1">
            <w:r w:rsidR="00D768A1" w:rsidRPr="002E58DB">
              <w:rPr>
                <w:rStyle w:val="Hyperlink"/>
                <w:noProof/>
              </w:rPr>
              <w:t>5.2  The decision table</w:t>
            </w:r>
            <w:r w:rsidR="00D768A1">
              <w:rPr>
                <w:noProof/>
              </w:rPr>
              <w:tab/>
            </w:r>
            <w:r w:rsidR="00D768A1">
              <w:rPr>
                <w:noProof/>
              </w:rPr>
              <w:fldChar w:fldCharType="begin"/>
            </w:r>
            <w:r w:rsidR="00D768A1">
              <w:rPr>
                <w:noProof/>
              </w:rPr>
              <w:instrText xml:space="preserve"> PAGEREF _Toc236678375 \h </w:instrText>
            </w:r>
            <w:r w:rsidR="00D768A1">
              <w:rPr>
                <w:noProof/>
              </w:rPr>
            </w:r>
            <w:r w:rsidR="00D768A1">
              <w:rPr>
                <w:noProof/>
              </w:rPr>
              <w:fldChar w:fldCharType="separate"/>
            </w:r>
            <w:r w:rsidR="00D768A1">
              <w:rPr>
                <w:noProof/>
              </w:rPr>
              <w:t>19</w:t>
            </w:r>
            <w:r w:rsidR="00D768A1">
              <w:rPr>
                <w:noProof/>
              </w:rPr>
              <w:fldChar w:fldCharType="end"/>
            </w:r>
          </w:hyperlink>
        </w:p>
        <w:p w:rsidR="00D768A1" w:rsidRDefault="00000000">
          <w:pPr>
            <w:pStyle w:val="TOC2"/>
            <w:tabs>
              <w:tab w:val="right" w:leader="dot" w:pos="9736"/>
            </w:tabs>
            <w:rPr>
              <w:noProof/>
            </w:rPr>
          </w:pPr>
          <w:hyperlink w:anchor="_Toc236678376" w:history="1">
            <w:r w:rsidR="00D768A1" w:rsidRPr="002E58DB">
              <w:rPr>
                <w:rStyle w:val="Hyperlink"/>
                <w:noProof/>
              </w:rPr>
              <w:t>5.3  Query folding — the concept that decides everything</w:t>
            </w:r>
            <w:r w:rsidR="00D768A1">
              <w:rPr>
                <w:noProof/>
              </w:rPr>
              <w:tab/>
            </w:r>
            <w:r w:rsidR="00D768A1">
              <w:rPr>
                <w:noProof/>
              </w:rPr>
              <w:fldChar w:fldCharType="begin"/>
            </w:r>
            <w:r w:rsidR="00D768A1">
              <w:rPr>
                <w:noProof/>
              </w:rPr>
              <w:instrText xml:space="preserve"> PAGEREF _Toc236678376 \h </w:instrText>
            </w:r>
            <w:r w:rsidR="00D768A1">
              <w:rPr>
                <w:noProof/>
              </w:rPr>
            </w:r>
            <w:r w:rsidR="00D768A1">
              <w:rPr>
                <w:noProof/>
              </w:rPr>
              <w:fldChar w:fldCharType="separate"/>
            </w:r>
            <w:r w:rsidR="00D768A1">
              <w:rPr>
                <w:noProof/>
              </w:rPr>
              <w:t>19</w:t>
            </w:r>
            <w:r w:rsidR="00D768A1">
              <w:rPr>
                <w:noProof/>
              </w:rPr>
              <w:fldChar w:fldCharType="end"/>
            </w:r>
          </w:hyperlink>
        </w:p>
        <w:p w:rsidR="00D768A1" w:rsidRDefault="00000000">
          <w:pPr>
            <w:pStyle w:val="TOC3"/>
            <w:tabs>
              <w:tab w:val="right" w:leader="dot" w:pos="9736"/>
            </w:tabs>
            <w:rPr>
              <w:noProof/>
            </w:rPr>
          </w:pPr>
          <w:hyperlink w:anchor="_Toc236678377" w:history="1">
            <w:r w:rsidR="00D768A1" w:rsidRPr="002E58DB">
              <w:rPr>
                <w:rStyle w:val="Hyperlink"/>
                <w:noProof/>
              </w:rPr>
              <w:t>How to check whether a step folds</w:t>
            </w:r>
            <w:r w:rsidR="00D768A1">
              <w:rPr>
                <w:noProof/>
              </w:rPr>
              <w:tab/>
            </w:r>
            <w:r w:rsidR="00D768A1">
              <w:rPr>
                <w:noProof/>
              </w:rPr>
              <w:fldChar w:fldCharType="begin"/>
            </w:r>
            <w:r w:rsidR="00D768A1">
              <w:rPr>
                <w:noProof/>
              </w:rPr>
              <w:instrText xml:space="preserve"> PAGEREF _Toc236678377 \h </w:instrText>
            </w:r>
            <w:r w:rsidR="00D768A1">
              <w:rPr>
                <w:noProof/>
              </w:rPr>
            </w:r>
            <w:r w:rsidR="00D768A1">
              <w:rPr>
                <w:noProof/>
              </w:rPr>
              <w:fldChar w:fldCharType="separate"/>
            </w:r>
            <w:r w:rsidR="00D768A1">
              <w:rPr>
                <w:noProof/>
              </w:rPr>
              <w:t>20</w:t>
            </w:r>
            <w:r w:rsidR="00D768A1">
              <w:rPr>
                <w:noProof/>
              </w:rPr>
              <w:fldChar w:fldCharType="end"/>
            </w:r>
          </w:hyperlink>
        </w:p>
        <w:p w:rsidR="00D768A1" w:rsidRDefault="00000000">
          <w:pPr>
            <w:pStyle w:val="TOC3"/>
            <w:tabs>
              <w:tab w:val="right" w:leader="dot" w:pos="9736"/>
            </w:tabs>
            <w:rPr>
              <w:noProof/>
            </w:rPr>
          </w:pPr>
          <w:hyperlink w:anchor="_Toc236678378" w:history="1">
            <w:r w:rsidR="00D768A1" w:rsidRPr="002E58DB">
              <w:rPr>
                <w:rStyle w:val="Hyperlink"/>
                <w:noProof/>
              </w:rPr>
              <w:t>What breaks folding</w:t>
            </w:r>
            <w:r w:rsidR="00D768A1">
              <w:rPr>
                <w:noProof/>
              </w:rPr>
              <w:tab/>
            </w:r>
            <w:r w:rsidR="00D768A1">
              <w:rPr>
                <w:noProof/>
              </w:rPr>
              <w:fldChar w:fldCharType="begin"/>
            </w:r>
            <w:r w:rsidR="00D768A1">
              <w:rPr>
                <w:noProof/>
              </w:rPr>
              <w:instrText xml:space="preserve"> PAGEREF _Toc236678378 \h </w:instrText>
            </w:r>
            <w:r w:rsidR="00D768A1">
              <w:rPr>
                <w:noProof/>
              </w:rPr>
            </w:r>
            <w:r w:rsidR="00D768A1">
              <w:rPr>
                <w:noProof/>
              </w:rPr>
              <w:fldChar w:fldCharType="separate"/>
            </w:r>
            <w:r w:rsidR="00D768A1">
              <w:rPr>
                <w:noProof/>
              </w:rPr>
              <w:t>20</w:t>
            </w:r>
            <w:r w:rsidR="00D768A1">
              <w:rPr>
                <w:noProof/>
              </w:rPr>
              <w:fldChar w:fldCharType="end"/>
            </w:r>
          </w:hyperlink>
        </w:p>
        <w:p w:rsidR="00D768A1" w:rsidRDefault="00000000">
          <w:pPr>
            <w:pStyle w:val="TOC2"/>
            <w:tabs>
              <w:tab w:val="right" w:leader="dot" w:pos="9736"/>
            </w:tabs>
            <w:rPr>
              <w:noProof/>
            </w:rPr>
          </w:pPr>
          <w:hyperlink w:anchor="_Toc236678379" w:history="1">
            <w:r w:rsidR="00D768A1" w:rsidRPr="002E58DB">
              <w:rPr>
                <w:rStyle w:val="Hyperlink"/>
                <w:noProof/>
              </w:rPr>
              <w:t>5.4  How this project splits the work</w:t>
            </w:r>
            <w:r w:rsidR="00D768A1">
              <w:rPr>
                <w:noProof/>
              </w:rPr>
              <w:tab/>
            </w:r>
            <w:r w:rsidR="00D768A1">
              <w:rPr>
                <w:noProof/>
              </w:rPr>
              <w:fldChar w:fldCharType="begin"/>
            </w:r>
            <w:r w:rsidR="00D768A1">
              <w:rPr>
                <w:noProof/>
              </w:rPr>
              <w:instrText xml:space="preserve"> PAGEREF _Toc236678379 \h </w:instrText>
            </w:r>
            <w:r w:rsidR="00D768A1">
              <w:rPr>
                <w:noProof/>
              </w:rPr>
            </w:r>
            <w:r w:rsidR="00D768A1">
              <w:rPr>
                <w:noProof/>
              </w:rPr>
              <w:fldChar w:fldCharType="separate"/>
            </w:r>
            <w:r w:rsidR="00D768A1">
              <w:rPr>
                <w:noProof/>
              </w:rPr>
              <w:t>20</w:t>
            </w:r>
            <w:r w:rsidR="00D768A1">
              <w:rPr>
                <w:noProof/>
              </w:rPr>
              <w:fldChar w:fldCharType="end"/>
            </w:r>
          </w:hyperlink>
        </w:p>
        <w:p w:rsidR="00D768A1" w:rsidRDefault="00000000">
          <w:pPr>
            <w:pStyle w:val="TOC1"/>
            <w:tabs>
              <w:tab w:val="right" w:leader="dot" w:pos="9736"/>
            </w:tabs>
            <w:rPr>
              <w:noProof/>
            </w:rPr>
          </w:pPr>
          <w:hyperlink w:anchor="_Toc236678380" w:history="1">
            <w:r w:rsidR="00D768A1" w:rsidRPr="002E58DB">
              <w:rPr>
                <w:rStyle w:val="Hyperlink"/>
                <w:noProof/>
              </w:rPr>
              <w:t>Part 6  —  Transformation</w:t>
            </w:r>
            <w:r w:rsidR="00D768A1">
              <w:rPr>
                <w:noProof/>
              </w:rPr>
              <w:tab/>
            </w:r>
            <w:r w:rsidR="00D768A1">
              <w:rPr>
                <w:noProof/>
              </w:rPr>
              <w:fldChar w:fldCharType="begin"/>
            </w:r>
            <w:r w:rsidR="00D768A1">
              <w:rPr>
                <w:noProof/>
              </w:rPr>
              <w:instrText xml:space="preserve"> PAGEREF _Toc236678380 \h </w:instrText>
            </w:r>
            <w:r w:rsidR="00D768A1">
              <w:rPr>
                <w:noProof/>
              </w:rPr>
            </w:r>
            <w:r w:rsidR="00D768A1">
              <w:rPr>
                <w:noProof/>
              </w:rPr>
              <w:fldChar w:fldCharType="separate"/>
            </w:r>
            <w:r w:rsidR="00D768A1">
              <w:rPr>
                <w:noProof/>
              </w:rPr>
              <w:t>22</w:t>
            </w:r>
            <w:r w:rsidR="00D768A1">
              <w:rPr>
                <w:noProof/>
              </w:rPr>
              <w:fldChar w:fldCharType="end"/>
            </w:r>
          </w:hyperlink>
        </w:p>
        <w:p w:rsidR="00D768A1" w:rsidRDefault="00000000">
          <w:pPr>
            <w:pStyle w:val="TOC2"/>
            <w:tabs>
              <w:tab w:val="right" w:leader="dot" w:pos="9736"/>
            </w:tabs>
            <w:rPr>
              <w:noProof/>
            </w:rPr>
          </w:pPr>
          <w:hyperlink w:anchor="_Toc236678381" w:history="1">
            <w:r w:rsidR="00D768A1" w:rsidRPr="002E58DB">
              <w:rPr>
                <w:rStyle w:val="Hyperlink"/>
                <w:noProof/>
              </w:rPr>
              <w:t>6.1  Cleaning the geography entity</w:t>
            </w:r>
            <w:r w:rsidR="00D768A1">
              <w:rPr>
                <w:noProof/>
              </w:rPr>
              <w:tab/>
            </w:r>
            <w:r w:rsidR="00D768A1">
              <w:rPr>
                <w:noProof/>
              </w:rPr>
              <w:fldChar w:fldCharType="begin"/>
            </w:r>
            <w:r w:rsidR="00D768A1">
              <w:rPr>
                <w:noProof/>
              </w:rPr>
              <w:instrText xml:space="preserve"> PAGEREF _Toc236678381 \h </w:instrText>
            </w:r>
            <w:r w:rsidR="00D768A1">
              <w:rPr>
                <w:noProof/>
              </w:rPr>
            </w:r>
            <w:r w:rsidR="00D768A1">
              <w:rPr>
                <w:noProof/>
              </w:rPr>
              <w:fldChar w:fldCharType="separate"/>
            </w:r>
            <w:r w:rsidR="00D768A1">
              <w:rPr>
                <w:noProof/>
              </w:rPr>
              <w:t>22</w:t>
            </w:r>
            <w:r w:rsidR="00D768A1">
              <w:rPr>
                <w:noProof/>
              </w:rPr>
              <w:fldChar w:fldCharType="end"/>
            </w:r>
          </w:hyperlink>
        </w:p>
        <w:p w:rsidR="00D768A1" w:rsidRDefault="00000000">
          <w:pPr>
            <w:pStyle w:val="TOC2"/>
            <w:tabs>
              <w:tab w:val="right" w:leader="dot" w:pos="9736"/>
            </w:tabs>
            <w:rPr>
              <w:noProof/>
            </w:rPr>
          </w:pPr>
          <w:hyperlink w:anchor="_Toc236678382" w:history="1">
            <w:r w:rsidR="00D768A1" w:rsidRPr="002E58DB">
              <w:rPr>
                <w:rStyle w:val="Hyperlink"/>
                <w:noProof/>
              </w:rPr>
              <w:t>6.2  Deduplicating customers</w:t>
            </w:r>
            <w:r w:rsidR="00D768A1">
              <w:rPr>
                <w:noProof/>
              </w:rPr>
              <w:tab/>
            </w:r>
            <w:r w:rsidR="00D768A1">
              <w:rPr>
                <w:noProof/>
              </w:rPr>
              <w:fldChar w:fldCharType="begin"/>
            </w:r>
            <w:r w:rsidR="00D768A1">
              <w:rPr>
                <w:noProof/>
              </w:rPr>
              <w:instrText xml:space="preserve"> PAGEREF _Toc236678382 \h </w:instrText>
            </w:r>
            <w:r w:rsidR="00D768A1">
              <w:rPr>
                <w:noProof/>
              </w:rPr>
            </w:r>
            <w:r w:rsidR="00D768A1">
              <w:rPr>
                <w:noProof/>
              </w:rPr>
              <w:fldChar w:fldCharType="separate"/>
            </w:r>
            <w:r w:rsidR="00D768A1">
              <w:rPr>
                <w:noProof/>
              </w:rPr>
              <w:t>22</w:t>
            </w:r>
            <w:r w:rsidR="00D768A1">
              <w:rPr>
                <w:noProof/>
              </w:rPr>
              <w:fldChar w:fldCharType="end"/>
            </w:r>
          </w:hyperlink>
        </w:p>
        <w:p w:rsidR="00D768A1" w:rsidRDefault="00000000">
          <w:pPr>
            <w:pStyle w:val="TOC2"/>
            <w:tabs>
              <w:tab w:val="right" w:leader="dot" w:pos="9736"/>
            </w:tabs>
            <w:rPr>
              <w:noProof/>
            </w:rPr>
          </w:pPr>
          <w:hyperlink w:anchor="_Toc236678383" w:history="1">
            <w:r w:rsidR="00D768A1" w:rsidRPr="002E58DB">
              <w:rPr>
                <w:rStyle w:val="Hyperlink"/>
                <w:noProof/>
              </w:rPr>
              <w:t>6.3  Parsing the product name</w:t>
            </w:r>
            <w:r w:rsidR="00D768A1">
              <w:rPr>
                <w:noProof/>
              </w:rPr>
              <w:tab/>
            </w:r>
            <w:r w:rsidR="00D768A1">
              <w:rPr>
                <w:noProof/>
              </w:rPr>
              <w:fldChar w:fldCharType="begin"/>
            </w:r>
            <w:r w:rsidR="00D768A1">
              <w:rPr>
                <w:noProof/>
              </w:rPr>
              <w:instrText xml:space="preserve"> PAGEREF _Toc236678383 \h </w:instrText>
            </w:r>
            <w:r w:rsidR="00D768A1">
              <w:rPr>
                <w:noProof/>
              </w:rPr>
            </w:r>
            <w:r w:rsidR="00D768A1">
              <w:rPr>
                <w:noProof/>
              </w:rPr>
              <w:fldChar w:fldCharType="separate"/>
            </w:r>
            <w:r w:rsidR="00D768A1">
              <w:rPr>
                <w:noProof/>
              </w:rPr>
              <w:t>23</w:t>
            </w:r>
            <w:r w:rsidR="00D768A1">
              <w:rPr>
                <w:noProof/>
              </w:rPr>
              <w:fldChar w:fldCharType="end"/>
            </w:r>
          </w:hyperlink>
        </w:p>
        <w:p w:rsidR="00D768A1" w:rsidRDefault="00000000">
          <w:pPr>
            <w:pStyle w:val="TOC2"/>
            <w:tabs>
              <w:tab w:val="right" w:leader="dot" w:pos="9736"/>
            </w:tabs>
            <w:rPr>
              <w:noProof/>
            </w:rPr>
          </w:pPr>
          <w:hyperlink w:anchor="_Toc236678384" w:history="1">
            <w:r w:rsidR="00D768A1" w:rsidRPr="002E58DB">
              <w:rPr>
                <w:rStyle w:val="Hyperlink"/>
                <w:noProof/>
              </w:rPr>
              <w:t>6.4  The on-time flag — three-state logic</w:t>
            </w:r>
            <w:r w:rsidR="00D768A1">
              <w:rPr>
                <w:noProof/>
              </w:rPr>
              <w:tab/>
            </w:r>
            <w:r w:rsidR="00D768A1">
              <w:rPr>
                <w:noProof/>
              </w:rPr>
              <w:fldChar w:fldCharType="begin"/>
            </w:r>
            <w:r w:rsidR="00D768A1">
              <w:rPr>
                <w:noProof/>
              </w:rPr>
              <w:instrText xml:space="preserve"> PAGEREF _Toc236678384 \h </w:instrText>
            </w:r>
            <w:r w:rsidR="00D768A1">
              <w:rPr>
                <w:noProof/>
              </w:rPr>
            </w:r>
            <w:r w:rsidR="00D768A1">
              <w:rPr>
                <w:noProof/>
              </w:rPr>
              <w:fldChar w:fldCharType="separate"/>
            </w:r>
            <w:r w:rsidR="00D768A1">
              <w:rPr>
                <w:noProof/>
              </w:rPr>
              <w:t>24</w:t>
            </w:r>
            <w:r w:rsidR="00D768A1">
              <w:rPr>
                <w:noProof/>
              </w:rPr>
              <w:fldChar w:fldCharType="end"/>
            </w:r>
          </w:hyperlink>
        </w:p>
        <w:p w:rsidR="00D768A1" w:rsidRDefault="00000000">
          <w:pPr>
            <w:pStyle w:val="TOC2"/>
            <w:tabs>
              <w:tab w:val="right" w:leader="dot" w:pos="9736"/>
            </w:tabs>
            <w:rPr>
              <w:noProof/>
            </w:rPr>
          </w:pPr>
          <w:hyperlink w:anchor="_Toc236678385" w:history="1">
            <w:r w:rsidR="00D768A1" w:rsidRPr="002E58DB">
              <w:rPr>
                <w:rStyle w:val="Hyperlink"/>
                <w:noProof/>
              </w:rPr>
              <w:t>6.5  The bridge — resolving many-to-many</w:t>
            </w:r>
            <w:r w:rsidR="00D768A1">
              <w:rPr>
                <w:noProof/>
              </w:rPr>
              <w:tab/>
            </w:r>
            <w:r w:rsidR="00D768A1">
              <w:rPr>
                <w:noProof/>
              </w:rPr>
              <w:fldChar w:fldCharType="begin"/>
            </w:r>
            <w:r w:rsidR="00D768A1">
              <w:rPr>
                <w:noProof/>
              </w:rPr>
              <w:instrText xml:space="preserve"> PAGEREF _Toc236678385 \h </w:instrText>
            </w:r>
            <w:r w:rsidR="00D768A1">
              <w:rPr>
                <w:noProof/>
              </w:rPr>
            </w:r>
            <w:r w:rsidR="00D768A1">
              <w:rPr>
                <w:noProof/>
              </w:rPr>
              <w:fldChar w:fldCharType="separate"/>
            </w:r>
            <w:r w:rsidR="00D768A1">
              <w:rPr>
                <w:noProof/>
              </w:rPr>
              <w:t>24</w:t>
            </w:r>
            <w:r w:rsidR="00D768A1">
              <w:rPr>
                <w:noProof/>
              </w:rPr>
              <w:fldChar w:fldCharType="end"/>
            </w:r>
          </w:hyperlink>
        </w:p>
        <w:p w:rsidR="00D768A1" w:rsidRDefault="00000000">
          <w:pPr>
            <w:pStyle w:val="TOC3"/>
            <w:tabs>
              <w:tab w:val="right" w:leader="dot" w:pos="9736"/>
            </w:tabs>
            <w:rPr>
              <w:noProof/>
            </w:rPr>
          </w:pPr>
          <w:hyperlink w:anchor="_Toc236678386" w:history="1">
            <w:r w:rsidR="00D768A1" w:rsidRPr="002E58DB">
              <w:rPr>
                <w:rStyle w:val="Hyperlink"/>
                <w:noProof/>
              </w:rPr>
              <w:t>Why the allocation factor exists</w:t>
            </w:r>
            <w:r w:rsidR="00D768A1">
              <w:rPr>
                <w:noProof/>
              </w:rPr>
              <w:tab/>
            </w:r>
            <w:r w:rsidR="00D768A1">
              <w:rPr>
                <w:noProof/>
              </w:rPr>
              <w:fldChar w:fldCharType="begin"/>
            </w:r>
            <w:r w:rsidR="00D768A1">
              <w:rPr>
                <w:noProof/>
              </w:rPr>
              <w:instrText xml:space="preserve"> PAGEREF _Toc236678386 \h </w:instrText>
            </w:r>
            <w:r w:rsidR="00D768A1">
              <w:rPr>
                <w:noProof/>
              </w:rPr>
            </w:r>
            <w:r w:rsidR="00D768A1">
              <w:rPr>
                <w:noProof/>
              </w:rPr>
              <w:fldChar w:fldCharType="separate"/>
            </w:r>
            <w:r w:rsidR="00D768A1">
              <w:rPr>
                <w:noProof/>
              </w:rPr>
              <w:t>25</w:t>
            </w:r>
            <w:r w:rsidR="00D768A1">
              <w:rPr>
                <w:noProof/>
              </w:rPr>
              <w:fldChar w:fldCharType="end"/>
            </w:r>
          </w:hyperlink>
        </w:p>
        <w:p w:rsidR="00D768A1" w:rsidRDefault="00000000">
          <w:pPr>
            <w:pStyle w:val="TOC2"/>
            <w:tabs>
              <w:tab w:val="right" w:leader="dot" w:pos="9736"/>
            </w:tabs>
            <w:rPr>
              <w:noProof/>
            </w:rPr>
          </w:pPr>
          <w:hyperlink w:anchor="_Toc236678387" w:history="1">
            <w:r w:rsidR="00D768A1" w:rsidRPr="002E58DB">
              <w:rPr>
                <w:rStyle w:val="Hyperlink"/>
                <w:noProof/>
              </w:rPr>
              <w:t>6.6  Bridge or header/detail? The distinction that matters</w:t>
            </w:r>
            <w:r w:rsidR="00D768A1">
              <w:rPr>
                <w:noProof/>
              </w:rPr>
              <w:tab/>
            </w:r>
            <w:r w:rsidR="00D768A1">
              <w:rPr>
                <w:noProof/>
              </w:rPr>
              <w:fldChar w:fldCharType="begin"/>
            </w:r>
            <w:r w:rsidR="00D768A1">
              <w:rPr>
                <w:noProof/>
              </w:rPr>
              <w:instrText xml:space="preserve"> PAGEREF _Toc236678387 \h </w:instrText>
            </w:r>
            <w:r w:rsidR="00D768A1">
              <w:rPr>
                <w:noProof/>
              </w:rPr>
            </w:r>
            <w:r w:rsidR="00D768A1">
              <w:rPr>
                <w:noProof/>
              </w:rPr>
              <w:fldChar w:fldCharType="separate"/>
            </w:r>
            <w:r w:rsidR="00D768A1">
              <w:rPr>
                <w:noProof/>
              </w:rPr>
              <w:t>25</w:t>
            </w:r>
            <w:r w:rsidR="00D768A1">
              <w:rPr>
                <w:noProof/>
              </w:rPr>
              <w:fldChar w:fldCharType="end"/>
            </w:r>
          </w:hyperlink>
        </w:p>
        <w:p w:rsidR="00D768A1" w:rsidRDefault="00000000">
          <w:pPr>
            <w:pStyle w:val="TOC1"/>
            <w:tabs>
              <w:tab w:val="right" w:leader="dot" w:pos="9736"/>
            </w:tabs>
            <w:rPr>
              <w:noProof/>
            </w:rPr>
          </w:pPr>
          <w:hyperlink w:anchor="_Toc236678388" w:history="1">
            <w:r w:rsidR="00D768A1" w:rsidRPr="002E58DB">
              <w:rPr>
                <w:rStyle w:val="Hyperlink"/>
                <w:noProof/>
              </w:rPr>
              <w:t>Part 6B  —  Power Query</w:t>
            </w:r>
            <w:r w:rsidR="00D768A1">
              <w:rPr>
                <w:noProof/>
              </w:rPr>
              <w:tab/>
            </w:r>
            <w:r w:rsidR="00D768A1">
              <w:rPr>
                <w:noProof/>
              </w:rPr>
              <w:fldChar w:fldCharType="begin"/>
            </w:r>
            <w:r w:rsidR="00D768A1">
              <w:rPr>
                <w:noProof/>
              </w:rPr>
              <w:instrText xml:space="preserve"> PAGEREF _Toc236678388 \h </w:instrText>
            </w:r>
            <w:r w:rsidR="00D768A1">
              <w:rPr>
                <w:noProof/>
              </w:rPr>
            </w:r>
            <w:r w:rsidR="00D768A1">
              <w:rPr>
                <w:noProof/>
              </w:rPr>
              <w:fldChar w:fldCharType="separate"/>
            </w:r>
            <w:r w:rsidR="00D768A1">
              <w:rPr>
                <w:noProof/>
              </w:rPr>
              <w:t>26</w:t>
            </w:r>
            <w:r w:rsidR="00D768A1">
              <w:rPr>
                <w:noProof/>
              </w:rPr>
              <w:fldChar w:fldCharType="end"/>
            </w:r>
          </w:hyperlink>
        </w:p>
        <w:p w:rsidR="00D768A1" w:rsidRDefault="00000000">
          <w:pPr>
            <w:pStyle w:val="TOC2"/>
            <w:tabs>
              <w:tab w:val="right" w:leader="dot" w:pos="9736"/>
            </w:tabs>
            <w:rPr>
              <w:noProof/>
            </w:rPr>
          </w:pPr>
          <w:hyperlink w:anchor="_Toc236678389" w:history="1">
            <w:r w:rsidR="00D768A1" w:rsidRPr="002E58DB">
              <w:rPr>
                <w:rStyle w:val="Hyperlink"/>
                <w:noProof/>
              </w:rPr>
              <w:t>6B.1  Connecting</w:t>
            </w:r>
            <w:r w:rsidR="00D768A1">
              <w:rPr>
                <w:noProof/>
              </w:rPr>
              <w:tab/>
            </w:r>
            <w:r w:rsidR="00D768A1">
              <w:rPr>
                <w:noProof/>
              </w:rPr>
              <w:fldChar w:fldCharType="begin"/>
            </w:r>
            <w:r w:rsidR="00D768A1">
              <w:rPr>
                <w:noProof/>
              </w:rPr>
              <w:instrText xml:space="preserve"> PAGEREF _Toc236678389 \h </w:instrText>
            </w:r>
            <w:r w:rsidR="00D768A1">
              <w:rPr>
                <w:noProof/>
              </w:rPr>
            </w:r>
            <w:r w:rsidR="00D768A1">
              <w:rPr>
                <w:noProof/>
              </w:rPr>
              <w:fldChar w:fldCharType="separate"/>
            </w:r>
            <w:r w:rsidR="00D768A1">
              <w:rPr>
                <w:noProof/>
              </w:rPr>
              <w:t>26</w:t>
            </w:r>
            <w:r w:rsidR="00D768A1">
              <w:rPr>
                <w:noProof/>
              </w:rPr>
              <w:fldChar w:fldCharType="end"/>
            </w:r>
          </w:hyperlink>
        </w:p>
        <w:p w:rsidR="00D768A1" w:rsidRDefault="00000000">
          <w:pPr>
            <w:pStyle w:val="TOC2"/>
            <w:tabs>
              <w:tab w:val="right" w:leader="dot" w:pos="9736"/>
            </w:tabs>
            <w:rPr>
              <w:noProof/>
            </w:rPr>
          </w:pPr>
          <w:hyperlink w:anchor="_Toc236678390" w:history="1">
            <w:r w:rsidR="00D768A1" w:rsidRPr="002E58DB">
              <w:rPr>
                <w:rStyle w:val="Hyperlink"/>
                <w:noProof/>
              </w:rPr>
              <w:t>6B.2  Verify folding immediately</w:t>
            </w:r>
            <w:r w:rsidR="00D768A1">
              <w:rPr>
                <w:noProof/>
              </w:rPr>
              <w:tab/>
            </w:r>
            <w:r w:rsidR="00D768A1">
              <w:rPr>
                <w:noProof/>
              </w:rPr>
              <w:fldChar w:fldCharType="begin"/>
            </w:r>
            <w:r w:rsidR="00D768A1">
              <w:rPr>
                <w:noProof/>
              </w:rPr>
              <w:instrText xml:space="preserve"> PAGEREF _Toc236678390 \h </w:instrText>
            </w:r>
            <w:r w:rsidR="00D768A1">
              <w:rPr>
                <w:noProof/>
              </w:rPr>
            </w:r>
            <w:r w:rsidR="00D768A1">
              <w:rPr>
                <w:noProof/>
              </w:rPr>
              <w:fldChar w:fldCharType="separate"/>
            </w:r>
            <w:r w:rsidR="00D768A1">
              <w:rPr>
                <w:noProof/>
              </w:rPr>
              <w:t>26</w:t>
            </w:r>
            <w:r w:rsidR="00D768A1">
              <w:rPr>
                <w:noProof/>
              </w:rPr>
              <w:fldChar w:fldCharType="end"/>
            </w:r>
          </w:hyperlink>
        </w:p>
        <w:p w:rsidR="00D768A1" w:rsidRDefault="00000000">
          <w:pPr>
            <w:pStyle w:val="TOC2"/>
            <w:tabs>
              <w:tab w:val="right" w:leader="dot" w:pos="9736"/>
            </w:tabs>
            <w:rPr>
              <w:noProof/>
            </w:rPr>
          </w:pPr>
          <w:hyperlink w:anchor="_Toc236678391" w:history="1">
            <w:r w:rsidR="00D768A1" w:rsidRPr="002E58DB">
              <w:rPr>
                <w:rStyle w:val="Hyperlink"/>
                <w:noProof/>
              </w:rPr>
              <w:t>6B.3  The Date table in M</w:t>
            </w:r>
            <w:r w:rsidR="00D768A1">
              <w:rPr>
                <w:noProof/>
              </w:rPr>
              <w:tab/>
            </w:r>
            <w:r w:rsidR="00D768A1">
              <w:rPr>
                <w:noProof/>
              </w:rPr>
              <w:fldChar w:fldCharType="begin"/>
            </w:r>
            <w:r w:rsidR="00D768A1">
              <w:rPr>
                <w:noProof/>
              </w:rPr>
              <w:instrText xml:space="preserve"> PAGEREF _Toc236678391 \h </w:instrText>
            </w:r>
            <w:r w:rsidR="00D768A1">
              <w:rPr>
                <w:noProof/>
              </w:rPr>
            </w:r>
            <w:r w:rsidR="00D768A1">
              <w:rPr>
                <w:noProof/>
              </w:rPr>
              <w:fldChar w:fldCharType="separate"/>
            </w:r>
            <w:r w:rsidR="00D768A1">
              <w:rPr>
                <w:noProof/>
              </w:rPr>
              <w:t>26</w:t>
            </w:r>
            <w:r w:rsidR="00D768A1">
              <w:rPr>
                <w:noProof/>
              </w:rPr>
              <w:fldChar w:fldCharType="end"/>
            </w:r>
          </w:hyperlink>
        </w:p>
        <w:p w:rsidR="00D768A1" w:rsidRDefault="00000000">
          <w:pPr>
            <w:pStyle w:val="TOC2"/>
            <w:tabs>
              <w:tab w:val="right" w:leader="dot" w:pos="9736"/>
            </w:tabs>
            <w:rPr>
              <w:noProof/>
            </w:rPr>
          </w:pPr>
          <w:hyperlink w:anchor="_Toc236678392" w:history="1">
            <w:r w:rsidR="00D768A1" w:rsidRPr="002E58DB">
              <w:rPr>
                <w:rStyle w:val="Hyperlink"/>
                <w:noProof/>
              </w:rPr>
              <w:t>6B.4  Sort-by-column configuration</w:t>
            </w:r>
            <w:r w:rsidR="00D768A1">
              <w:rPr>
                <w:noProof/>
              </w:rPr>
              <w:tab/>
            </w:r>
            <w:r w:rsidR="00D768A1">
              <w:rPr>
                <w:noProof/>
              </w:rPr>
              <w:fldChar w:fldCharType="begin"/>
            </w:r>
            <w:r w:rsidR="00D768A1">
              <w:rPr>
                <w:noProof/>
              </w:rPr>
              <w:instrText xml:space="preserve"> PAGEREF _Toc236678392 \h </w:instrText>
            </w:r>
            <w:r w:rsidR="00D768A1">
              <w:rPr>
                <w:noProof/>
              </w:rPr>
            </w:r>
            <w:r w:rsidR="00D768A1">
              <w:rPr>
                <w:noProof/>
              </w:rPr>
              <w:fldChar w:fldCharType="separate"/>
            </w:r>
            <w:r w:rsidR="00D768A1">
              <w:rPr>
                <w:noProof/>
              </w:rPr>
              <w:t>27</w:t>
            </w:r>
            <w:r w:rsidR="00D768A1">
              <w:rPr>
                <w:noProof/>
              </w:rPr>
              <w:fldChar w:fldCharType="end"/>
            </w:r>
          </w:hyperlink>
        </w:p>
        <w:p w:rsidR="00D768A1" w:rsidRDefault="00000000">
          <w:pPr>
            <w:pStyle w:val="TOC2"/>
            <w:tabs>
              <w:tab w:val="right" w:leader="dot" w:pos="9736"/>
            </w:tabs>
            <w:rPr>
              <w:noProof/>
            </w:rPr>
          </w:pPr>
          <w:hyperlink w:anchor="_Toc236678393" w:history="1">
            <w:r w:rsidR="00D768A1" w:rsidRPr="002E58DB">
              <w:rPr>
                <w:rStyle w:val="Hyperlink"/>
                <w:noProof/>
              </w:rPr>
              <w:t>6B.5  Minimal Power Query steps</w:t>
            </w:r>
            <w:r w:rsidR="00D768A1">
              <w:rPr>
                <w:noProof/>
              </w:rPr>
              <w:tab/>
            </w:r>
            <w:r w:rsidR="00D768A1">
              <w:rPr>
                <w:noProof/>
              </w:rPr>
              <w:fldChar w:fldCharType="begin"/>
            </w:r>
            <w:r w:rsidR="00D768A1">
              <w:rPr>
                <w:noProof/>
              </w:rPr>
              <w:instrText xml:space="preserve"> PAGEREF _Toc236678393 \h </w:instrText>
            </w:r>
            <w:r w:rsidR="00D768A1">
              <w:rPr>
                <w:noProof/>
              </w:rPr>
            </w:r>
            <w:r w:rsidR="00D768A1">
              <w:rPr>
                <w:noProof/>
              </w:rPr>
              <w:fldChar w:fldCharType="separate"/>
            </w:r>
            <w:r w:rsidR="00D768A1">
              <w:rPr>
                <w:noProof/>
              </w:rPr>
              <w:t>28</w:t>
            </w:r>
            <w:r w:rsidR="00D768A1">
              <w:rPr>
                <w:noProof/>
              </w:rPr>
              <w:fldChar w:fldCharType="end"/>
            </w:r>
          </w:hyperlink>
        </w:p>
        <w:p w:rsidR="00D768A1" w:rsidRDefault="00000000">
          <w:pPr>
            <w:pStyle w:val="TOC1"/>
            <w:tabs>
              <w:tab w:val="right" w:leader="dot" w:pos="9736"/>
            </w:tabs>
            <w:rPr>
              <w:noProof/>
            </w:rPr>
          </w:pPr>
          <w:hyperlink w:anchor="_Toc236678394" w:history="1">
            <w:r w:rsidR="00D768A1" w:rsidRPr="002E58DB">
              <w:rPr>
                <w:rStyle w:val="Hyperlink"/>
                <w:noProof/>
              </w:rPr>
              <w:t>Part 7  —  Data Modelling</w:t>
            </w:r>
            <w:r w:rsidR="00D768A1">
              <w:rPr>
                <w:noProof/>
              </w:rPr>
              <w:tab/>
            </w:r>
            <w:r w:rsidR="00D768A1">
              <w:rPr>
                <w:noProof/>
              </w:rPr>
              <w:fldChar w:fldCharType="begin"/>
            </w:r>
            <w:r w:rsidR="00D768A1">
              <w:rPr>
                <w:noProof/>
              </w:rPr>
              <w:instrText xml:space="preserve"> PAGEREF _Toc236678394 \h </w:instrText>
            </w:r>
            <w:r w:rsidR="00D768A1">
              <w:rPr>
                <w:noProof/>
              </w:rPr>
            </w:r>
            <w:r w:rsidR="00D768A1">
              <w:rPr>
                <w:noProof/>
              </w:rPr>
              <w:fldChar w:fldCharType="separate"/>
            </w:r>
            <w:r w:rsidR="00D768A1">
              <w:rPr>
                <w:noProof/>
              </w:rPr>
              <w:t>29</w:t>
            </w:r>
            <w:r w:rsidR="00D768A1">
              <w:rPr>
                <w:noProof/>
              </w:rPr>
              <w:fldChar w:fldCharType="end"/>
            </w:r>
          </w:hyperlink>
        </w:p>
        <w:p w:rsidR="00D768A1" w:rsidRDefault="00000000">
          <w:pPr>
            <w:pStyle w:val="TOC2"/>
            <w:tabs>
              <w:tab w:val="right" w:leader="dot" w:pos="9736"/>
            </w:tabs>
            <w:rPr>
              <w:noProof/>
            </w:rPr>
          </w:pPr>
          <w:hyperlink w:anchor="_Toc236678395" w:history="1">
            <w:r w:rsidR="00D768A1" w:rsidRPr="002E58DB">
              <w:rPr>
                <w:rStyle w:val="Hyperlink"/>
                <w:noProof/>
              </w:rPr>
              <w:t>7.1  Star schema is a data shape, not a Power BI feature</w:t>
            </w:r>
            <w:r w:rsidR="00D768A1">
              <w:rPr>
                <w:noProof/>
              </w:rPr>
              <w:tab/>
            </w:r>
            <w:r w:rsidR="00D768A1">
              <w:rPr>
                <w:noProof/>
              </w:rPr>
              <w:fldChar w:fldCharType="begin"/>
            </w:r>
            <w:r w:rsidR="00D768A1">
              <w:rPr>
                <w:noProof/>
              </w:rPr>
              <w:instrText xml:space="preserve"> PAGEREF _Toc236678395 \h </w:instrText>
            </w:r>
            <w:r w:rsidR="00D768A1">
              <w:rPr>
                <w:noProof/>
              </w:rPr>
            </w:r>
            <w:r w:rsidR="00D768A1">
              <w:rPr>
                <w:noProof/>
              </w:rPr>
              <w:fldChar w:fldCharType="separate"/>
            </w:r>
            <w:r w:rsidR="00D768A1">
              <w:rPr>
                <w:noProof/>
              </w:rPr>
              <w:t>29</w:t>
            </w:r>
            <w:r w:rsidR="00D768A1">
              <w:rPr>
                <w:noProof/>
              </w:rPr>
              <w:fldChar w:fldCharType="end"/>
            </w:r>
          </w:hyperlink>
        </w:p>
        <w:p w:rsidR="00D768A1" w:rsidRDefault="00000000">
          <w:pPr>
            <w:pStyle w:val="TOC2"/>
            <w:tabs>
              <w:tab w:val="right" w:leader="dot" w:pos="9736"/>
            </w:tabs>
            <w:rPr>
              <w:noProof/>
            </w:rPr>
          </w:pPr>
          <w:hyperlink w:anchor="_Toc236678396" w:history="1">
            <w:r w:rsidR="00D768A1" w:rsidRPr="002E58DB">
              <w:rPr>
                <w:rStyle w:val="Hyperlink"/>
                <w:noProof/>
              </w:rPr>
              <w:t>7.2  The galaxy schema</w:t>
            </w:r>
            <w:r w:rsidR="00D768A1">
              <w:rPr>
                <w:noProof/>
              </w:rPr>
              <w:tab/>
            </w:r>
            <w:r w:rsidR="00D768A1">
              <w:rPr>
                <w:noProof/>
              </w:rPr>
              <w:fldChar w:fldCharType="begin"/>
            </w:r>
            <w:r w:rsidR="00D768A1">
              <w:rPr>
                <w:noProof/>
              </w:rPr>
              <w:instrText xml:space="preserve"> PAGEREF _Toc236678396 \h </w:instrText>
            </w:r>
            <w:r w:rsidR="00D768A1">
              <w:rPr>
                <w:noProof/>
              </w:rPr>
            </w:r>
            <w:r w:rsidR="00D768A1">
              <w:rPr>
                <w:noProof/>
              </w:rPr>
              <w:fldChar w:fldCharType="separate"/>
            </w:r>
            <w:r w:rsidR="00D768A1">
              <w:rPr>
                <w:noProof/>
              </w:rPr>
              <w:t>29</w:t>
            </w:r>
            <w:r w:rsidR="00D768A1">
              <w:rPr>
                <w:noProof/>
              </w:rPr>
              <w:fldChar w:fldCharType="end"/>
            </w:r>
          </w:hyperlink>
        </w:p>
        <w:p w:rsidR="00D768A1" w:rsidRDefault="00000000">
          <w:pPr>
            <w:pStyle w:val="TOC3"/>
            <w:tabs>
              <w:tab w:val="right" w:leader="dot" w:pos="9736"/>
            </w:tabs>
            <w:rPr>
              <w:noProof/>
            </w:rPr>
          </w:pPr>
          <w:hyperlink w:anchor="_Toc236678397" w:history="1">
            <w:r w:rsidR="00D768A1" w:rsidRPr="002E58DB">
              <w:rPr>
                <w:rStyle w:val="Hyperlink"/>
                <w:noProof/>
              </w:rPr>
              <w:t>Fact entities and their grain</w:t>
            </w:r>
            <w:r w:rsidR="00D768A1">
              <w:rPr>
                <w:noProof/>
              </w:rPr>
              <w:tab/>
            </w:r>
            <w:r w:rsidR="00D768A1">
              <w:rPr>
                <w:noProof/>
              </w:rPr>
              <w:fldChar w:fldCharType="begin"/>
            </w:r>
            <w:r w:rsidR="00D768A1">
              <w:rPr>
                <w:noProof/>
              </w:rPr>
              <w:instrText xml:space="preserve"> PAGEREF _Toc236678397 \h </w:instrText>
            </w:r>
            <w:r w:rsidR="00D768A1">
              <w:rPr>
                <w:noProof/>
              </w:rPr>
            </w:r>
            <w:r w:rsidR="00D768A1">
              <w:rPr>
                <w:noProof/>
              </w:rPr>
              <w:fldChar w:fldCharType="separate"/>
            </w:r>
            <w:r w:rsidR="00D768A1">
              <w:rPr>
                <w:noProof/>
              </w:rPr>
              <w:t>29</w:t>
            </w:r>
            <w:r w:rsidR="00D768A1">
              <w:rPr>
                <w:noProof/>
              </w:rPr>
              <w:fldChar w:fldCharType="end"/>
            </w:r>
          </w:hyperlink>
        </w:p>
        <w:p w:rsidR="00D768A1" w:rsidRDefault="00000000">
          <w:pPr>
            <w:pStyle w:val="TOC3"/>
            <w:tabs>
              <w:tab w:val="right" w:leader="dot" w:pos="9736"/>
            </w:tabs>
            <w:rPr>
              <w:noProof/>
            </w:rPr>
          </w:pPr>
          <w:hyperlink w:anchor="_Toc236678398" w:history="1">
            <w:r w:rsidR="00D768A1" w:rsidRPr="002E58DB">
              <w:rPr>
                <w:rStyle w:val="Hyperlink"/>
                <w:noProof/>
              </w:rPr>
              <w:t>Conformed dimensions</w:t>
            </w:r>
            <w:r w:rsidR="00D768A1">
              <w:rPr>
                <w:noProof/>
              </w:rPr>
              <w:tab/>
            </w:r>
            <w:r w:rsidR="00D768A1">
              <w:rPr>
                <w:noProof/>
              </w:rPr>
              <w:fldChar w:fldCharType="begin"/>
            </w:r>
            <w:r w:rsidR="00D768A1">
              <w:rPr>
                <w:noProof/>
              </w:rPr>
              <w:instrText xml:space="preserve"> PAGEREF _Toc236678398 \h </w:instrText>
            </w:r>
            <w:r w:rsidR="00D768A1">
              <w:rPr>
                <w:noProof/>
              </w:rPr>
            </w:r>
            <w:r w:rsidR="00D768A1">
              <w:rPr>
                <w:noProof/>
              </w:rPr>
              <w:fldChar w:fldCharType="separate"/>
            </w:r>
            <w:r w:rsidR="00D768A1">
              <w:rPr>
                <w:noProof/>
              </w:rPr>
              <w:t>29</w:t>
            </w:r>
            <w:r w:rsidR="00D768A1">
              <w:rPr>
                <w:noProof/>
              </w:rPr>
              <w:fldChar w:fldCharType="end"/>
            </w:r>
          </w:hyperlink>
        </w:p>
        <w:p w:rsidR="00D768A1" w:rsidRDefault="00000000">
          <w:pPr>
            <w:pStyle w:val="TOC2"/>
            <w:tabs>
              <w:tab w:val="right" w:leader="dot" w:pos="9736"/>
            </w:tabs>
            <w:rPr>
              <w:noProof/>
            </w:rPr>
          </w:pPr>
          <w:hyperlink w:anchor="_Toc236678399" w:history="1">
            <w:r w:rsidR="00D768A1" w:rsidRPr="002E58DB">
              <w:rPr>
                <w:rStyle w:val="Hyperlink"/>
                <w:noProof/>
              </w:rPr>
              <w:t>7.3  Role-playing dimensions</w:t>
            </w:r>
            <w:r w:rsidR="00D768A1">
              <w:rPr>
                <w:noProof/>
              </w:rPr>
              <w:tab/>
            </w:r>
            <w:r w:rsidR="00D768A1">
              <w:rPr>
                <w:noProof/>
              </w:rPr>
              <w:fldChar w:fldCharType="begin"/>
            </w:r>
            <w:r w:rsidR="00D768A1">
              <w:rPr>
                <w:noProof/>
              </w:rPr>
              <w:instrText xml:space="preserve"> PAGEREF _Toc236678399 \h </w:instrText>
            </w:r>
            <w:r w:rsidR="00D768A1">
              <w:rPr>
                <w:noProof/>
              </w:rPr>
            </w:r>
            <w:r w:rsidR="00D768A1">
              <w:rPr>
                <w:noProof/>
              </w:rPr>
              <w:fldChar w:fldCharType="separate"/>
            </w:r>
            <w:r w:rsidR="00D768A1">
              <w:rPr>
                <w:noProof/>
              </w:rPr>
              <w:t>30</w:t>
            </w:r>
            <w:r w:rsidR="00D768A1">
              <w:rPr>
                <w:noProof/>
              </w:rPr>
              <w:fldChar w:fldCharType="end"/>
            </w:r>
          </w:hyperlink>
        </w:p>
        <w:p w:rsidR="00D768A1" w:rsidRDefault="00000000">
          <w:pPr>
            <w:pStyle w:val="TOC2"/>
            <w:tabs>
              <w:tab w:val="right" w:leader="dot" w:pos="9736"/>
            </w:tabs>
            <w:rPr>
              <w:noProof/>
            </w:rPr>
          </w:pPr>
          <w:hyperlink w:anchor="_Toc236678400" w:history="1">
            <w:r w:rsidR="00D768A1" w:rsidRPr="002E58DB">
              <w:rPr>
                <w:rStyle w:val="Hyperlink"/>
                <w:noProof/>
              </w:rPr>
              <w:t>7.4  Relationship configuration</w:t>
            </w:r>
            <w:r w:rsidR="00D768A1">
              <w:rPr>
                <w:noProof/>
              </w:rPr>
              <w:tab/>
            </w:r>
            <w:r w:rsidR="00D768A1">
              <w:rPr>
                <w:noProof/>
              </w:rPr>
              <w:fldChar w:fldCharType="begin"/>
            </w:r>
            <w:r w:rsidR="00D768A1">
              <w:rPr>
                <w:noProof/>
              </w:rPr>
              <w:instrText xml:space="preserve"> PAGEREF _Toc236678400 \h </w:instrText>
            </w:r>
            <w:r w:rsidR="00D768A1">
              <w:rPr>
                <w:noProof/>
              </w:rPr>
            </w:r>
            <w:r w:rsidR="00D768A1">
              <w:rPr>
                <w:noProof/>
              </w:rPr>
              <w:fldChar w:fldCharType="separate"/>
            </w:r>
            <w:r w:rsidR="00D768A1">
              <w:rPr>
                <w:noProof/>
              </w:rPr>
              <w:t>30</w:t>
            </w:r>
            <w:r w:rsidR="00D768A1">
              <w:rPr>
                <w:noProof/>
              </w:rPr>
              <w:fldChar w:fldCharType="end"/>
            </w:r>
          </w:hyperlink>
        </w:p>
        <w:p w:rsidR="00D768A1" w:rsidRDefault="00000000">
          <w:pPr>
            <w:pStyle w:val="TOC2"/>
            <w:tabs>
              <w:tab w:val="right" w:leader="dot" w:pos="9736"/>
            </w:tabs>
            <w:rPr>
              <w:noProof/>
            </w:rPr>
          </w:pPr>
          <w:hyperlink w:anchor="_Toc236678401" w:history="1">
            <w:r w:rsidR="00D768A1" w:rsidRPr="002E58DB">
              <w:rPr>
                <w:rStyle w:val="Hyperlink"/>
                <w:noProof/>
              </w:rPr>
              <w:t>7.5  Filter direction — why single, always</w:t>
            </w:r>
            <w:r w:rsidR="00D768A1">
              <w:rPr>
                <w:noProof/>
              </w:rPr>
              <w:tab/>
            </w:r>
            <w:r w:rsidR="00D768A1">
              <w:rPr>
                <w:noProof/>
              </w:rPr>
              <w:fldChar w:fldCharType="begin"/>
            </w:r>
            <w:r w:rsidR="00D768A1">
              <w:rPr>
                <w:noProof/>
              </w:rPr>
              <w:instrText xml:space="preserve"> PAGEREF _Toc236678401 \h </w:instrText>
            </w:r>
            <w:r w:rsidR="00D768A1">
              <w:rPr>
                <w:noProof/>
              </w:rPr>
            </w:r>
            <w:r w:rsidR="00D768A1">
              <w:rPr>
                <w:noProof/>
              </w:rPr>
              <w:fldChar w:fldCharType="separate"/>
            </w:r>
            <w:r w:rsidR="00D768A1">
              <w:rPr>
                <w:noProof/>
              </w:rPr>
              <w:t>31</w:t>
            </w:r>
            <w:r w:rsidR="00D768A1">
              <w:rPr>
                <w:noProof/>
              </w:rPr>
              <w:fldChar w:fldCharType="end"/>
            </w:r>
          </w:hyperlink>
        </w:p>
        <w:p w:rsidR="00D768A1" w:rsidRDefault="00000000">
          <w:pPr>
            <w:pStyle w:val="TOC3"/>
            <w:tabs>
              <w:tab w:val="right" w:leader="dot" w:pos="9736"/>
            </w:tabs>
            <w:rPr>
              <w:noProof/>
            </w:rPr>
          </w:pPr>
          <w:hyperlink w:anchor="_Toc236678402" w:history="1">
            <w:r w:rsidR="00D768A1" w:rsidRPr="002E58DB">
              <w:rPr>
                <w:rStyle w:val="Hyperlink"/>
                <w:noProof/>
              </w:rPr>
              <w:t>The bridge exception</w:t>
            </w:r>
            <w:r w:rsidR="00D768A1">
              <w:rPr>
                <w:noProof/>
              </w:rPr>
              <w:tab/>
            </w:r>
            <w:r w:rsidR="00D768A1">
              <w:rPr>
                <w:noProof/>
              </w:rPr>
              <w:fldChar w:fldCharType="begin"/>
            </w:r>
            <w:r w:rsidR="00D768A1">
              <w:rPr>
                <w:noProof/>
              </w:rPr>
              <w:instrText xml:space="preserve"> PAGEREF _Toc236678402 \h </w:instrText>
            </w:r>
            <w:r w:rsidR="00D768A1">
              <w:rPr>
                <w:noProof/>
              </w:rPr>
            </w:r>
            <w:r w:rsidR="00D768A1">
              <w:rPr>
                <w:noProof/>
              </w:rPr>
              <w:fldChar w:fldCharType="separate"/>
            </w:r>
            <w:r w:rsidR="00D768A1">
              <w:rPr>
                <w:noProof/>
              </w:rPr>
              <w:t>31</w:t>
            </w:r>
            <w:r w:rsidR="00D768A1">
              <w:rPr>
                <w:noProof/>
              </w:rPr>
              <w:fldChar w:fldCharType="end"/>
            </w:r>
          </w:hyperlink>
        </w:p>
        <w:p w:rsidR="00D768A1" w:rsidRDefault="00000000">
          <w:pPr>
            <w:pStyle w:val="TOC2"/>
            <w:tabs>
              <w:tab w:val="right" w:leader="dot" w:pos="9736"/>
            </w:tabs>
            <w:rPr>
              <w:noProof/>
            </w:rPr>
          </w:pPr>
          <w:hyperlink w:anchor="_Toc236678403" w:history="1">
            <w:r w:rsidR="00D768A1" w:rsidRPr="002E58DB">
              <w:rPr>
                <w:rStyle w:val="Hyperlink"/>
                <w:noProof/>
              </w:rPr>
              <w:t>7.6  Mark as Date Table</w:t>
            </w:r>
            <w:r w:rsidR="00D768A1">
              <w:rPr>
                <w:noProof/>
              </w:rPr>
              <w:tab/>
            </w:r>
            <w:r w:rsidR="00D768A1">
              <w:rPr>
                <w:noProof/>
              </w:rPr>
              <w:fldChar w:fldCharType="begin"/>
            </w:r>
            <w:r w:rsidR="00D768A1">
              <w:rPr>
                <w:noProof/>
              </w:rPr>
              <w:instrText xml:space="preserve"> PAGEREF _Toc236678403 \h </w:instrText>
            </w:r>
            <w:r w:rsidR="00D768A1">
              <w:rPr>
                <w:noProof/>
              </w:rPr>
            </w:r>
            <w:r w:rsidR="00D768A1">
              <w:rPr>
                <w:noProof/>
              </w:rPr>
              <w:fldChar w:fldCharType="separate"/>
            </w:r>
            <w:r w:rsidR="00D768A1">
              <w:rPr>
                <w:noProof/>
              </w:rPr>
              <w:t>31</w:t>
            </w:r>
            <w:r w:rsidR="00D768A1">
              <w:rPr>
                <w:noProof/>
              </w:rPr>
              <w:fldChar w:fldCharType="end"/>
            </w:r>
          </w:hyperlink>
        </w:p>
        <w:p w:rsidR="00D768A1" w:rsidRDefault="00000000">
          <w:pPr>
            <w:pStyle w:val="TOC2"/>
            <w:tabs>
              <w:tab w:val="right" w:leader="dot" w:pos="9736"/>
            </w:tabs>
            <w:rPr>
              <w:noProof/>
            </w:rPr>
          </w:pPr>
          <w:hyperlink w:anchor="_Toc236678404" w:history="1">
            <w:r w:rsidR="00D768A1" w:rsidRPr="002E58DB">
              <w:rPr>
                <w:rStyle w:val="Hyperlink"/>
                <w:noProof/>
              </w:rPr>
              <w:t>7.7  Model hygiene checklist</w:t>
            </w:r>
            <w:r w:rsidR="00D768A1">
              <w:rPr>
                <w:noProof/>
              </w:rPr>
              <w:tab/>
            </w:r>
            <w:r w:rsidR="00D768A1">
              <w:rPr>
                <w:noProof/>
              </w:rPr>
              <w:fldChar w:fldCharType="begin"/>
            </w:r>
            <w:r w:rsidR="00D768A1">
              <w:rPr>
                <w:noProof/>
              </w:rPr>
              <w:instrText xml:space="preserve"> PAGEREF _Toc236678404 \h </w:instrText>
            </w:r>
            <w:r w:rsidR="00D768A1">
              <w:rPr>
                <w:noProof/>
              </w:rPr>
            </w:r>
            <w:r w:rsidR="00D768A1">
              <w:rPr>
                <w:noProof/>
              </w:rPr>
              <w:fldChar w:fldCharType="separate"/>
            </w:r>
            <w:r w:rsidR="00D768A1">
              <w:rPr>
                <w:noProof/>
              </w:rPr>
              <w:t>32</w:t>
            </w:r>
            <w:r w:rsidR="00D768A1">
              <w:rPr>
                <w:noProof/>
              </w:rPr>
              <w:fldChar w:fldCharType="end"/>
            </w:r>
          </w:hyperlink>
        </w:p>
        <w:p w:rsidR="00D768A1" w:rsidRDefault="00000000">
          <w:pPr>
            <w:pStyle w:val="TOC1"/>
            <w:tabs>
              <w:tab w:val="right" w:leader="dot" w:pos="9736"/>
            </w:tabs>
            <w:rPr>
              <w:noProof/>
            </w:rPr>
          </w:pPr>
          <w:hyperlink w:anchor="_Toc236678405" w:history="1">
            <w:r w:rsidR="00D768A1" w:rsidRPr="002E58DB">
              <w:rPr>
                <w:rStyle w:val="Hyperlink"/>
                <w:noProof/>
              </w:rPr>
              <w:t>Part 8  —  DAX</w:t>
            </w:r>
            <w:r w:rsidR="00D768A1">
              <w:rPr>
                <w:noProof/>
              </w:rPr>
              <w:tab/>
            </w:r>
            <w:r w:rsidR="00D768A1">
              <w:rPr>
                <w:noProof/>
              </w:rPr>
              <w:fldChar w:fldCharType="begin"/>
            </w:r>
            <w:r w:rsidR="00D768A1">
              <w:rPr>
                <w:noProof/>
              </w:rPr>
              <w:instrText xml:space="preserve"> PAGEREF _Toc236678405 \h </w:instrText>
            </w:r>
            <w:r w:rsidR="00D768A1">
              <w:rPr>
                <w:noProof/>
              </w:rPr>
            </w:r>
            <w:r w:rsidR="00D768A1">
              <w:rPr>
                <w:noProof/>
              </w:rPr>
              <w:fldChar w:fldCharType="separate"/>
            </w:r>
            <w:r w:rsidR="00D768A1">
              <w:rPr>
                <w:noProof/>
              </w:rPr>
              <w:t>33</w:t>
            </w:r>
            <w:r w:rsidR="00D768A1">
              <w:rPr>
                <w:noProof/>
              </w:rPr>
              <w:fldChar w:fldCharType="end"/>
            </w:r>
          </w:hyperlink>
        </w:p>
        <w:p w:rsidR="00D768A1" w:rsidRDefault="00000000">
          <w:pPr>
            <w:pStyle w:val="TOC2"/>
            <w:tabs>
              <w:tab w:val="right" w:leader="dot" w:pos="9736"/>
            </w:tabs>
            <w:rPr>
              <w:noProof/>
            </w:rPr>
          </w:pPr>
          <w:hyperlink w:anchor="_Toc236678406" w:history="1">
            <w:r w:rsidR="00D768A1" w:rsidRPr="002E58DB">
              <w:rPr>
                <w:rStyle w:val="Hyperlink"/>
                <w:noProof/>
              </w:rPr>
              <w:t>8.1  The Date table in DAX  (alternative to Part 6B.3)</w:t>
            </w:r>
            <w:r w:rsidR="00D768A1">
              <w:rPr>
                <w:noProof/>
              </w:rPr>
              <w:tab/>
            </w:r>
            <w:r w:rsidR="00D768A1">
              <w:rPr>
                <w:noProof/>
              </w:rPr>
              <w:fldChar w:fldCharType="begin"/>
            </w:r>
            <w:r w:rsidR="00D768A1">
              <w:rPr>
                <w:noProof/>
              </w:rPr>
              <w:instrText xml:space="preserve"> PAGEREF _Toc236678406 \h </w:instrText>
            </w:r>
            <w:r w:rsidR="00D768A1">
              <w:rPr>
                <w:noProof/>
              </w:rPr>
            </w:r>
            <w:r w:rsidR="00D768A1">
              <w:rPr>
                <w:noProof/>
              </w:rPr>
              <w:fldChar w:fldCharType="separate"/>
            </w:r>
            <w:r w:rsidR="00D768A1">
              <w:rPr>
                <w:noProof/>
              </w:rPr>
              <w:t>33</w:t>
            </w:r>
            <w:r w:rsidR="00D768A1">
              <w:rPr>
                <w:noProof/>
              </w:rPr>
              <w:fldChar w:fldCharType="end"/>
            </w:r>
          </w:hyperlink>
        </w:p>
        <w:p w:rsidR="00D768A1" w:rsidRDefault="00000000">
          <w:pPr>
            <w:pStyle w:val="TOC2"/>
            <w:tabs>
              <w:tab w:val="right" w:leader="dot" w:pos="9736"/>
            </w:tabs>
            <w:rPr>
              <w:noProof/>
            </w:rPr>
          </w:pPr>
          <w:hyperlink w:anchor="_Toc236678407" w:history="1">
            <w:r w:rsidR="00D768A1" w:rsidRPr="002E58DB">
              <w:rPr>
                <w:rStyle w:val="Hyperlink"/>
                <w:noProof/>
              </w:rPr>
              <w:t>8.2  Base measures — volume</w:t>
            </w:r>
            <w:r w:rsidR="00D768A1">
              <w:rPr>
                <w:noProof/>
              </w:rPr>
              <w:tab/>
            </w:r>
            <w:r w:rsidR="00D768A1">
              <w:rPr>
                <w:noProof/>
              </w:rPr>
              <w:fldChar w:fldCharType="begin"/>
            </w:r>
            <w:r w:rsidR="00D768A1">
              <w:rPr>
                <w:noProof/>
              </w:rPr>
              <w:instrText xml:space="preserve"> PAGEREF _Toc236678407 \h </w:instrText>
            </w:r>
            <w:r w:rsidR="00D768A1">
              <w:rPr>
                <w:noProof/>
              </w:rPr>
            </w:r>
            <w:r w:rsidR="00D768A1">
              <w:rPr>
                <w:noProof/>
              </w:rPr>
              <w:fldChar w:fldCharType="separate"/>
            </w:r>
            <w:r w:rsidR="00D768A1">
              <w:rPr>
                <w:noProof/>
              </w:rPr>
              <w:t>33</w:t>
            </w:r>
            <w:r w:rsidR="00D768A1">
              <w:rPr>
                <w:noProof/>
              </w:rPr>
              <w:fldChar w:fldCharType="end"/>
            </w:r>
          </w:hyperlink>
        </w:p>
        <w:p w:rsidR="00D768A1" w:rsidRDefault="00000000">
          <w:pPr>
            <w:pStyle w:val="TOC2"/>
            <w:tabs>
              <w:tab w:val="right" w:leader="dot" w:pos="9736"/>
            </w:tabs>
            <w:rPr>
              <w:noProof/>
            </w:rPr>
          </w:pPr>
          <w:hyperlink w:anchor="_Toc236678408" w:history="1">
            <w:r w:rsidR="00D768A1" w:rsidRPr="002E58DB">
              <w:rPr>
                <w:rStyle w:val="Hyperlink"/>
                <w:noProof/>
              </w:rPr>
              <w:t>8.3  Service performance measures</w:t>
            </w:r>
            <w:r w:rsidR="00D768A1">
              <w:rPr>
                <w:noProof/>
              </w:rPr>
              <w:tab/>
            </w:r>
            <w:r w:rsidR="00D768A1">
              <w:rPr>
                <w:noProof/>
              </w:rPr>
              <w:fldChar w:fldCharType="begin"/>
            </w:r>
            <w:r w:rsidR="00D768A1">
              <w:rPr>
                <w:noProof/>
              </w:rPr>
              <w:instrText xml:space="preserve"> PAGEREF _Toc236678408 \h </w:instrText>
            </w:r>
            <w:r w:rsidR="00D768A1">
              <w:rPr>
                <w:noProof/>
              </w:rPr>
            </w:r>
            <w:r w:rsidR="00D768A1">
              <w:rPr>
                <w:noProof/>
              </w:rPr>
              <w:fldChar w:fldCharType="separate"/>
            </w:r>
            <w:r w:rsidR="00D768A1">
              <w:rPr>
                <w:noProof/>
              </w:rPr>
              <w:t>34</w:t>
            </w:r>
            <w:r w:rsidR="00D768A1">
              <w:rPr>
                <w:noProof/>
              </w:rPr>
              <w:fldChar w:fldCharType="end"/>
            </w:r>
          </w:hyperlink>
        </w:p>
        <w:p w:rsidR="00D768A1" w:rsidRDefault="00000000">
          <w:pPr>
            <w:pStyle w:val="TOC2"/>
            <w:tabs>
              <w:tab w:val="right" w:leader="dot" w:pos="9736"/>
            </w:tabs>
            <w:rPr>
              <w:noProof/>
            </w:rPr>
          </w:pPr>
          <w:hyperlink w:anchor="_Toc236678409" w:history="1">
            <w:r w:rsidR="00D768A1" w:rsidRPr="002E58DB">
              <w:rPr>
                <w:rStyle w:val="Hyperlink"/>
                <w:noProof/>
              </w:rPr>
              <w:t>8.4  The mix-shift decomposition measures</w:t>
            </w:r>
            <w:r w:rsidR="00D768A1">
              <w:rPr>
                <w:noProof/>
              </w:rPr>
              <w:tab/>
            </w:r>
            <w:r w:rsidR="00D768A1">
              <w:rPr>
                <w:noProof/>
              </w:rPr>
              <w:fldChar w:fldCharType="begin"/>
            </w:r>
            <w:r w:rsidR="00D768A1">
              <w:rPr>
                <w:noProof/>
              </w:rPr>
              <w:instrText xml:space="preserve"> PAGEREF _Toc236678409 \h </w:instrText>
            </w:r>
            <w:r w:rsidR="00D768A1">
              <w:rPr>
                <w:noProof/>
              </w:rPr>
            </w:r>
            <w:r w:rsidR="00D768A1">
              <w:rPr>
                <w:noProof/>
              </w:rPr>
              <w:fldChar w:fldCharType="separate"/>
            </w:r>
            <w:r w:rsidR="00D768A1">
              <w:rPr>
                <w:noProof/>
              </w:rPr>
              <w:t>34</w:t>
            </w:r>
            <w:r w:rsidR="00D768A1">
              <w:rPr>
                <w:noProof/>
              </w:rPr>
              <w:fldChar w:fldCharType="end"/>
            </w:r>
          </w:hyperlink>
        </w:p>
        <w:p w:rsidR="00D768A1" w:rsidRDefault="00000000">
          <w:pPr>
            <w:pStyle w:val="TOC2"/>
            <w:tabs>
              <w:tab w:val="right" w:leader="dot" w:pos="9736"/>
            </w:tabs>
            <w:rPr>
              <w:noProof/>
            </w:rPr>
          </w:pPr>
          <w:hyperlink w:anchor="_Toc236678410" w:history="1">
            <w:r w:rsidR="00D768A1" w:rsidRPr="002E58DB">
              <w:rPr>
                <w:rStyle w:val="Hyperlink"/>
                <w:noProof/>
              </w:rPr>
              <w:t>8.5  Revenue measures</w:t>
            </w:r>
            <w:r w:rsidR="00D768A1">
              <w:rPr>
                <w:noProof/>
              </w:rPr>
              <w:tab/>
            </w:r>
            <w:r w:rsidR="00D768A1">
              <w:rPr>
                <w:noProof/>
              </w:rPr>
              <w:fldChar w:fldCharType="begin"/>
            </w:r>
            <w:r w:rsidR="00D768A1">
              <w:rPr>
                <w:noProof/>
              </w:rPr>
              <w:instrText xml:space="preserve"> PAGEREF _Toc236678410 \h </w:instrText>
            </w:r>
            <w:r w:rsidR="00D768A1">
              <w:rPr>
                <w:noProof/>
              </w:rPr>
            </w:r>
            <w:r w:rsidR="00D768A1">
              <w:rPr>
                <w:noProof/>
              </w:rPr>
              <w:fldChar w:fldCharType="separate"/>
            </w:r>
            <w:r w:rsidR="00D768A1">
              <w:rPr>
                <w:noProof/>
              </w:rPr>
              <w:t>35</w:t>
            </w:r>
            <w:r w:rsidR="00D768A1">
              <w:rPr>
                <w:noProof/>
              </w:rPr>
              <w:fldChar w:fldCharType="end"/>
            </w:r>
          </w:hyperlink>
        </w:p>
        <w:p w:rsidR="00D768A1" w:rsidRDefault="00000000">
          <w:pPr>
            <w:pStyle w:val="TOC2"/>
            <w:tabs>
              <w:tab w:val="right" w:leader="dot" w:pos="9736"/>
            </w:tabs>
            <w:rPr>
              <w:noProof/>
            </w:rPr>
          </w:pPr>
          <w:hyperlink w:anchor="_Toc236678411" w:history="1">
            <w:r w:rsidR="00D768A1" w:rsidRPr="002E58DB">
              <w:rPr>
                <w:rStyle w:val="Hyperlink"/>
                <w:noProof/>
              </w:rPr>
              <w:t>8.6  Fleet measures and the bridge</w:t>
            </w:r>
            <w:r w:rsidR="00D768A1">
              <w:rPr>
                <w:noProof/>
              </w:rPr>
              <w:tab/>
            </w:r>
            <w:r w:rsidR="00D768A1">
              <w:rPr>
                <w:noProof/>
              </w:rPr>
              <w:fldChar w:fldCharType="begin"/>
            </w:r>
            <w:r w:rsidR="00D768A1">
              <w:rPr>
                <w:noProof/>
              </w:rPr>
              <w:instrText xml:space="preserve"> PAGEREF _Toc236678411 \h </w:instrText>
            </w:r>
            <w:r w:rsidR="00D768A1">
              <w:rPr>
                <w:noProof/>
              </w:rPr>
            </w:r>
            <w:r w:rsidR="00D768A1">
              <w:rPr>
                <w:noProof/>
              </w:rPr>
              <w:fldChar w:fldCharType="separate"/>
            </w:r>
            <w:r w:rsidR="00D768A1">
              <w:rPr>
                <w:noProof/>
              </w:rPr>
              <w:t>36</w:t>
            </w:r>
            <w:r w:rsidR="00D768A1">
              <w:rPr>
                <w:noProof/>
              </w:rPr>
              <w:fldChar w:fldCharType="end"/>
            </w:r>
          </w:hyperlink>
        </w:p>
        <w:p w:rsidR="00D768A1" w:rsidRDefault="00000000">
          <w:pPr>
            <w:pStyle w:val="TOC2"/>
            <w:tabs>
              <w:tab w:val="right" w:leader="dot" w:pos="9736"/>
            </w:tabs>
            <w:rPr>
              <w:noProof/>
            </w:rPr>
          </w:pPr>
          <w:hyperlink w:anchor="_Toc236678412" w:history="1">
            <w:r w:rsidR="00D768A1" w:rsidRPr="002E58DB">
              <w:rPr>
                <w:rStyle w:val="Hyperlink"/>
                <w:noProof/>
              </w:rPr>
              <w:t>8.7  Semi-additive measures — inventory</w:t>
            </w:r>
            <w:r w:rsidR="00D768A1">
              <w:rPr>
                <w:noProof/>
              </w:rPr>
              <w:tab/>
            </w:r>
            <w:r w:rsidR="00D768A1">
              <w:rPr>
                <w:noProof/>
              </w:rPr>
              <w:fldChar w:fldCharType="begin"/>
            </w:r>
            <w:r w:rsidR="00D768A1">
              <w:rPr>
                <w:noProof/>
              </w:rPr>
              <w:instrText xml:space="preserve"> PAGEREF _Toc236678412 \h </w:instrText>
            </w:r>
            <w:r w:rsidR="00D768A1">
              <w:rPr>
                <w:noProof/>
              </w:rPr>
            </w:r>
            <w:r w:rsidR="00D768A1">
              <w:rPr>
                <w:noProof/>
              </w:rPr>
              <w:fldChar w:fldCharType="separate"/>
            </w:r>
            <w:r w:rsidR="00D768A1">
              <w:rPr>
                <w:noProof/>
              </w:rPr>
              <w:t>36</w:t>
            </w:r>
            <w:r w:rsidR="00D768A1">
              <w:rPr>
                <w:noProof/>
              </w:rPr>
              <w:fldChar w:fldCharType="end"/>
            </w:r>
          </w:hyperlink>
        </w:p>
        <w:p w:rsidR="00D768A1" w:rsidRDefault="00000000">
          <w:pPr>
            <w:pStyle w:val="TOC2"/>
            <w:tabs>
              <w:tab w:val="right" w:leader="dot" w:pos="9736"/>
            </w:tabs>
            <w:rPr>
              <w:noProof/>
            </w:rPr>
          </w:pPr>
          <w:hyperlink w:anchor="_Toc236678413" w:history="1">
            <w:r w:rsidR="00D768A1" w:rsidRPr="002E58DB">
              <w:rPr>
                <w:rStyle w:val="Hyperlink"/>
                <w:noProof/>
              </w:rPr>
              <w:t>8.8  Time intelligence</w:t>
            </w:r>
            <w:r w:rsidR="00D768A1">
              <w:rPr>
                <w:noProof/>
              </w:rPr>
              <w:tab/>
            </w:r>
            <w:r w:rsidR="00D768A1">
              <w:rPr>
                <w:noProof/>
              </w:rPr>
              <w:fldChar w:fldCharType="begin"/>
            </w:r>
            <w:r w:rsidR="00D768A1">
              <w:rPr>
                <w:noProof/>
              </w:rPr>
              <w:instrText xml:space="preserve"> PAGEREF _Toc236678413 \h </w:instrText>
            </w:r>
            <w:r w:rsidR="00D768A1">
              <w:rPr>
                <w:noProof/>
              </w:rPr>
            </w:r>
            <w:r w:rsidR="00D768A1">
              <w:rPr>
                <w:noProof/>
              </w:rPr>
              <w:fldChar w:fldCharType="separate"/>
            </w:r>
            <w:r w:rsidR="00D768A1">
              <w:rPr>
                <w:noProof/>
              </w:rPr>
              <w:t>37</w:t>
            </w:r>
            <w:r w:rsidR="00D768A1">
              <w:rPr>
                <w:noProof/>
              </w:rPr>
              <w:fldChar w:fldCharType="end"/>
            </w:r>
          </w:hyperlink>
        </w:p>
        <w:p w:rsidR="00D768A1" w:rsidRDefault="00000000">
          <w:pPr>
            <w:pStyle w:val="TOC2"/>
            <w:tabs>
              <w:tab w:val="right" w:leader="dot" w:pos="9736"/>
            </w:tabs>
            <w:rPr>
              <w:noProof/>
            </w:rPr>
          </w:pPr>
          <w:hyperlink w:anchor="_Toc236678414" w:history="1">
            <w:r w:rsidR="00D768A1" w:rsidRPr="002E58DB">
              <w:rPr>
                <w:rStyle w:val="Hyperlink"/>
                <w:noProof/>
              </w:rPr>
              <w:t>8.9  KPI measures with targets and status</w:t>
            </w:r>
            <w:r w:rsidR="00D768A1">
              <w:rPr>
                <w:noProof/>
              </w:rPr>
              <w:tab/>
            </w:r>
            <w:r w:rsidR="00D768A1">
              <w:rPr>
                <w:noProof/>
              </w:rPr>
              <w:fldChar w:fldCharType="begin"/>
            </w:r>
            <w:r w:rsidR="00D768A1">
              <w:rPr>
                <w:noProof/>
              </w:rPr>
              <w:instrText xml:space="preserve"> PAGEREF _Toc236678414 \h </w:instrText>
            </w:r>
            <w:r w:rsidR="00D768A1">
              <w:rPr>
                <w:noProof/>
              </w:rPr>
            </w:r>
            <w:r w:rsidR="00D768A1">
              <w:rPr>
                <w:noProof/>
              </w:rPr>
              <w:fldChar w:fldCharType="separate"/>
            </w:r>
            <w:r w:rsidR="00D768A1">
              <w:rPr>
                <w:noProof/>
              </w:rPr>
              <w:t>38</w:t>
            </w:r>
            <w:r w:rsidR="00D768A1">
              <w:rPr>
                <w:noProof/>
              </w:rPr>
              <w:fldChar w:fldCharType="end"/>
            </w:r>
          </w:hyperlink>
        </w:p>
        <w:p w:rsidR="00D768A1" w:rsidRDefault="00000000">
          <w:pPr>
            <w:pStyle w:val="TOC2"/>
            <w:tabs>
              <w:tab w:val="right" w:leader="dot" w:pos="9736"/>
            </w:tabs>
            <w:rPr>
              <w:noProof/>
            </w:rPr>
          </w:pPr>
          <w:hyperlink w:anchor="_Toc236678415" w:history="1">
            <w:r w:rsidR="00D768A1" w:rsidRPr="002E58DB">
              <w:rPr>
                <w:rStyle w:val="Hyperlink"/>
                <w:noProof/>
              </w:rPr>
              <w:t>8.10  Dynamic titles and narrative measures</w:t>
            </w:r>
            <w:r w:rsidR="00D768A1">
              <w:rPr>
                <w:noProof/>
              </w:rPr>
              <w:tab/>
            </w:r>
            <w:r w:rsidR="00D768A1">
              <w:rPr>
                <w:noProof/>
              </w:rPr>
              <w:fldChar w:fldCharType="begin"/>
            </w:r>
            <w:r w:rsidR="00D768A1">
              <w:rPr>
                <w:noProof/>
              </w:rPr>
              <w:instrText xml:space="preserve"> PAGEREF _Toc236678415 \h </w:instrText>
            </w:r>
            <w:r w:rsidR="00D768A1">
              <w:rPr>
                <w:noProof/>
              </w:rPr>
            </w:r>
            <w:r w:rsidR="00D768A1">
              <w:rPr>
                <w:noProof/>
              </w:rPr>
              <w:fldChar w:fldCharType="separate"/>
            </w:r>
            <w:r w:rsidR="00D768A1">
              <w:rPr>
                <w:noProof/>
              </w:rPr>
              <w:t>39</w:t>
            </w:r>
            <w:r w:rsidR="00D768A1">
              <w:rPr>
                <w:noProof/>
              </w:rPr>
              <w:fldChar w:fldCharType="end"/>
            </w:r>
          </w:hyperlink>
        </w:p>
        <w:p w:rsidR="00D768A1" w:rsidRDefault="00000000">
          <w:pPr>
            <w:pStyle w:val="TOC2"/>
            <w:tabs>
              <w:tab w:val="right" w:leader="dot" w:pos="9736"/>
            </w:tabs>
            <w:rPr>
              <w:noProof/>
            </w:rPr>
          </w:pPr>
          <w:hyperlink w:anchor="_Toc236678416" w:history="1">
            <w:r w:rsidR="00D768A1" w:rsidRPr="002E58DB">
              <w:rPr>
                <w:rStyle w:val="Hyperlink"/>
                <w:noProof/>
              </w:rPr>
              <w:t>8.11  Complete measure inventory</w:t>
            </w:r>
            <w:r w:rsidR="00D768A1">
              <w:rPr>
                <w:noProof/>
              </w:rPr>
              <w:tab/>
            </w:r>
            <w:r w:rsidR="00D768A1">
              <w:rPr>
                <w:noProof/>
              </w:rPr>
              <w:fldChar w:fldCharType="begin"/>
            </w:r>
            <w:r w:rsidR="00D768A1">
              <w:rPr>
                <w:noProof/>
              </w:rPr>
              <w:instrText xml:space="preserve"> PAGEREF _Toc236678416 \h </w:instrText>
            </w:r>
            <w:r w:rsidR="00D768A1">
              <w:rPr>
                <w:noProof/>
              </w:rPr>
            </w:r>
            <w:r w:rsidR="00D768A1">
              <w:rPr>
                <w:noProof/>
              </w:rPr>
              <w:fldChar w:fldCharType="separate"/>
            </w:r>
            <w:r w:rsidR="00D768A1">
              <w:rPr>
                <w:noProof/>
              </w:rPr>
              <w:t>39</w:t>
            </w:r>
            <w:r w:rsidR="00D768A1">
              <w:rPr>
                <w:noProof/>
              </w:rPr>
              <w:fldChar w:fldCharType="end"/>
            </w:r>
          </w:hyperlink>
        </w:p>
        <w:p w:rsidR="00D768A1" w:rsidRDefault="00000000">
          <w:pPr>
            <w:pStyle w:val="TOC1"/>
            <w:tabs>
              <w:tab w:val="right" w:leader="dot" w:pos="9736"/>
            </w:tabs>
            <w:rPr>
              <w:noProof/>
            </w:rPr>
          </w:pPr>
          <w:hyperlink w:anchor="_Toc236678417" w:history="1">
            <w:r w:rsidR="00D768A1" w:rsidRPr="002E58DB">
              <w:rPr>
                <w:rStyle w:val="Hyperlink"/>
                <w:noProof/>
              </w:rPr>
              <w:t>Part 9  —  The Three Reports</w:t>
            </w:r>
            <w:r w:rsidR="00D768A1">
              <w:rPr>
                <w:noProof/>
              </w:rPr>
              <w:tab/>
            </w:r>
            <w:r w:rsidR="00D768A1">
              <w:rPr>
                <w:noProof/>
              </w:rPr>
              <w:fldChar w:fldCharType="begin"/>
            </w:r>
            <w:r w:rsidR="00D768A1">
              <w:rPr>
                <w:noProof/>
              </w:rPr>
              <w:instrText xml:space="preserve"> PAGEREF _Toc236678417 \h </w:instrText>
            </w:r>
            <w:r w:rsidR="00D768A1">
              <w:rPr>
                <w:noProof/>
              </w:rPr>
            </w:r>
            <w:r w:rsidR="00D768A1">
              <w:rPr>
                <w:noProof/>
              </w:rPr>
              <w:fldChar w:fldCharType="separate"/>
            </w:r>
            <w:r w:rsidR="00D768A1">
              <w:rPr>
                <w:noProof/>
              </w:rPr>
              <w:t>41</w:t>
            </w:r>
            <w:r w:rsidR="00D768A1">
              <w:rPr>
                <w:noProof/>
              </w:rPr>
              <w:fldChar w:fldCharType="end"/>
            </w:r>
          </w:hyperlink>
        </w:p>
        <w:p w:rsidR="00D768A1" w:rsidRDefault="00000000">
          <w:pPr>
            <w:pStyle w:val="TOC2"/>
            <w:tabs>
              <w:tab w:val="right" w:leader="dot" w:pos="9736"/>
            </w:tabs>
            <w:rPr>
              <w:noProof/>
            </w:rPr>
          </w:pPr>
          <w:hyperlink w:anchor="_Toc236678418" w:history="1">
            <w:r w:rsidR="00D768A1" w:rsidRPr="002E58DB">
              <w:rPr>
                <w:rStyle w:val="Hyperlink"/>
                <w:noProof/>
              </w:rPr>
              <w:t>9.1  Shared design standards</w:t>
            </w:r>
            <w:r w:rsidR="00D768A1">
              <w:rPr>
                <w:noProof/>
              </w:rPr>
              <w:tab/>
            </w:r>
            <w:r w:rsidR="00D768A1">
              <w:rPr>
                <w:noProof/>
              </w:rPr>
              <w:fldChar w:fldCharType="begin"/>
            </w:r>
            <w:r w:rsidR="00D768A1">
              <w:rPr>
                <w:noProof/>
              </w:rPr>
              <w:instrText xml:space="preserve"> PAGEREF _Toc236678418 \h </w:instrText>
            </w:r>
            <w:r w:rsidR="00D768A1">
              <w:rPr>
                <w:noProof/>
              </w:rPr>
            </w:r>
            <w:r w:rsidR="00D768A1">
              <w:rPr>
                <w:noProof/>
              </w:rPr>
              <w:fldChar w:fldCharType="separate"/>
            </w:r>
            <w:r w:rsidR="00D768A1">
              <w:rPr>
                <w:noProof/>
              </w:rPr>
              <w:t>41</w:t>
            </w:r>
            <w:r w:rsidR="00D768A1">
              <w:rPr>
                <w:noProof/>
              </w:rPr>
              <w:fldChar w:fldCharType="end"/>
            </w:r>
          </w:hyperlink>
        </w:p>
        <w:p w:rsidR="00D768A1" w:rsidRDefault="00000000">
          <w:pPr>
            <w:pStyle w:val="TOC3"/>
            <w:tabs>
              <w:tab w:val="right" w:leader="dot" w:pos="9736"/>
            </w:tabs>
            <w:rPr>
              <w:noProof/>
            </w:rPr>
          </w:pPr>
          <w:hyperlink w:anchor="_Toc236678419" w:history="1">
            <w:r w:rsidR="00D768A1" w:rsidRPr="002E58DB">
              <w:rPr>
                <w:rStyle w:val="Hyperlink"/>
                <w:noProof/>
              </w:rPr>
              <w:t>Shared slicers — sync across all pages</w:t>
            </w:r>
            <w:r w:rsidR="00D768A1">
              <w:rPr>
                <w:noProof/>
              </w:rPr>
              <w:tab/>
            </w:r>
            <w:r w:rsidR="00D768A1">
              <w:rPr>
                <w:noProof/>
              </w:rPr>
              <w:fldChar w:fldCharType="begin"/>
            </w:r>
            <w:r w:rsidR="00D768A1">
              <w:rPr>
                <w:noProof/>
              </w:rPr>
              <w:instrText xml:space="preserve"> PAGEREF _Toc236678419 \h </w:instrText>
            </w:r>
            <w:r w:rsidR="00D768A1">
              <w:rPr>
                <w:noProof/>
              </w:rPr>
            </w:r>
            <w:r w:rsidR="00D768A1">
              <w:rPr>
                <w:noProof/>
              </w:rPr>
              <w:fldChar w:fldCharType="separate"/>
            </w:r>
            <w:r w:rsidR="00D768A1">
              <w:rPr>
                <w:noProof/>
              </w:rPr>
              <w:t>41</w:t>
            </w:r>
            <w:r w:rsidR="00D768A1">
              <w:rPr>
                <w:noProof/>
              </w:rPr>
              <w:fldChar w:fldCharType="end"/>
            </w:r>
          </w:hyperlink>
        </w:p>
        <w:p w:rsidR="00D768A1" w:rsidRDefault="00000000">
          <w:pPr>
            <w:pStyle w:val="TOC2"/>
            <w:tabs>
              <w:tab w:val="right" w:leader="dot" w:pos="9736"/>
            </w:tabs>
            <w:rPr>
              <w:noProof/>
            </w:rPr>
          </w:pPr>
          <w:hyperlink w:anchor="_Toc236678420" w:history="1">
            <w:r w:rsidR="00D768A1" w:rsidRPr="002E58DB">
              <w:rPr>
                <w:rStyle w:val="Hyperlink"/>
                <w:noProof/>
              </w:rPr>
              <w:t>9.2  Report 1  —  Network Performance</w:t>
            </w:r>
            <w:r w:rsidR="00D768A1">
              <w:rPr>
                <w:noProof/>
              </w:rPr>
              <w:tab/>
            </w:r>
            <w:r w:rsidR="00D768A1">
              <w:rPr>
                <w:noProof/>
              </w:rPr>
              <w:fldChar w:fldCharType="begin"/>
            </w:r>
            <w:r w:rsidR="00D768A1">
              <w:rPr>
                <w:noProof/>
              </w:rPr>
              <w:instrText xml:space="preserve"> PAGEREF _Toc236678420 \h </w:instrText>
            </w:r>
            <w:r w:rsidR="00D768A1">
              <w:rPr>
                <w:noProof/>
              </w:rPr>
            </w:r>
            <w:r w:rsidR="00D768A1">
              <w:rPr>
                <w:noProof/>
              </w:rPr>
              <w:fldChar w:fldCharType="separate"/>
            </w:r>
            <w:r w:rsidR="00D768A1">
              <w:rPr>
                <w:noProof/>
              </w:rPr>
              <w:t>41</w:t>
            </w:r>
            <w:r w:rsidR="00D768A1">
              <w:rPr>
                <w:noProof/>
              </w:rPr>
              <w:fldChar w:fldCharType="end"/>
            </w:r>
          </w:hyperlink>
        </w:p>
        <w:p w:rsidR="00D768A1" w:rsidRDefault="00000000">
          <w:pPr>
            <w:pStyle w:val="TOC3"/>
            <w:tabs>
              <w:tab w:val="right" w:leader="dot" w:pos="9736"/>
            </w:tabs>
            <w:rPr>
              <w:noProof/>
            </w:rPr>
          </w:pPr>
          <w:hyperlink w:anchor="_Toc236678421" w:history="1">
            <w:r w:rsidR="00D768A1" w:rsidRPr="002E58DB">
              <w:rPr>
                <w:rStyle w:val="Hyperlink"/>
                <w:noProof/>
              </w:rPr>
              <w:t>KPI row</w:t>
            </w:r>
            <w:r w:rsidR="00D768A1">
              <w:rPr>
                <w:noProof/>
              </w:rPr>
              <w:tab/>
            </w:r>
            <w:r w:rsidR="00D768A1">
              <w:rPr>
                <w:noProof/>
              </w:rPr>
              <w:fldChar w:fldCharType="begin"/>
            </w:r>
            <w:r w:rsidR="00D768A1">
              <w:rPr>
                <w:noProof/>
              </w:rPr>
              <w:instrText xml:space="preserve"> PAGEREF _Toc236678421 \h </w:instrText>
            </w:r>
            <w:r w:rsidR="00D768A1">
              <w:rPr>
                <w:noProof/>
              </w:rPr>
            </w:r>
            <w:r w:rsidR="00D768A1">
              <w:rPr>
                <w:noProof/>
              </w:rPr>
              <w:fldChar w:fldCharType="separate"/>
            </w:r>
            <w:r w:rsidR="00D768A1">
              <w:rPr>
                <w:noProof/>
              </w:rPr>
              <w:t>41</w:t>
            </w:r>
            <w:r w:rsidR="00D768A1">
              <w:rPr>
                <w:noProof/>
              </w:rPr>
              <w:fldChar w:fldCharType="end"/>
            </w:r>
          </w:hyperlink>
        </w:p>
        <w:p w:rsidR="00D768A1" w:rsidRDefault="00000000">
          <w:pPr>
            <w:pStyle w:val="TOC3"/>
            <w:tabs>
              <w:tab w:val="right" w:leader="dot" w:pos="9736"/>
            </w:tabs>
            <w:rPr>
              <w:noProof/>
            </w:rPr>
          </w:pPr>
          <w:hyperlink w:anchor="_Toc236678422" w:history="1">
            <w:r w:rsidR="00D768A1" w:rsidRPr="002E58DB">
              <w:rPr>
                <w:rStyle w:val="Hyperlink"/>
                <w:noProof/>
              </w:rPr>
              <w:t>Visual specification</w:t>
            </w:r>
            <w:r w:rsidR="00D768A1">
              <w:rPr>
                <w:noProof/>
              </w:rPr>
              <w:tab/>
            </w:r>
            <w:r w:rsidR="00D768A1">
              <w:rPr>
                <w:noProof/>
              </w:rPr>
              <w:fldChar w:fldCharType="begin"/>
            </w:r>
            <w:r w:rsidR="00D768A1">
              <w:rPr>
                <w:noProof/>
              </w:rPr>
              <w:instrText xml:space="preserve"> PAGEREF _Toc236678422 \h </w:instrText>
            </w:r>
            <w:r w:rsidR="00D768A1">
              <w:rPr>
                <w:noProof/>
              </w:rPr>
            </w:r>
            <w:r w:rsidR="00D768A1">
              <w:rPr>
                <w:noProof/>
              </w:rPr>
              <w:fldChar w:fldCharType="separate"/>
            </w:r>
            <w:r w:rsidR="00D768A1">
              <w:rPr>
                <w:noProof/>
              </w:rPr>
              <w:t>42</w:t>
            </w:r>
            <w:r w:rsidR="00D768A1">
              <w:rPr>
                <w:noProof/>
              </w:rPr>
              <w:fldChar w:fldCharType="end"/>
            </w:r>
          </w:hyperlink>
        </w:p>
        <w:p w:rsidR="00D768A1" w:rsidRDefault="00000000">
          <w:pPr>
            <w:pStyle w:val="TOC3"/>
            <w:tabs>
              <w:tab w:val="right" w:leader="dot" w:pos="9736"/>
            </w:tabs>
            <w:rPr>
              <w:noProof/>
            </w:rPr>
          </w:pPr>
          <w:hyperlink w:anchor="_Toc236678423" w:history="1">
            <w:r w:rsidR="00D768A1" w:rsidRPr="002E58DB">
              <w:rPr>
                <w:rStyle w:val="Hyperlink"/>
                <w:noProof/>
              </w:rPr>
              <w:t>Bookmarks</w:t>
            </w:r>
            <w:r w:rsidR="00D768A1">
              <w:rPr>
                <w:noProof/>
              </w:rPr>
              <w:tab/>
            </w:r>
            <w:r w:rsidR="00D768A1">
              <w:rPr>
                <w:noProof/>
              </w:rPr>
              <w:fldChar w:fldCharType="begin"/>
            </w:r>
            <w:r w:rsidR="00D768A1">
              <w:rPr>
                <w:noProof/>
              </w:rPr>
              <w:instrText xml:space="preserve"> PAGEREF _Toc236678423 \h </w:instrText>
            </w:r>
            <w:r w:rsidR="00D768A1">
              <w:rPr>
                <w:noProof/>
              </w:rPr>
            </w:r>
            <w:r w:rsidR="00D768A1">
              <w:rPr>
                <w:noProof/>
              </w:rPr>
              <w:fldChar w:fldCharType="separate"/>
            </w:r>
            <w:r w:rsidR="00D768A1">
              <w:rPr>
                <w:noProof/>
              </w:rPr>
              <w:t>42</w:t>
            </w:r>
            <w:r w:rsidR="00D768A1">
              <w:rPr>
                <w:noProof/>
              </w:rPr>
              <w:fldChar w:fldCharType="end"/>
            </w:r>
          </w:hyperlink>
        </w:p>
        <w:p w:rsidR="00D768A1" w:rsidRDefault="00000000">
          <w:pPr>
            <w:pStyle w:val="TOC3"/>
            <w:tabs>
              <w:tab w:val="right" w:leader="dot" w:pos="9736"/>
            </w:tabs>
            <w:rPr>
              <w:noProof/>
            </w:rPr>
          </w:pPr>
          <w:hyperlink w:anchor="_Toc236678424" w:history="1">
            <w:r w:rsidR="00D768A1" w:rsidRPr="002E58DB">
              <w:rPr>
                <w:rStyle w:val="Hyperlink"/>
                <w:noProof/>
              </w:rPr>
              <w:t>Drill-through page</w:t>
            </w:r>
            <w:r w:rsidR="00D768A1">
              <w:rPr>
                <w:noProof/>
              </w:rPr>
              <w:tab/>
            </w:r>
            <w:r w:rsidR="00D768A1">
              <w:rPr>
                <w:noProof/>
              </w:rPr>
              <w:fldChar w:fldCharType="begin"/>
            </w:r>
            <w:r w:rsidR="00D768A1">
              <w:rPr>
                <w:noProof/>
              </w:rPr>
              <w:instrText xml:space="preserve"> PAGEREF _Toc236678424 \h </w:instrText>
            </w:r>
            <w:r w:rsidR="00D768A1">
              <w:rPr>
                <w:noProof/>
              </w:rPr>
            </w:r>
            <w:r w:rsidR="00D768A1">
              <w:rPr>
                <w:noProof/>
              </w:rPr>
              <w:fldChar w:fldCharType="separate"/>
            </w:r>
            <w:r w:rsidR="00D768A1">
              <w:rPr>
                <w:noProof/>
              </w:rPr>
              <w:t>42</w:t>
            </w:r>
            <w:r w:rsidR="00D768A1">
              <w:rPr>
                <w:noProof/>
              </w:rPr>
              <w:fldChar w:fldCharType="end"/>
            </w:r>
          </w:hyperlink>
        </w:p>
        <w:p w:rsidR="00D768A1" w:rsidRDefault="00000000">
          <w:pPr>
            <w:pStyle w:val="TOC2"/>
            <w:tabs>
              <w:tab w:val="right" w:leader="dot" w:pos="9736"/>
            </w:tabs>
            <w:rPr>
              <w:noProof/>
            </w:rPr>
          </w:pPr>
          <w:hyperlink w:anchor="_Toc236678425" w:history="1">
            <w:r w:rsidR="00D768A1" w:rsidRPr="002E58DB">
              <w:rPr>
                <w:rStyle w:val="Hyperlink"/>
                <w:noProof/>
              </w:rPr>
              <w:t>9.3  Report 2  —  Commercial and Revenue</w:t>
            </w:r>
            <w:r w:rsidR="00D768A1">
              <w:rPr>
                <w:noProof/>
              </w:rPr>
              <w:tab/>
            </w:r>
            <w:r w:rsidR="00D768A1">
              <w:rPr>
                <w:noProof/>
              </w:rPr>
              <w:fldChar w:fldCharType="begin"/>
            </w:r>
            <w:r w:rsidR="00D768A1">
              <w:rPr>
                <w:noProof/>
              </w:rPr>
              <w:instrText xml:space="preserve"> PAGEREF _Toc236678425 \h </w:instrText>
            </w:r>
            <w:r w:rsidR="00D768A1">
              <w:rPr>
                <w:noProof/>
              </w:rPr>
            </w:r>
            <w:r w:rsidR="00D768A1">
              <w:rPr>
                <w:noProof/>
              </w:rPr>
              <w:fldChar w:fldCharType="separate"/>
            </w:r>
            <w:r w:rsidR="00D768A1">
              <w:rPr>
                <w:noProof/>
              </w:rPr>
              <w:t>42</w:t>
            </w:r>
            <w:r w:rsidR="00D768A1">
              <w:rPr>
                <w:noProof/>
              </w:rPr>
              <w:fldChar w:fldCharType="end"/>
            </w:r>
          </w:hyperlink>
        </w:p>
        <w:p w:rsidR="00D768A1" w:rsidRDefault="00000000">
          <w:pPr>
            <w:pStyle w:val="TOC3"/>
            <w:tabs>
              <w:tab w:val="right" w:leader="dot" w:pos="9736"/>
            </w:tabs>
            <w:rPr>
              <w:noProof/>
            </w:rPr>
          </w:pPr>
          <w:hyperlink w:anchor="_Toc236678426" w:history="1">
            <w:r w:rsidR="00D768A1" w:rsidRPr="002E58DB">
              <w:rPr>
                <w:rStyle w:val="Hyperlink"/>
                <w:noProof/>
              </w:rPr>
              <w:t>KPI row</w:t>
            </w:r>
            <w:r w:rsidR="00D768A1">
              <w:rPr>
                <w:noProof/>
              </w:rPr>
              <w:tab/>
            </w:r>
            <w:r w:rsidR="00D768A1">
              <w:rPr>
                <w:noProof/>
              </w:rPr>
              <w:fldChar w:fldCharType="begin"/>
            </w:r>
            <w:r w:rsidR="00D768A1">
              <w:rPr>
                <w:noProof/>
              </w:rPr>
              <w:instrText xml:space="preserve"> PAGEREF _Toc236678426 \h </w:instrText>
            </w:r>
            <w:r w:rsidR="00D768A1">
              <w:rPr>
                <w:noProof/>
              </w:rPr>
            </w:r>
            <w:r w:rsidR="00D768A1">
              <w:rPr>
                <w:noProof/>
              </w:rPr>
              <w:fldChar w:fldCharType="separate"/>
            </w:r>
            <w:r w:rsidR="00D768A1">
              <w:rPr>
                <w:noProof/>
              </w:rPr>
              <w:t>43</w:t>
            </w:r>
            <w:r w:rsidR="00D768A1">
              <w:rPr>
                <w:noProof/>
              </w:rPr>
              <w:fldChar w:fldCharType="end"/>
            </w:r>
          </w:hyperlink>
        </w:p>
        <w:p w:rsidR="00D768A1" w:rsidRDefault="00000000">
          <w:pPr>
            <w:pStyle w:val="TOC2"/>
            <w:tabs>
              <w:tab w:val="right" w:leader="dot" w:pos="9736"/>
            </w:tabs>
            <w:rPr>
              <w:noProof/>
            </w:rPr>
          </w:pPr>
          <w:hyperlink w:anchor="_Toc236678427" w:history="1">
            <w:r w:rsidR="00D768A1" w:rsidRPr="002E58DB">
              <w:rPr>
                <w:rStyle w:val="Hyperlink"/>
                <w:noProof/>
              </w:rPr>
              <w:t>9.4  Report 3  —  Fleet and Warehouse</w:t>
            </w:r>
            <w:r w:rsidR="00D768A1">
              <w:rPr>
                <w:noProof/>
              </w:rPr>
              <w:tab/>
            </w:r>
            <w:r w:rsidR="00D768A1">
              <w:rPr>
                <w:noProof/>
              </w:rPr>
              <w:fldChar w:fldCharType="begin"/>
            </w:r>
            <w:r w:rsidR="00D768A1">
              <w:rPr>
                <w:noProof/>
              </w:rPr>
              <w:instrText xml:space="preserve"> PAGEREF _Toc236678427 \h </w:instrText>
            </w:r>
            <w:r w:rsidR="00D768A1">
              <w:rPr>
                <w:noProof/>
              </w:rPr>
            </w:r>
            <w:r w:rsidR="00D768A1">
              <w:rPr>
                <w:noProof/>
              </w:rPr>
              <w:fldChar w:fldCharType="separate"/>
            </w:r>
            <w:r w:rsidR="00D768A1">
              <w:rPr>
                <w:noProof/>
              </w:rPr>
              <w:t>43</w:t>
            </w:r>
            <w:r w:rsidR="00D768A1">
              <w:rPr>
                <w:noProof/>
              </w:rPr>
              <w:fldChar w:fldCharType="end"/>
            </w:r>
          </w:hyperlink>
        </w:p>
        <w:p w:rsidR="00D768A1" w:rsidRDefault="00000000">
          <w:pPr>
            <w:pStyle w:val="TOC3"/>
            <w:tabs>
              <w:tab w:val="right" w:leader="dot" w:pos="9736"/>
            </w:tabs>
            <w:rPr>
              <w:noProof/>
            </w:rPr>
          </w:pPr>
          <w:hyperlink w:anchor="_Toc236678428" w:history="1">
            <w:r w:rsidR="00D768A1" w:rsidRPr="002E58DB">
              <w:rPr>
                <w:rStyle w:val="Hyperlink"/>
                <w:noProof/>
              </w:rPr>
              <w:t>KPI row</w:t>
            </w:r>
            <w:r w:rsidR="00D768A1">
              <w:rPr>
                <w:noProof/>
              </w:rPr>
              <w:tab/>
            </w:r>
            <w:r w:rsidR="00D768A1">
              <w:rPr>
                <w:noProof/>
              </w:rPr>
              <w:fldChar w:fldCharType="begin"/>
            </w:r>
            <w:r w:rsidR="00D768A1">
              <w:rPr>
                <w:noProof/>
              </w:rPr>
              <w:instrText xml:space="preserve"> PAGEREF _Toc236678428 \h </w:instrText>
            </w:r>
            <w:r w:rsidR="00D768A1">
              <w:rPr>
                <w:noProof/>
              </w:rPr>
            </w:r>
            <w:r w:rsidR="00D768A1">
              <w:rPr>
                <w:noProof/>
              </w:rPr>
              <w:fldChar w:fldCharType="separate"/>
            </w:r>
            <w:r w:rsidR="00D768A1">
              <w:rPr>
                <w:noProof/>
              </w:rPr>
              <w:t>43</w:t>
            </w:r>
            <w:r w:rsidR="00D768A1">
              <w:rPr>
                <w:noProof/>
              </w:rPr>
              <w:fldChar w:fldCharType="end"/>
            </w:r>
          </w:hyperlink>
        </w:p>
        <w:p w:rsidR="00D768A1" w:rsidRDefault="00000000">
          <w:pPr>
            <w:pStyle w:val="TOC2"/>
            <w:tabs>
              <w:tab w:val="right" w:leader="dot" w:pos="9736"/>
            </w:tabs>
            <w:rPr>
              <w:noProof/>
            </w:rPr>
          </w:pPr>
          <w:hyperlink w:anchor="_Toc236678429" w:history="1">
            <w:r w:rsidR="00D768A1" w:rsidRPr="002E58DB">
              <w:rPr>
                <w:rStyle w:val="Hyperlink"/>
                <w:noProof/>
              </w:rPr>
              <w:t>9.5  Interactivity checklist</w:t>
            </w:r>
            <w:r w:rsidR="00D768A1">
              <w:rPr>
                <w:noProof/>
              </w:rPr>
              <w:tab/>
            </w:r>
            <w:r w:rsidR="00D768A1">
              <w:rPr>
                <w:noProof/>
              </w:rPr>
              <w:fldChar w:fldCharType="begin"/>
            </w:r>
            <w:r w:rsidR="00D768A1">
              <w:rPr>
                <w:noProof/>
              </w:rPr>
              <w:instrText xml:space="preserve"> PAGEREF _Toc236678429 \h </w:instrText>
            </w:r>
            <w:r w:rsidR="00D768A1">
              <w:rPr>
                <w:noProof/>
              </w:rPr>
            </w:r>
            <w:r w:rsidR="00D768A1">
              <w:rPr>
                <w:noProof/>
              </w:rPr>
              <w:fldChar w:fldCharType="separate"/>
            </w:r>
            <w:r w:rsidR="00D768A1">
              <w:rPr>
                <w:noProof/>
              </w:rPr>
              <w:t>44</w:t>
            </w:r>
            <w:r w:rsidR="00D768A1">
              <w:rPr>
                <w:noProof/>
              </w:rPr>
              <w:fldChar w:fldCharType="end"/>
            </w:r>
          </w:hyperlink>
        </w:p>
        <w:p w:rsidR="00D768A1" w:rsidRDefault="00000000">
          <w:pPr>
            <w:pStyle w:val="TOC1"/>
            <w:tabs>
              <w:tab w:val="right" w:leader="dot" w:pos="9736"/>
            </w:tabs>
            <w:rPr>
              <w:noProof/>
            </w:rPr>
          </w:pPr>
          <w:hyperlink w:anchor="_Toc236678430" w:history="1">
            <w:r w:rsidR="00D768A1" w:rsidRPr="002E58DB">
              <w:rPr>
                <w:rStyle w:val="Hyperlink"/>
                <w:noProof/>
              </w:rPr>
              <w:t>Part 10  —  Power BI Service</w:t>
            </w:r>
            <w:r w:rsidR="00D768A1">
              <w:rPr>
                <w:noProof/>
              </w:rPr>
              <w:tab/>
            </w:r>
            <w:r w:rsidR="00D768A1">
              <w:rPr>
                <w:noProof/>
              </w:rPr>
              <w:fldChar w:fldCharType="begin"/>
            </w:r>
            <w:r w:rsidR="00D768A1">
              <w:rPr>
                <w:noProof/>
              </w:rPr>
              <w:instrText xml:space="preserve"> PAGEREF _Toc236678430 \h </w:instrText>
            </w:r>
            <w:r w:rsidR="00D768A1">
              <w:rPr>
                <w:noProof/>
              </w:rPr>
            </w:r>
            <w:r w:rsidR="00D768A1">
              <w:rPr>
                <w:noProof/>
              </w:rPr>
              <w:fldChar w:fldCharType="separate"/>
            </w:r>
            <w:r w:rsidR="00D768A1">
              <w:rPr>
                <w:noProof/>
              </w:rPr>
              <w:t>45</w:t>
            </w:r>
            <w:r w:rsidR="00D768A1">
              <w:rPr>
                <w:noProof/>
              </w:rPr>
              <w:fldChar w:fldCharType="end"/>
            </w:r>
          </w:hyperlink>
        </w:p>
        <w:p w:rsidR="00D768A1" w:rsidRDefault="00000000">
          <w:pPr>
            <w:pStyle w:val="TOC2"/>
            <w:tabs>
              <w:tab w:val="right" w:leader="dot" w:pos="9736"/>
            </w:tabs>
            <w:rPr>
              <w:noProof/>
            </w:rPr>
          </w:pPr>
          <w:hyperlink w:anchor="_Toc236678431" w:history="1">
            <w:r w:rsidR="00D768A1" w:rsidRPr="002E58DB">
              <w:rPr>
                <w:rStyle w:val="Hyperlink"/>
                <w:noProof/>
              </w:rPr>
              <w:t>10.1  Workspace setup</w:t>
            </w:r>
            <w:r w:rsidR="00D768A1">
              <w:rPr>
                <w:noProof/>
              </w:rPr>
              <w:tab/>
            </w:r>
            <w:r w:rsidR="00D768A1">
              <w:rPr>
                <w:noProof/>
              </w:rPr>
              <w:fldChar w:fldCharType="begin"/>
            </w:r>
            <w:r w:rsidR="00D768A1">
              <w:rPr>
                <w:noProof/>
              </w:rPr>
              <w:instrText xml:space="preserve"> PAGEREF _Toc236678431 \h </w:instrText>
            </w:r>
            <w:r w:rsidR="00D768A1">
              <w:rPr>
                <w:noProof/>
              </w:rPr>
            </w:r>
            <w:r w:rsidR="00D768A1">
              <w:rPr>
                <w:noProof/>
              </w:rPr>
              <w:fldChar w:fldCharType="separate"/>
            </w:r>
            <w:r w:rsidR="00D768A1">
              <w:rPr>
                <w:noProof/>
              </w:rPr>
              <w:t>45</w:t>
            </w:r>
            <w:r w:rsidR="00D768A1">
              <w:rPr>
                <w:noProof/>
              </w:rPr>
              <w:fldChar w:fldCharType="end"/>
            </w:r>
          </w:hyperlink>
        </w:p>
        <w:p w:rsidR="00D768A1" w:rsidRDefault="00000000">
          <w:pPr>
            <w:pStyle w:val="TOC3"/>
            <w:tabs>
              <w:tab w:val="right" w:leader="dot" w:pos="9736"/>
            </w:tabs>
            <w:rPr>
              <w:noProof/>
            </w:rPr>
          </w:pPr>
          <w:hyperlink w:anchor="_Toc236678432" w:history="1">
            <w:r w:rsidR="00D768A1" w:rsidRPr="002E58DB">
              <w:rPr>
                <w:rStyle w:val="Hyperlink"/>
                <w:noProof/>
              </w:rPr>
              <w:t>Workspace roles — three different things people conflate</w:t>
            </w:r>
            <w:r w:rsidR="00D768A1">
              <w:rPr>
                <w:noProof/>
              </w:rPr>
              <w:tab/>
            </w:r>
            <w:r w:rsidR="00D768A1">
              <w:rPr>
                <w:noProof/>
              </w:rPr>
              <w:fldChar w:fldCharType="begin"/>
            </w:r>
            <w:r w:rsidR="00D768A1">
              <w:rPr>
                <w:noProof/>
              </w:rPr>
              <w:instrText xml:space="preserve"> PAGEREF _Toc236678432 \h </w:instrText>
            </w:r>
            <w:r w:rsidR="00D768A1">
              <w:rPr>
                <w:noProof/>
              </w:rPr>
            </w:r>
            <w:r w:rsidR="00D768A1">
              <w:rPr>
                <w:noProof/>
              </w:rPr>
              <w:fldChar w:fldCharType="separate"/>
            </w:r>
            <w:r w:rsidR="00D768A1">
              <w:rPr>
                <w:noProof/>
              </w:rPr>
              <w:t>45</w:t>
            </w:r>
            <w:r w:rsidR="00D768A1">
              <w:rPr>
                <w:noProof/>
              </w:rPr>
              <w:fldChar w:fldCharType="end"/>
            </w:r>
          </w:hyperlink>
        </w:p>
        <w:p w:rsidR="00D768A1" w:rsidRDefault="00000000">
          <w:pPr>
            <w:pStyle w:val="TOC2"/>
            <w:tabs>
              <w:tab w:val="right" w:leader="dot" w:pos="9736"/>
            </w:tabs>
            <w:rPr>
              <w:noProof/>
            </w:rPr>
          </w:pPr>
          <w:hyperlink w:anchor="_Toc236678433" w:history="1">
            <w:r w:rsidR="00D768A1" w:rsidRPr="002E58DB">
              <w:rPr>
                <w:rStyle w:val="Hyperlink"/>
                <w:noProof/>
              </w:rPr>
              <w:t>10.2  Row-Level Security</w:t>
            </w:r>
            <w:r w:rsidR="00D768A1">
              <w:rPr>
                <w:noProof/>
              </w:rPr>
              <w:tab/>
            </w:r>
            <w:r w:rsidR="00D768A1">
              <w:rPr>
                <w:noProof/>
              </w:rPr>
              <w:fldChar w:fldCharType="begin"/>
            </w:r>
            <w:r w:rsidR="00D768A1">
              <w:rPr>
                <w:noProof/>
              </w:rPr>
              <w:instrText xml:space="preserve"> PAGEREF _Toc236678433 \h </w:instrText>
            </w:r>
            <w:r w:rsidR="00D768A1">
              <w:rPr>
                <w:noProof/>
              </w:rPr>
            </w:r>
            <w:r w:rsidR="00D768A1">
              <w:rPr>
                <w:noProof/>
              </w:rPr>
              <w:fldChar w:fldCharType="separate"/>
            </w:r>
            <w:r w:rsidR="00D768A1">
              <w:rPr>
                <w:noProof/>
              </w:rPr>
              <w:t>45</w:t>
            </w:r>
            <w:r w:rsidR="00D768A1">
              <w:rPr>
                <w:noProof/>
              </w:rPr>
              <w:fldChar w:fldCharType="end"/>
            </w:r>
          </w:hyperlink>
        </w:p>
        <w:p w:rsidR="00D768A1" w:rsidRDefault="00000000">
          <w:pPr>
            <w:pStyle w:val="TOC3"/>
            <w:tabs>
              <w:tab w:val="right" w:leader="dot" w:pos="9736"/>
            </w:tabs>
            <w:rPr>
              <w:noProof/>
            </w:rPr>
          </w:pPr>
          <w:hyperlink w:anchor="_Toc236678434" w:history="1">
            <w:r w:rsidR="00D768A1" w:rsidRPr="002E58DB">
              <w:rPr>
                <w:rStyle w:val="Hyperlink"/>
                <w:noProof/>
              </w:rPr>
              <w:t>Step 1 — Define roles in Power BI Desktop</w:t>
            </w:r>
            <w:r w:rsidR="00D768A1">
              <w:rPr>
                <w:noProof/>
              </w:rPr>
              <w:tab/>
            </w:r>
            <w:r w:rsidR="00D768A1">
              <w:rPr>
                <w:noProof/>
              </w:rPr>
              <w:fldChar w:fldCharType="begin"/>
            </w:r>
            <w:r w:rsidR="00D768A1">
              <w:rPr>
                <w:noProof/>
              </w:rPr>
              <w:instrText xml:space="preserve"> PAGEREF _Toc236678434 \h </w:instrText>
            </w:r>
            <w:r w:rsidR="00D768A1">
              <w:rPr>
                <w:noProof/>
              </w:rPr>
            </w:r>
            <w:r w:rsidR="00D768A1">
              <w:rPr>
                <w:noProof/>
              </w:rPr>
              <w:fldChar w:fldCharType="separate"/>
            </w:r>
            <w:r w:rsidR="00D768A1">
              <w:rPr>
                <w:noProof/>
              </w:rPr>
              <w:t>45</w:t>
            </w:r>
            <w:r w:rsidR="00D768A1">
              <w:rPr>
                <w:noProof/>
              </w:rPr>
              <w:fldChar w:fldCharType="end"/>
            </w:r>
          </w:hyperlink>
        </w:p>
        <w:p w:rsidR="00D768A1" w:rsidRDefault="00000000">
          <w:pPr>
            <w:pStyle w:val="TOC3"/>
            <w:tabs>
              <w:tab w:val="right" w:leader="dot" w:pos="9736"/>
            </w:tabs>
            <w:rPr>
              <w:noProof/>
            </w:rPr>
          </w:pPr>
          <w:hyperlink w:anchor="_Toc236678435" w:history="1">
            <w:r w:rsidR="00D768A1" w:rsidRPr="002E58DB">
              <w:rPr>
                <w:rStyle w:val="Hyperlink"/>
                <w:noProof/>
              </w:rPr>
              <w:t>Step 2 — Dynamic RLS (the scalable pattern)</w:t>
            </w:r>
            <w:r w:rsidR="00D768A1">
              <w:rPr>
                <w:noProof/>
              </w:rPr>
              <w:tab/>
            </w:r>
            <w:r w:rsidR="00D768A1">
              <w:rPr>
                <w:noProof/>
              </w:rPr>
              <w:fldChar w:fldCharType="begin"/>
            </w:r>
            <w:r w:rsidR="00D768A1">
              <w:rPr>
                <w:noProof/>
              </w:rPr>
              <w:instrText xml:space="preserve"> PAGEREF _Toc236678435 \h </w:instrText>
            </w:r>
            <w:r w:rsidR="00D768A1">
              <w:rPr>
                <w:noProof/>
              </w:rPr>
            </w:r>
            <w:r w:rsidR="00D768A1">
              <w:rPr>
                <w:noProof/>
              </w:rPr>
              <w:fldChar w:fldCharType="separate"/>
            </w:r>
            <w:r w:rsidR="00D768A1">
              <w:rPr>
                <w:noProof/>
              </w:rPr>
              <w:t>45</w:t>
            </w:r>
            <w:r w:rsidR="00D768A1">
              <w:rPr>
                <w:noProof/>
              </w:rPr>
              <w:fldChar w:fldCharType="end"/>
            </w:r>
          </w:hyperlink>
        </w:p>
        <w:p w:rsidR="00D768A1" w:rsidRDefault="00000000">
          <w:pPr>
            <w:pStyle w:val="TOC3"/>
            <w:tabs>
              <w:tab w:val="right" w:leader="dot" w:pos="9736"/>
            </w:tabs>
            <w:rPr>
              <w:noProof/>
            </w:rPr>
          </w:pPr>
          <w:hyperlink w:anchor="_Toc236678436" w:history="1">
            <w:r w:rsidR="00D768A1" w:rsidRPr="002E58DB">
              <w:rPr>
                <w:rStyle w:val="Hyperlink"/>
                <w:noProof/>
              </w:rPr>
              <w:t>Step 3 — Test before publishing</w:t>
            </w:r>
            <w:r w:rsidR="00D768A1">
              <w:rPr>
                <w:noProof/>
              </w:rPr>
              <w:tab/>
            </w:r>
            <w:r w:rsidR="00D768A1">
              <w:rPr>
                <w:noProof/>
              </w:rPr>
              <w:fldChar w:fldCharType="begin"/>
            </w:r>
            <w:r w:rsidR="00D768A1">
              <w:rPr>
                <w:noProof/>
              </w:rPr>
              <w:instrText xml:space="preserve"> PAGEREF _Toc236678436 \h </w:instrText>
            </w:r>
            <w:r w:rsidR="00D768A1">
              <w:rPr>
                <w:noProof/>
              </w:rPr>
            </w:r>
            <w:r w:rsidR="00D768A1">
              <w:rPr>
                <w:noProof/>
              </w:rPr>
              <w:fldChar w:fldCharType="separate"/>
            </w:r>
            <w:r w:rsidR="00D768A1">
              <w:rPr>
                <w:noProof/>
              </w:rPr>
              <w:t>46</w:t>
            </w:r>
            <w:r w:rsidR="00D768A1">
              <w:rPr>
                <w:noProof/>
              </w:rPr>
              <w:fldChar w:fldCharType="end"/>
            </w:r>
          </w:hyperlink>
        </w:p>
        <w:p w:rsidR="00D768A1" w:rsidRDefault="00000000">
          <w:pPr>
            <w:pStyle w:val="TOC3"/>
            <w:tabs>
              <w:tab w:val="right" w:leader="dot" w:pos="9736"/>
            </w:tabs>
            <w:rPr>
              <w:noProof/>
            </w:rPr>
          </w:pPr>
          <w:hyperlink w:anchor="_Toc236678437" w:history="1">
            <w:r w:rsidR="00D768A1" w:rsidRPr="002E58DB">
              <w:rPr>
                <w:rStyle w:val="Hyperlink"/>
                <w:noProof/>
              </w:rPr>
              <w:t>Step 4 — Assign members in the Service</w:t>
            </w:r>
            <w:r w:rsidR="00D768A1">
              <w:rPr>
                <w:noProof/>
              </w:rPr>
              <w:tab/>
            </w:r>
            <w:r w:rsidR="00D768A1">
              <w:rPr>
                <w:noProof/>
              </w:rPr>
              <w:fldChar w:fldCharType="begin"/>
            </w:r>
            <w:r w:rsidR="00D768A1">
              <w:rPr>
                <w:noProof/>
              </w:rPr>
              <w:instrText xml:space="preserve"> PAGEREF _Toc236678437 \h </w:instrText>
            </w:r>
            <w:r w:rsidR="00D768A1">
              <w:rPr>
                <w:noProof/>
              </w:rPr>
            </w:r>
            <w:r w:rsidR="00D768A1">
              <w:rPr>
                <w:noProof/>
              </w:rPr>
              <w:fldChar w:fldCharType="separate"/>
            </w:r>
            <w:r w:rsidR="00D768A1">
              <w:rPr>
                <w:noProof/>
              </w:rPr>
              <w:t>46</w:t>
            </w:r>
            <w:r w:rsidR="00D768A1">
              <w:rPr>
                <w:noProof/>
              </w:rPr>
              <w:fldChar w:fldCharType="end"/>
            </w:r>
          </w:hyperlink>
        </w:p>
        <w:p w:rsidR="00D768A1" w:rsidRDefault="00000000">
          <w:pPr>
            <w:pStyle w:val="TOC2"/>
            <w:tabs>
              <w:tab w:val="right" w:leader="dot" w:pos="9736"/>
            </w:tabs>
            <w:rPr>
              <w:noProof/>
            </w:rPr>
          </w:pPr>
          <w:hyperlink w:anchor="_Toc236678438" w:history="1">
            <w:r w:rsidR="00D768A1" w:rsidRPr="002E58DB">
              <w:rPr>
                <w:rStyle w:val="Hyperlink"/>
                <w:noProof/>
              </w:rPr>
              <w:t>10.3  Gateway configuration</w:t>
            </w:r>
            <w:r w:rsidR="00D768A1">
              <w:rPr>
                <w:noProof/>
              </w:rPr>
              <w:tab/>
            </w:r>
            <w:r w:rsidR="00D768A1">
              <w:rPr>
                <w:noProof/>
              </w:rPr>
              <w:fldChar w:fldCharType="begin"/>
            </w:r>
            <w:r w:rsidR="00D768A1">
              <w:rPr>
                <w:noProof/>
              </w:rPr>
              <w:instrText xml:space="preserve"> PAGEREF _Toc236678438 \h </w:instrText>
            </w:r>
            <w:r w:rsidR="00D768A1">
              <w:rPr>
                <w:noProof/>
              </w:rPr>
            </w:r>
            <w:r w:rsidR="00D768A1">
              <w:rPr>
                <w:noProof/>
              </w:rPr>
              <w:fldChar w:fldCharType="separate"/>
            </w:r>
            <w:r w:rsidR="00D768A1">
              <w:rPr>
                <w:noProof/>
              </w:rPr>
              <w:t>47</w:t>
            </w:r>
            <w:r w:rsidR="00D768A1">
              <w:rPr>
                <w:noProof/>
              </w:rPr>
              <w:fldChar w:fldCharType="end"/>
            </w:r>
          </w:hyperlink>
        </w:p>
        <w:p w:rsidR="00D768A1" w:rsidRDefault="00000000">
          <w:pPr>
            <w:pStyle w:val="TOC2"/>
            <w:tabs>
              <w:tab w:val="right" w:leader="dot" w:pos="9736"/>
            </w:tabs>
            <w:rPr>
              <w:noProof/>
            </w:rPr>
          </w:pPr>
          <w:hyperlink w:anchor="_Toc236678439" w:history="1">
            <w:r w:rsidR="00D768A1" w:rsidRPr="002E58DB">
              <w:rPr>
                <w:rStyle w:val="Hyperlink"/>
                <w:noProof/>
              </w:rPr>
              <w:t>10.4  Scheduled refresh</w:t>
            </w:r>
            <w:r w:rsidR="00D768A1">
              <w:rPr>
                <w:noProof/>
              </w:rPr>
              <w:tab/>
            </w:r>
            <w:r w:rsidR="00D768A1">
              <w:rPr>
                <w:noProof/>
              </w:rPr>
              <w:fldChar w:fldCharType="begin"/>
            </w:r>
            <w:r w:rsidR="00D768A1">
              <w:rPr>
                <w:noProof/>
              </w:rPr>
              <w:instrText xml:space="preserve"> PAGEREF _Toc236678439 \h </w:instrText>
            </w:r>
            <w:r w:rsidR="00D768A1">
              <w:rPr>
                <w:noProof/>
              </w:rPr>
            </w:r>
            <w:r w:rsidR="00D768A1">
              <w:rPr>
                <w:noProof/>
              </w:rPr>
              <w:fldChar w:fldCharType="separate"/>
            </w:r>
            <w:r w:rsidR="00D768A1">
              <w:rPr>
                <w:noProof/>
              </w:rPr>
              <w:t>47</w:t>
            </w:r>
            <w:r w:rsidR="00D768A1">
              <w:rPr>
                <w:noProof/>
              </w:rPr>
              <w:fldChar w:fldCharType="end"/>
            </w:r>
          </w:hyperlink>
        </w:p>
        <w:p w:rsidR="00D768A1" w:rsidRDefault="00000000">
          <w:pPr>
            <w:pStyle w:val="TOC2"/>
            <w:tabs>
              <w:tab w:val="right" w:leader="dot" w:pos="9736"/>
            </w:tabs>
            <w:rPr>
              <w:noProof/>
            </w:rPr>
          </w:pPr>
          <w:hyperlink w:anchor="_Toc236678440" w:history="1">
            <w:r w:rsidR="00D768A1" w:rsidRPr="002E58DB">
              <w:rPr>
                <w:rStyle w:val="Hyperlink"/>
                <w:noProof/>
              </w:rPr>
              <w:t>10.5  Apps and distribution</w:t>
            </w:r>
            <w:r w:rsidR="00D768A1">
              <w:rPr>
                <w:noProof/>
              </w:rPr>
              <w:tab/>
            </w:r>
            <w:r w:rsidR="00D768A1">
              <w:rPr>
                <w:noProof/>
              </w:rPr>
              <w:fldChar w:fldCharType="begin"/>
            </w:r>
            <w:r w:rsidR="00D768A1">
              <w:rPr>
                <w:noProof/>
              </w:rPr>
              <w:instrText xml:space="preserve"> PAGEREF _Toc236678440 \h </w:instrText>
            </w:r>
            <w:r w:rsidR="00D768A1">
              <w:rPr>
                <w:noProof/>
              </w:rPr>
            </w:r>
            <w:r w:rsidR="00D768A1">
              <w:rPr>
                <w:noProof/>
              </w:rPr>
              <w:fldChar w:fldCharType="separate"/>
            </w:r>
            <w:r w:rsidR="00D768A1">
              <w:rPr>
                <w:noProof/>
              </w:rPr>
              <w:t>47</w:t>
            </w:r>
            <w:r w:rsidR="00D768A1">
              <w:rPr>
                <w:noProof/>
              </w:rPr>
              <w:fldChar w:fldCharType="end"/>
            </w:r>
          </w:hyperlink>
        </w:p>
        <w:p w:rsidR="00D768A1" w:rsidRDefault="00000000">
          <w:pPr>
            <w:pStyle w:val="TOC2"/>
            <w:tabs>
              <w:tab w:val="right" w:leader="dot" w:pos="9736"/>
            </w:tabs>
            <w:rPr>
              <w:noProof/>
            </w:rPr>
          </w:pPr>
          <w:hyperlink w:anchor="_Toc236678441" w:history="1">
            <w:r w:rsidR="00D768A1" w:rsidRPr="002E58DB">
              <w:rPr>
                <w:rStyle w:val="Hyperlink"/>
                <w:noProof/>
              </w:rPr>
              <w:t>10.6  Deployment pipelines  (Premium / Fabric)</w:t>
            </w:r>
            <w:r w:rsidR="00D768A1">
              <w:rPr>
                <w:noProof/>
              </w:rPr>
              <w:tab/>
            </w:r>
            <w:r w:rsidR="00D768A1">
              <w:rPr>
                <w:noProof/>
              </w:rPr>
              <w:fldChar w:fldCharType="begin"/>
            </w:r>
            <w:r w:rsidR="00D768A1">
              <w:rPr>
                <w:noProof/>
              </w:rPr>
              <w:instrText xml:space="preserve"> PAGEREF _Toc236678441 \h </w:instrText>
            </w:r>
            <w:r w:rsidR="00D768A1">
              <w:rPr>
                <w:noProof/>
              </w:rPr>
            </w:r>
            <w:r w:rsidR="00D768A1">
              <w:rPr>
                <w:noProof/>
              </w:rPr>
              <w:fldChar w:fldCharType="separate"/>
            </w:r>
            <w:r w:rsidR="00D768A1">
              <w:rPr>
                <w:noProof/>
              </w:rPr>
              <w:t>48</w:t>
            </w:r>
            <w:r w:rsidR="00D768A1">
              <w:rPr>
                <w:noProof/>
              </w:rPr>
              <w:fldChar w:fldCharType="end"/>
            </w:r>
          </w:hyperlink>
        </w:p>
        <w:p w:rsidR="00D768A1" w:rsidRDefault="00000000">
          <w:pPr>
            <w:pStyle w:val="TOC1"/>
            <w:tabs>
              <w:tab w:val="right" w:leader="dot" w:pos="9736"/>
            </w:tabs>
            <w:rPr>
              <w:noProof/>
            </w:rPr>
          </w:pPr>
          <w:hyperlink w:anchor="_Toc236678442" w:history="1">
            <w:r w:rsidR="00D768A1" w:rsidRPr="002E58DB">
              <w:rPr>
                <w:rStyle w:val="Hyperlink"/>
                <w:noProof/>
              </w:rPr>
              <w:t>Part 11  —  Incremental Refresh</w:t>
            </w:r>
            <w:r w:rsidR="00D768A1">
              <w:rPr>
                <w:noProof/>
              </w:rPr>
              <w:tab/>
            </w:r>
            <w:r w:rsidR="00D768A1">
              <w:rPr>
                <w:noProof/>
              </w:rPr>
              <w:fldChar w:fldCharType="begin"/>
            </w:r>
            <w:r w:rsidR="00D768A1">
              <w:rPr>
                <w:noProof/>
              </w:rPr>
              <w:instrText xml:space="preserve"> PAGEREF _Toc236678442 \h </w:instrText>
            </w:r>
            <w:r w:rsidR="00D768A1">
              <w:rPr>
                <w:noProof/>
              </w:rPr>
            </w:r>
            <w:r w:rsidR="00D768A1">
              <w:rPr>
                <w:noProof/>
              </w:rPr>
              <w:fldChar w:fldCharType="separate"/>
            </w:r>
            <w:r w:rsidR="00D768A1">
              <w:rPr>
                <w:noProof/>
              </w:rPr>
              <w:t>49</w:t>
            </w:r>
            <w:r w:rsidR="00D768A1">
              <w:rPr>
                <w:noProof/>
              </w:rPr>
              <w:fldChar w:fldCharType="end"/>
            </w:r>
          </w:hyperlink>
        </w:p>
        <w:p w:rsidR="00D768A1" w:rsidRDefault="00000000">
          <w:pPr>
            <w:pStyle w:val="TOC2"/>
            <w:tabs>
              <w:tab w:val="right" w:leader="dot" w:pos="9736"/>
            </w:tabs>
            <w:rPr>
              <w:noProof/>
            </w:rPr>
          </w:pPr>
          <w:hyperlink w:anchor="_Toc236678443" w:history="1">
            <w:r w:rsidR="00D768A1" w:rsidRPr="002E58DB">
              <w:rPr>
                <w:rStyle w:val="Hyperlink"/>
                <w:noProof/>
              </w:rPr>
              <w:t>11.1  Prerequisites</w:t>
            </w:r>
            <w:r w:rsidR="00D768A1">
              <w:rPr>
                <w:noProof/>
              </w:rPr>
              <w:tab/>
            </w:r>
            <w:r w:rsidR="00D768A1">
              <w:rPr>
                <w:noProof/>
              </w:rPr>
              <w:fldChar w:fldCharType="begin"/>
            </w:r>
            <w:r w:rsidR="00D768A1">
              <w:rPr>
                <w:noProof/>
              </w:rPr>
              <w:instrText xml:space="preserve"> PAGEREF _Toc236678443 \h </w:instrText>
            </w:r>
            <w:r w:rsidR="00D768A1">
              <w:rPr>
                <w:noProof/>
              </w:rPr>
            </w:r>
            <w:r w:rsidR="00D768A1">
              <w:rPr>
                <w:noProof/>
              </w:rPr>
              <w:fldChar w:fldCharType="separate"/>
            </w:r>
            <w:r w:rsidR="00D768A1">
              <w:rPr>
                <w:noProof/>
              </w:rPr>
              <w:t>49</w:t>
            </w:r>
            <w:r w:rsidR="00D768A1">
              <w:rPr>
                <w:noProof/>
              </w:rPr>
              <w:fldChar w:fldCharType="end"/>
            </w:r>
          </w:hyperlink>
        </w:p>
        <w:p w:rsidR="00D768A1" w:rsidRDefault="00000000">
          <w:pPr>
            <w:pStyle w:val="TOC2"/>
            <w:tabs>
              <w:tab w:val="right" w:leader="dot" w:pos="9736"/>
            </w:tabs>
            <w:rPr>
              <w:noProof/>
            </w:rPr>
          </w:pPr>
          <w:hyperlink w:anchor="_Toc236678444" w:history="1">
            <w:r w:rsidR="00D768A1" w:rsidRPr="002E58DB">
              <w:rPr>
                <w:rStyle w:val="Hyperlink"/>
                <w:noProof/>
              </w:rPr>
              <w:t>11.2  Step 1 — Create the parameters</w:t>
            </w:r>
            <w:r w:rsidR="00D768A1">
              <w:rPr>
                <w:noProof/>
              </w:rPr>
              <w:tab/>
            </w:r>
            <w:r w:rsidR="00D768A1">
              <w:rPr>
                <w:noProof/>
              </w:rPr>
              <w:fldChar w:fldCharType="begin"/>
            </w:r>
            <w:r w:rsidR="00D768A1">
              <w:rPr>
                <w:noProof/>
              </w:rPr>
              <w:instrText xml:space="preserve"> PAGEREF _Toc236678444 \h </w:instrText>
            </w:r>
            <w:r w:rsidR="00D768A1">
              <w:rPr>
                <w:noProof/>
              </w:rPr>
            </w:r>
            <w:r w:rsidR="00D768A1">
              <w:rPr>
                <w:noProof/>
              </w:rPr>
              <w:fldChar w:fldCharType="separate"/>
            </w:r>
            <w:r w:rsidR="00D768A1">
              <w:rPr>
                <w:noProof/>
              </w:rPr>
              <w:t>49</w:t>
            </w:r>
            <w:r w:rsidR="00D768A1">
              <w:rPr>
                <w:noProof/>
              </w:rPr>
              <w:fldChar w:fldCharType="end"/>
            </w:r>
          </w:hyperlink>
        </w:p>
        <w:p w:rsidR="00D768A1" w:rsidRDefault="00000000">
          <w:pPr>
            <w:pStyle w:val="TOC2"/>
            <w:tabs>
              <w:tab w:val="right" w:leader="dot" w:pos="9736"/>
            </w:tabs>
            <w:rPr>
              <w:noProof/>
            </w:rPr>
          </w:pPr>
          <w:hyperlink w:anchor="_Toc236678445" w:history="1">
            <w:r w:rsidR="00D768A1" w:rsidRPr="002E58DB">
              <w:rPr>
                <w:rStyle w:val="Hyperlink"/>
                <w:noProof/>
              </w:rPr>
              <w:t>11.3  Step 2 — Apply the filter</w:t>
            </w:r>
            <w:r w:rsidR="00D768A1">
              <w:rPr>
                <w:noProof/>
              </w:rPr>
              <w:tab/>
            </w:r>
            <w:r w:rsidR="00D768A1">
              <w:rPr>
                <w:noProof/>
              </w:rPr>
              <w:fldChar w:fldCharType="begin"/>
            </w:r>
            <w:r w:rsidR="00D768A1">
              <w:rPr>
                <w:noProof/>
              </w:rPr>
              <w:instrText xml:space="preserve"> PAGEREF _Toc236678445 \h </w:instrText>
            </w:r>
            <w:r w:rsidR="00D768A1">
              <w:rPr>
                <w:noProof/>
              </w:rPr>
            </w:r>
            <w:r w:rsidR="00D768A1">
              <w:rPr>
                <w:noProof/>
              </w:rPr>
              <w:fldChar w:fldCharType="separate"/>
            </w:r>
            <w:r w:rsidR="00D768A1">
              <w:rPr>
                <w:noProof/>
              </w:rPr>
              <w:t>49</w:t>
            </w:r>
            <w:r w:rsidR="00D768A1">
              <w:rPr>
                <w:noProof/>
              </w:rPr>
              <w:fldChar w:fldCharType="end"/>
            </w:r>
          </w:hyperlink>
        </w:p>
        <w:p w:rsidR="00D768A1" w:rsidRDefault="00000000">
          <w:pPr>
            <w:pStyle w:val="TOC2"/>
            <w:tabs>
              <w:tab w:val="right" w:leader="dot" w:pos="9736"/>
            </w:tabs>
            <w:rPr>
              <w:noProof/>
            </w:rPr>
          </w:pPr>
          <w:hyperlink w:anchor="_Toc236678446" w:history="1">
            <w:r w:rsidR="00D768A1" w:rsidRPr="002E58DB">
              <w:rPr>
                <w:rStyle w:val="Hyperlink"/>
                <w:noProof/>
              </w:rPr>
              <w:t>11.4  Step 3 — Define the policy</w:t>
            </w:r>
            <w:r w:rsidR="00D768A1">
              <w:rPr>
                <w:noProof/>
              </w:rPr>
              <w:tab/>
            </w:r>
            <w:r w:rsidR="00D768A1">
              <w:rPr>
                <w:noProof/>
              </w:rPr>
              <w:fldChar w:fldCharType="begin"/>
            </w:r>
            <w:r w:rsidR="00D768A1">
              <w:rPr>
                <w:noProof/>
              </w:rPr>
              <w:instrText xml:space="preserve"> PAGEREF _Toc236678446 \h </w:instrText>
            </w:r>
            <w:r w:rsidR="00D768A1">
              <w:rPr>
                <w:noProof/>
              </w:rPr>
            </w:r>
            <w:r w:rsidR="00D768A1">
              <w:rPr>
                <w:noProof/>
              </w:rPr>
              <w:fldChar w:fldCharType="separate"/>
            </w:r>
            <w:r w:rsidR="00D768A1">
              <w:rPr>
                <w:noProof/>
              </w:rPr>
              <w:t>49</w:t>
            </w:r>
            <w:r w:rsidR="00D768A1">
              <w:rPr>
                <w:noProof/>
              </w:rPr>
              <w:fldChar w:fldCharType="end"/>
            </w:r>
          </w:hyperlink>
        </w:p>
        <w:p w:rsidR="00D768A1" w:rsidRDefault="00000000">
          <w:pPr>
            <w:pStyle w:val="TOC3"/>
            <w:tabs>
              <w:tab w:val="right" w:leader="dot" w:pos="9736"/>
            </w:tabs>
            <w:rPr>
              <w:noProof/>
            </w:rPr>
          </w:pPr>
          <w:hyperlink w:anchor="_Toc236678447" w:history="1">
            <w:r w:rsidR="00D768A1" w:rsidRPr="002E58DB">
              <w:rPr>
                <w:rStyle w:val="Hyperlink"/>
                <w:noProof/>
              </w:rPr>
              <w:t>Why 10 days rather than 1</w:t>
            </w:r>
            <w:r w:rsidR="00D768A1">
              <w:rPr>
                <w:noProof/>
              </w:rPr>
              <w:tab/>
            </w:r>
            <w:r w:rsidR="00D768A1">
              <w:rPr>
                <w:noProof/>
              </w:rPr>
              <w:fldChar w:fldCharType="begin"/>
            </w:r>
            <w:r w:rsidR="00D768A1">
              <w:rPr>
                <w:noProof/>
              </w:rPr>
              <w:instrText xml:space="preserve"> PAGEREF _Toc236678447 \h </w:instrText>
            </w:r>
            <w:r w:rsidR="00D768A1">
              <w:rPr>
                <w:noProof/>
              </w:rPr>
            </w:r>
            <w:r w:rsidR="00D768A1">
              <w:rPr>
                <w:noProof/>
              </w:rPr>
              <w:fldChar w:fldCharType="separate"/>
            </w:r>
            <w:r w:rsidR="00D768A1">
              <w:rPr>
                <w:noProof/>
              </w:rPr>
              <w:t>50</w:t>
            </w:r>
            <w:r w:rsidR="00D768A1">
              <w:rPr>
                <w:noProof/>
              </w:rPr>
              <w:fldChar w:fldCharType="end"/>
            </w:r>
          </w:hyperlink>
        </w:p>
        <w:p w:rsidR="00D768A1" w:rsidRDefault="00000000">
          <w:pPr>
            <w:pStyle w:val="TOC3"/>
            <w:tabs>
              <w:tab w:val="right" w:leader="dot" w:pos="9736"/>
            </w:tabs>
            <w:rPr>
              <w:noProof/>
            </w:rPr>
          </w:pPr>
          <w:hyperlink w:anchor="_Toc236678448" w:history="1">
            <w:r w:rsidR="00D768A1" w:rsidRPr="002E58DB">
              <w:rPr>
                <w:rStyle w:val="Hyperlink"/>
                <w:noProof/>
              </w:rPr>
              <w:t>Detect data changes</w:t>
            </w:r>
            <w:r w:rsidR="00D768A1">
              <w:rPr>
                <w:noProof/>
              </w:rPr>
              <w:tab/>
            </w:r>
            <w:r w:rsidR="00D768A1">
              <w:rPr>
                <w:noProof/>
              </w:rPr>
              <w:fldChar w:fldCharType="begin"/>
            </w:r>
            <w:r w:rsidR="00D768A1">
              <w:rPr>
                <w:noProof/>
              </w:rPr>
              <w:instrText xml:space="preserve"> PAGEREF _Toc236678448 \h </w:instrText>
            </w:r>
            <w:r w:rsidR="00D768A1">
              <w:rPr>
                <w:noProof/>
              </w:rPr>
            </w:r>
            <w:r w:rsidR="00D768A1">
              <w:rPr>
                <w:noProof/>
              </w:rPr>
              <w:fldChar w:fldCharType="separate"/>
            </w:r>
            <w:r w:rsidR="00D768A1">
              <w:rPr>
                <w:noProof/>
              </w:rPr>
              <w:t>50</w:t>
            </w:r>
            <w:r w:rsidR="00D768A1">
              <w:rPr>
                <w:noProof/>
              </w:rPr>
              <w:fldChar w:fldCharType="end"/>
            </w:r>
          </w:hyperlink>
        </w:p>
        <w:p w:rsidR="00D768A1" w:rsidRDefault="00000000">
          <w:pPr>
            <w:pStyle w:val="TOC2"/>
            <w:tabs>
              <w:tab w:val="right" w:leader="dot" w:pos="9736"/>
            </w:tabs>
            <w:rPr>
              <w:noProof/>
            </w:rPr>
          </w:pPr>
          <w:hyperlink w:anchor="_Toc236678449" w:history="1">
            <w:r w:rsidR="00D768A1" w:rsidRPr="002E58DB">
              <w:rPr>
                <w:rStyle w:val="Hyperlink"/>
                <w:noProof/>
              </w:rPr>
              <w:t>11.5  Step 4 — Publish and verify partitions</w:t>
            </w:r>
            <w:r w:rsidR="00D768A1">
              <w:rPr>
                <w:noProof/>
              </w:rPr>
              <w:tab/>
            </w:r>
            <w:r w:rsidR="00D768A1">
              <w:rPr>
                <w:noProof/>
              </w:rPr>
              <w:fldChar w:fldCharType="begin"/>
            </w:r>
            <w:r w:rsidR="00D768A1">
              <w:rPr>
                <w:noProof/>
              </w:rPr>
              <w:instrText xml:space="preserve"> PAGEREF _Toc236678449 \h </w:instrText>
            </w:r>
            <w:r w:rsidR="00D768A1">
              <w:rPr>
                <w:noProof/>
              </w:rPr>
            </w:r>
            <w:r w:rsidR="00D768A1">
              <w:rPr>
                <w:noProof/>
              </w:rPr>
              <w:fldChar w:fldCharType="separate"/>
            </w:r>
            <w:r w:rsidR="00D768A1">
              <w:rPr>
                <w:noProof/>
              </w:rPr>
              <w:t>50</w:t>
            </w:r>
            <w:r w:rsidR="00D768A1">
              <w:rPr>
                <w:noProof/>
              </w:rPr>
              <w:fldChar w:fldCharType="end"/>
            </w:r>
          </w:hyperlink>
        </w:p>
        <w:p w:rsidR="00D768A1" w:rsidRDefault="00000000">
          <w:pPr>
            <w:pStyle w:val="TOC2"/>
            <w:tabs>
              <w:tab w:val="right" w:leader="dot" w:pos="9736"/>
            </w:tabs>
            <w:rPr>
              <w:noProof/>
            </w:rPr>
          </w:pPr>
          <w:hyperlink w:anchor="_Toc236678450" w:history="1">
            <w:r w:rsidR="00D768A1" w:rsidRPr="002E58DB">
              <w:rPr>
                <w:rStyle w:val="Hyperlink"/>
                <w:noProof/>
              </w:rPr>
              <w:t>11.6  Verification checklist</w:t>
            </w:r>
            <w:r w:rsidR="00D768A1">
              <w:rPr>
                <w:noProof/>
              </w:rPr>
              <w:tab/>
            </w:r>
            <w:r w:rsidR="00D768A1">
              <w:rPr>
                <w:noProof/>
              </w:rPr>
              <w:fldChar w:fldCharType="begin"/>
            </w:r>
            <w:r w:rsidR="00D768A1">
              <w:rPr>
                <w:noProof/>
              </w:rPr>
              <w:instrText xml:space="preserve"> PAGEREF _Toc236678450 \h </w:instrText>
            </w:r>
            <w:r w:rsidR="00D768A1">
              <w:rPr>
                <w:noProof/>
              </w:rPr>
            </w:r>
            <w:r w:rsidR="00D768A1">
              <w:rPr>
                <w:noProof/>
              </w:rPr>
              <w:fldChar w:fldCharType="separate"/>
            </w:r>
            <w:r w:rsidR="00D768A1">
              <w:rPr>
                <w:noProof/>
              </w:rPr>
              <w:t>50</w:t>
            </w:r>
            <w:r w:rsidR="00D768A1">
              <w:rPr>
                <w:noProof/>
              </w:rPr>
              <w:fldChar w:fldCharType="end"/>
            </w:r>
          </w:hyperlink>
        </w:p>
        <w:p w:rsidR="00D768A1" w:rsidRDefault="00000000">
          <w:pPr>
            <w:pStyle w:val="TOC1"/>
            <w:tabs>
              <w:tab w:val="right" w:leader="dot" w:pos="9736"/>
            </w:tabs>
            <w:rPr>
              <w:noProof/>
            </w:rPr>
          </w:pPr>
          <w:hyperlink w:anchor="_Toc236678451" w:history="1">
            <w:r w:rsidR="00D768A1" w:rsidRPr="002E58DB">
              <w:rPr>
                <w:rStyle w:val="Hyperlink"/>
                <w:noProof/>
              </w:rPr>
              <w:t>Part 12  —  Instructor Key and Rubric</w:t>
            </w:r>
            <w:r w:rsidR="00D768A1">
              <w:rPr>
                <w:noProof/>
              </w:rPr>
              <w:tab/>
            </w:r>
            <w:r w:rsidR="00D768A1">
              <w:rPr>
                <w:noProof/>
              </w:rPr>
              <w:fldChar w:fldCharType="begin"/>
            </w:r>
            <w:r w:rsidR="00D768A1">
              <w:rPr>
                <w:noProof/>
              </w:rPr>
              <w:instrText xml:space="preserve"> PAGEREF _Toc236678451 \h </w:instrText>
            </w:r>
            <w:r w:rsidR="00D768A1">
              <w:rPr>
                <w:noProof/>
              </w:rPr>
            </w:r>
            <w:r w:rsidR="00D768A1">
              <w:rPr>
                <w:noProof/>
              </w:rPr>
              <w:fldChar w:fldCharType="separate"/>
            </w:r>
            <w:r w:rsidR="00D768A1">
              <w:rPr>
                <w:noProof/>
              </w:rPr>
              <w:t>52</w:t>
            </w:r>
            <w:r w:rsidR="00D768A1">
              <w:rPr>
                <w:noProof/>
              </w:rPr>
              <w:fldChar w:fldCharType="end"/>
            </w:r>
          </w:hyperlink>
        </w:p>
        <w:p w:rsidR="00D768A1" w:rsidRDefault="00000000">
          <w:pPr>
            <w:pStyle w:val="TOC2"/>
            <w:tabs>
              <w:tab w:val="right" w:leader="dot" w:pos="9736"/>
            </w:tabs>
            <w:rPr>
              <w:noProof/>
            </w:rPr>
          </w:pPr>
          <w:hyperlink w:anchor="_Toc236678452" w:history="1">
            <w:r w:rsidR="00D768A1" w:rsidRPr="002E58DB">
              <w:rPr>
                <w:rStyle w:val="Hyperlink"/>
                <w:noProof/>
              </w:rPr>
              <w:t>12.1  The expected findings</w:t>
            </w:r>
            <w:r w:rsidR="00D768A1">
              <w:rPr>
                <w:noProof/>
              </w:rPr>
              <w:tab/>
            </w:r>
            <w:r w:rsidR="00D768A1">
              <w:rPr>
                <w:noProof/>
              </w:rPr>
              <w:fldChar w:fldCharType="begin"/>
            </w:r>
            <w:r w:rsidR="00D768A1">
              <w:rPr>
                <w:noProof/>
              </w:rPr>
              <w:instrText xml:space="preserve"> PAGEREF _Toc236678452 \h </w:instrText>
            </w:r>
            <w:r w:rsidR="00D768A1">
              <w:rPr>
                <w:noProof/>
              </w:rPr>
            </w:r>
            <w:r w:rsidR="00D768A1">
              <w:rPr>
                <w:noProof/>
              </w:rPr>
              <w:fldChar w:fldCharType="separate"/>
            </w:r>
            <w:r w:rsidR="00D768A1">
              <w:rPr>
                <w:noProof/>
              </w:rPr>
              <w:t>52</w:t>
            </w:r>
            <w:r w:rsidR="00D768A1">
              <w:rPr>
                <w:noProof/>
              </w:rPr>
              <w:fldChar w:fldCharType="end"/>
            </w:r>
          </w:hyperlink>
        </w:p>
        <w:p w:rsidR="00D768A1" w:rsidRDefault="00000000">
          <w:pPr>
            <w:pStyle w:val="TOC2"/>
            <w:tabs>
              <w:tab w:val="right" w:leader="dot" w:pos="9736"/>
            </w:tabs>
            <w:rPr>
              <w:noProof/>
            </w:rPr>
          </w:pPr>
          <w:hyperlink w:anchor="_Toc236678453" w:history="1">
            <w:r w:rsidR="00D768A1" w:rsidRPr="002E58DB">
              <w:rPr>
                <w:rStyle w:val="Hyperlink"/>
                <w:noProof/>
              </w:rPr>
              <w:t>12.2  Verification queries</w:t>
            </w:r>
            <w:r w:rsidR="00D768A1">
              <w:rPr>
                <w:noProof/>
              </w:rPr>
              <w:tab/>
            </w:r>
            <w:r w:rsidR="00D768A1">
              <w:rPr>
                <w:noProof/>
              </w:rPr>
              <w:fldChar w:fldCharType="begin"/>
            </w:r>
            <w:r w:rsidR="00D768A1">
              <w:rPr>
                <w:noProof/>
              </w:rPr>
              <w:instrText xml:space="preserve"> PAGEREF _Toc236678453 \h </w:instrText>
            </w:r>
            <w:r w:rsidR="00D768A1">
              <w:rPr>
                <w:noProof/>
              </w:rPr>
            </w:r>
            <w:r w:rsidR="00D768A1">
              <w:rPr>
                <w:noProof/>
              </w:rPr>
              <w:fldChar w:fldCharType="separate"/>
            </w:r>
            <w:r w:rsidR="00D768A1">
              <w:rPr>
                <w:noProof/>
              </w:rPr>
              <w:t>52</w:t>
            </w:r>
            <w:r w:rsidR="00D768A1">
              <w:rPr>
                <w:noProof/>
              </w:rPr>
              <w:fldChar w:fldCharType="end"/>
            </w:r>
          </w:hyperlink>
        </w:p>
        <w:p w:rsidR="00D768A1" w:rsidRDefault="00000000">
          <w:pPr>
            <w:pStyle w:val="TOC2"/>
            <w:tabs>
              <w:tab w:val="right" w:leader="dot" w:pos="9736"/>
            </w:tabs>
            <w:rPr>
              <w:noProof/>
            </w:rPr>
          </w:pPr>
          <w:hyperlink w:anchor="_Toc236678454" w:history="1">
            <w:r w:rsidR="00D768A1" w:rsidRPr="002E58DB">
              <w:rPr>
                <w:rStyle w:val="Hyperlink"/>
                <w:noProof/>
              </w:rPr>
              <w:t>12.3  Marking rubric  (100 marks)</w:t>
            </w:r>
            <w:r w:rsidR="00D768A1">
              <w:rPr>
                <w:noProof/>
              </w:rPr>
              <w:tab/>
            </w:r>
            <w:r w:rsidR="00D768A1">
              <w:rPr>
                <w:noProof/>
              </w:rPr>
              <w:fldChar w:fldCharType="begin"/>
            </w:r>
            <w:r w:rsidR="00D768A1">
              <w:rPr>
                <w:noProof/>
              </w:rPr>
              <w:instrText xml:space="preserve"> PAGEREF _Toc236678454 \h </w:instrText>
            </w:r>
            <w:r w:rsidR="00D768A1">
              <w:rPr>
                <w:noProof/>
              </w:rPr>
            </w:r>
            <w:r w:rsidR="00D768A1">
              <w:rPr>
                <w:noProof/>
              </w:rPr>
              <w:fldChar w:fldCharType="separate"/>
            </w:r>
            <w:r w:rsidR="00D768A1">
              <w:rPr>
                <w:noProof/>
              </w:rPr>
              <w:t>52</w:t>
            </w:r>
            <w:r w:rsidR="00D768A1">
              <w:rPr>
                <w:noProof/>
              </w:rPr>
              <w:fldChar w:fldCharType="end"/>
            </w:r>
          </w:hyperlink>
        </w:p>
        <w:p w:rsidR="00D768A1" w:rsidRDefault="00000000">
          <w:pPr>
            <w:pStyle w:val="TOC2"/>
            <w:tabs>
              <w:tab w:val="right" w:leader="dot" w:pos="9736"/>
            </w:tabs>
            <w:rPr>
              <w:noProof/>
            </w:rPr>
          </w:pPr>
          <w:hyperlink w:anchor="_Toc236678455" w:history="1">
            <w:r w:rsidR="00D768A1" w:rsidRPr="002E58DB">
              <w:rPr>
                <w:rStyle w:val="Hyperlink"/>
                <w:noProof/>
              </w:rPr>
              <w:t>12.4  Distinguishing grades</w:t>
            </w:r>
            <w:r w:rsidR="00D768A1">
              <w:rPr>
                <w:noProof/>
              </w:rPr>
              <w:tab/>
            </w:r>
            <w:r w:rsidR="00D768A1">
              <w:rPr>
                <w:noProof/>
              </w:rPr>
              <w:fldChar w:fldCharType="begin"/>
            </w:r>
            <w:r w:rsidR="00D768A1">
              <w:rPr>
                <w:noProof/>
              </w:rPr>
              <w:instrText xml:space="preserve"> PAGEREF _Toc236678455 \h </w:instrText>
            </w:r>
            <w:r w:rsidR="00D768A1">
              <w:rPr>
                <w:noProof/>
              </w:rPr>
            </w:r>
            <w:r w:rsidR="00D768A1">
              <w:rPr>
                <w:noProof/>
              </w:rPr>
              <w:fldChar w:fldCharType="separate"/>
            </w:r>
            <w:r w:rsidR="00D768A1">
              <w:rPr>
                <w:noProof/>
              </w:rPr>
              <w:t>53</w:t>
            </w:r>
            <w:r w:rsidR="00D768A1">
              <w:rPr>
                <w:noProof/>
              </w:rPr>
              <w:fldChar w:fldCharType="end"/>
            </w:r>
          </w:hyperlink>
        </w:p>
        <w:p w:rsidR="00D768A1" w:rsidRDefault="00000000">
          <w:pPr>
            <w:pStyle w:val="TOC2"/>
            <w:tabs>
              <w:tab w:val="right" w:leader="dot" w:pos="9736"/>
            </w:tabs>
            <w:rPr>
              <w:noProof/>
            </w:rPr>
          </w:pPr>
          <w:hyperlink w:anchor="_Toc236678456" w:history="1">
            <w:r w:rsidR="00D768A1" w:rsidRPr="002E58DB">
              <w:rPr>
                <w:rStyle w:val="Hyperlink"/>
                <w:noProof/>
              </w:rPr>
              <w:t>12.5  Common failure modes to watch for</w:t>
            </w:r>
            <w:r w:rsidR="00D768A1">
              <w:rPr>
                <w:noProof/>
              </w:rPr>
              <w:tab/>
            </w:r>
            <w:r w:rsidR="00D768A1">
              <w:rPr>
                <w:noProof/>
              </w:rPr>
              <w:fldChar w:fldCharType="begin"/>
            </w:r>
            <w:r w:rsidR="00D768A1">
              <w:rPr>
                <w:noProof/>
              </w:rPr>
              <w:instrText xml:space="preserve"> PAGEREF _Toc236678456 \h </w:instrText>
            </w:r>
            <w:r w:rsidR="00D768A1">
              <w:rPr>
                <w:noProof/>
              </w:rPr>
            </w:r>
            <w:r w:rsidR="00D768A1">
              <w:rPr>
                <w:noProof/>
              </w:rPr>
              <w:fldChar w:fldCharType="separate"/>
            </w:r>
            <w:r w:rsidR="00D768A1">
              <w:rPr>
                <w:noProof/>
              </w:rPr>
              <w:t>53</w:t>
            </w:r>
            <w:r w:rsidR="00D768A1">
              <w:rPr>
                <w:noProof/>
              </w:rPr>
              <w:fldChar w:fldCharType="end"/>
            </w:r>
          </w:hyperlink>
        </w:p>
        <w:p w:rsidR="00D768A1" w:rsidRDefault="00000000">
          <w:pPr>
            <w:pStyle w:val="TOC2"/>
            <w:tabs>
              <w:tab w:val="right" w:leader="dot" w:pos="9736"/>
            </w:tabs>
            <w:rPr>
              <w:noProof/>
            </w:rPr>
          </w:pPr>
          <w:hyperlink w:anchor="_Toc236678457" w:history="1">
            <w:r w:rsidR="00D768A1" w:rsidRPr="002E58DB">
              <w:rPr>
                <w:rStyle w:val="Hyperlink"/>
                <w:noProof/>
              </w:rPr>
              <w:t>12.6  Suggested session plan</w:t>
            </w:r>
            <w:r w:rsidR="00D768A1">
              <w:rPr>
                <w:noProof/>
              </w:rPr>
              <w:tab/>
            </w:r>
            <w:r w:rsidR="00D768A1">
              <w:rPr>
                <w:noProof/>
              </w:rPr>
              <w:fldChar w:fldCharType="begin"/>
            </w:r>
            <w:r w:rsidR="00D768A1">
              <w:rPr>
                <w:noProof/>
              </w:rPr>
              <w:instrText xml:space="preserve"> PAGEREF _Toc236678457 \h </w:instrText>
            </w:r>
            <w:r w:rsidR="00D768A1">
              <w:rPr>
                <w:noProof/>
              </w:rPr>
            </w:r>
            <w:r w:rsidR="00D768A1">
              <w:rPr>
                <w:noProof/>
              </w:rPr>
              <w:fldChar w:fldCharType="separate"/>
            </w:r>
            <w:r w:rsidR="00D768A1">
              <w:rPr>
                <w:noProof/>
              </w:rPr>
              <w:t>54</w:t>
            </w:r>
            <w:r w:rsidR="00D768A1">
              <w:rPr>
                <w:noProof/>
              </w:rPr>
              <w:fldChar w:fldCharType="end"/>
            </w:r>
          </w:hyperlink>
        </w:p>
        <w:p w:rsidR="00D768A1" w:rsidRDefault="00000000">
          <w:pPr>
            <w:pStyle w:val="TOC1"/>
            <w:tabs>
              <w:tab w:val="right" w:leader="dot" w:pos="9736"/>
            </w:tabs>
            <w:rPr>
              <w:noProof/>
            </w:rPr>
          </w:pPr>
          <w:hyperlink w:anchor="_Toc236678458" w:history="1">
            <w:r w:rsidR="00D768A1" w:rsidRPr="002E58DB">
              <w:rPr>
                <w:rStyle w:val="Hyperlink"/>
                <w:noProof/>
              </w:rPr>
              <w:t>Appendix  —  File Manifest</w:t>
            </w:r>
            <w:r w:rsidR="00D768A1">
              <w:rPr>
                <w:noProof/>
              </w:rPr>
              <w:tab/>
            </w:r>
            <w:r w:rsidR="00D768A1">
              <w:rPr>
                <w:noProof/>
              </w:rPr>
              <w:fldChar w:fldCharType="begin"/>
            </w:r>
            <w:r w:rsidR="00D768A1">
              <w:rPr>
                <w:noProof/>
              </w:rPr>
              <w:instrText xml:space="preserve"> PAGEREF _Toc236678458 \h </w:instrText>
            </w:r>
            <w:r w:rsidR="00D768A1">
              <w:rPr>
                <w:noProof/>
              </w:rPr>
            </w:r>
            <w:r w:rsidR="00D768A1">
              <w:rPr>
                <w:noProof/>
              </w:rPr>
              <w:fldChar w:fldCharType="separate"/>
            </w:r>
            <w:r w:rsidR="00D768A1">
              <w:rPr>
                <w:noProof/>
              </w:rPr>
              <w:t>55</w:t>
            </w:r>
            <w:r w:rsidR="00D768A1">
              <w:rPr>
                <w:noProof/>
              </w:rPr>
              <w:fldChar w:fldCharType="end"/>
            </w:r>
          </w:hyperlink>
        </w:p>
        <w:p w:rsidR="00DC0F68" w:rsidRDefault="00000000">
          <w:r>
            <w:fldChar w:fldCharType="end"/>
          </w:r>
        </w:p>
      </w:sdtContent>
    </w:sdt>
    <w:p w:rsidR="00DC0F68" w:rsidRDefault="00000000">
      <w:pPr>
        <w:spacing w:before="200"/>
      </w:pPr>
      <w:r>
        <w:rPr>
          <w:rFonts w:cs="Aptos"/>
          <w:i/>
          <w:iCs/>
          <w:color w:val="475569"/>
          <w:sz w:val="17"/>
          <w:szCs w:val="17"/>
        </w:rPr>
        <w:t>Right-click anywhere in the table above and choose "Update Field" to populate page numbers.</w:t>
      </w:r>
    </w:p>
    <w:p w:rsidR="00DC0F68" w:rsidRDefault="00000000">
      <w:r>
        <w:br w:type="page"/>
      </w:r>
    </w:p>
    <w:p w:rsidR="00DC0F68" w:rsidRDefault="00000000">
      <w:pPr>
        <w:pStyle w:val="Heading1"/>
        <w:pBdr>
          <w:bottom w:val="single" w:sz="12" w:space="6" w:color="0E7C7B"/>
        </w:pBdr>
        <w:spacing w:before="360" w:after="160"/>
      </w:pPr>
      <w:bookmarkStart w:id="1" w:name="_Toc236678345"/>
      <w:r>
        <w:lastRenderedPageBreak/>
        <w:t>How to Use This Document</w:t>
      </w:r>
      <w:bookmarkEnd w:id="1"/>
    </w:p>
    <w:p w:rsidR="00DC0F68" w:rsidRDefault="00000000">
      <w:pPr>
        <w:spacing w:before="60" w:after="120"/>
      </w:pPr>
      <w:r>
        <w:rPr>
          <w:rFonts w:cs="Aptos"/>
        </w:rPr>
        <w:t>This workbook is written to be worked through in order. Each part builds on the one before it, and the report pages in Part 9 will not function unless the model in Part 7 and the measures in Part 8 are already in place.</w:t>
      </w:r>
    </w:p>
    <w:p w:rsidR="00DC0F68" w:rsidRDefault="00000000">
      <w:pPr>
        <w:pStyle w:val="Heading3"/>
        <w:spacing w:before="220" w:after="100"/>
      </w:pPr>
      <w:bookmarkStart w:id="2" w:name="_Toc236678346"/>
      <w:r>
        <w:t>Structure</w:t>
      </w:r>
      <w:bookmarkEnd w:id="2"/>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700"/>
        <w:gridCol w:w="5260"/>
        <w:gridCol w:w="3400"/>
      </w:tblGrid>
      <w:tr w:rsidR="00DC0F68">
        <w:trPr>
          <w:tblHeader/>
        </w:trPr>
        <w:tc>
          <w:tcPr>
            <w:tcW w:w="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Part</w:t>
            </w:r>
          </w:p>
        </w:tc>
        <w:tc>
          <w:tcPr>
            <w:tcW w:w="52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Content</w:t>
            </w:r>
          </w:p>
        </w:tc>
        <w:tc>
          <w:tcPr>
            <w:tcW w:w="3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You will produce</w:t>
            </w:r>
          </w:p>
        </w:tc>
      </w:tr>
      <w:tr w:rsidR="00DC0F68">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1</w:t>
            </w:r>
          </w:p>
        </w:tc>
        <w:tc>
          <w:tcPr>
            <w:tcW w:w="5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The business case and the question we are answering</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Understanding of the problem</w:t>
            </w:r>
          </w:p>
        </w:tc>
      </w:tr>
      <w:tr w:rsidR="00DC0F68">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2</w:t>
            </w:r>
          </w:p>
        </w:tc>
        <w:tc>
          <w:tcPr>
            <w:tcW w:w="5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Glossary of logistics and BI terminology</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Shared vocabulary</w:t>
            </w:r>
          </w:p>
        </w:tc>
      </w:tr>
      <w:tr w:rsidR="00DC0F68">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3</w:t>
            </w:r>
          </w:p>
        </w:tc>
        <w:tc>
          <w:tcPr>
            <w:tcW w:w="5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Source system tour — what each of the 19 tables holds</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Data literacy</w:t>
            </w:r>
          </w:p>
        </w:tc>
      </w:tr>
      <w:tr w:rsidR="00DC0F68">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4</w:t>
            </w:r>
          </w:p>
        </w:tc>
        <w:tc>
          <w:tcPr>
            <w:tcW w:w="5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Loading the CSV files into MySQL</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 populated database</w:t>
            </w:r>
          </w:p>
        </w:tc>
      </w:tr>
      <w:tr w:rsidR="00DC0F68">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5</w:t>
            </w:r>
          </w:p>
        </w:tc>
        <w:tc>
          <w:tcPr>
            <w:tcW w:w="5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SQL vs Power Query — where each transformation belongs</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 decision framework</w:t>
            </w:r>
          </w:p>
        </w:tc>
      </w:tr>
      <w:tr w:rsidR="00DC0F68">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6</w:t>
            </w:r>
          </w:p>
        </w:tc>
        <w:tc>
          <w:tcPr>
            <w:tcW w:w="5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Transformation in MySQL (views) and Power Query (M)</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Analytics-ready entities</w:t>
            </w:r>
          </w:p>
        </w:tc>
      </w:tr>
      <w:tr w:rsidR="00DC0F68">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7</w:t>
            </w:r>
          </w:p>
        </w:tc>
        <w:tc>
          <w:tcPr>
            <w:tcW w:w="5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Data modelling — galaxy schema, conformed dimensions, bridge</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 working model</w:t>
            </w:r>
          </w:p>
        </w:tc>
      </w:tr>
      <w:tr w:rsidR="00DC0F68">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8</w:t>
            </w:r>
          </w:p>
        </w:tc>
        <w:tc>
          <w:tcPr>
            <w:tcW w:w="5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DAX — date table, base measures, time intelligence, KPIs</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 measure library</w:t>
            </w:r>
          </w:p>
        </w:tc>
      </w:tr>
      <w:tr w:rsidR="00DC0F68">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9</w:t>
            </w:r>
          </w:p>
        </w:tc>
        <w:tc>
          <w:tcPr>
            <w:tcW w:w="5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Three interactive reports with bookmarks and drill-through</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The deliverable</w:t>
            </w:r>
          </w:p>
        </w:tc>
      </w:tr>
      <w:tr w:rsidR="00DC0F68">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10</w:t>
            </w:r>
          </w:p>
        </w:tc>
        <w:tc>
          <w:tcPr>
            <w:tcW w:w="5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Power BI Service — publish, gateway, refresh, RLS, apps</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 governed solution</w:t>
            </w:r>
          </w:p>
        </w:tc>
      </w:tr>
      <w:tr w:rsidR="00DC0F68">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11</w:t>
            </w:r>
          </w:p>
        </w:tc>
        <w:tc>
          <w:tcPr>
            <w:tcW w:w="5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Incremental refresh end to end</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 partitioned model</w:t>
            </w:r>
          </w:p>
        </w:tc>
      </w:tr>
      <w:tr w:rsidR="00DC0F68">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12</w:t>
            </w:r>
          </w:p>
        </w:tc>
        <w:tc>
          <w:tcPr>
            <w:tcW w:w="5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Instructor answer key and marking rubric</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Assessment</w:t>
            </w:r>
          </w:p>
        </w:tc>
      </w:tr>
    </w:tbl>
    <w:p w:rsidR="00DC0F68" w:rsidRDefault="00000000">
      <w:pPr>
        <w:pBdr>
          <w:top w:val="single" w:sz="2" w:space="6" w:color="ECFDF5"/>
          <w:left w:val="single" w:sz="20" w:space="8" w:color="0E7C7B"/>
        </w:pBdr>
        <w:shd w:val="clear" w:color="auto" w:fill="ECFDF5"/>
        <w:spacing w:before="140" w:after="40" w:line="264" w:lineRule="auto"/>
        <w:ind w:left="160" w:right="140"/>
      </w:pPr>
      <w:proofErr w:type="gramStart"/>
      <w:r>
        <w:rPr>
          <w:rFonts w:cs="Aptos"/>
          <w:b/>
          <w:bCs/>
          <w:caps/>
          <w:color w:val="0E7C7B"/>
          <w:sz w:val="16"/>
          <w:szCs w:val="16"/>
        </w:rPr>
        <w:t xml:space="preserve">NOTE  </w:t>
      </w:r>
      <w:r>
        <w:rPr>
          <w:rFonts w:cs="Aptos"/>
          <w:b/>
          <w:bCs/>
        </w:rPr>
        <w:t>Naming</w:t>
      </w:r>
      <w:proofErr w:type="gramEnd"/>
      <w:r>
        <w:rPr>
          <w:rFonts w:cs="Aptos"/>
          <w:b/>
          <w:bCs/>
        </w:rPr>
        <w:t xml:space="preserve"> convention used throughout</w:t>
      </w:r>
    </w:p>
    <w:p w:rsidR="00DC0F68" w:rsidRDefault="00000000">
      <w:pPr>
        <w:pBdr>
          <w:left w:val="single" w:sz="20" w:space="8" w:color="0E7C7B"/>
        </w:pBdr>
        <w:shd w:val="clear" w:color="auto" w:fill="ECFDF5"/>
        <w:spacing w:after="40" w:line="264" w:lineRule="auto"/>
        <w:ind w:left="160" w:right="140"/>
      </w:pPr>
      <w:r>
        <w:rPr>
          <w:rFonts w:cs="Aptos"/>
          <w:sz w:val="19"/>
          <w:szCs w:val="19"/>
        </w:rPr>
        <w:t>You will not see table names prefixed with "dim_" or "fact_" anywhere in this project. Entities are named for what they are — v_customer, v_consignment_delivery, v_trip.</w:t>
      </w:r>
    </w:p>
    <w:p w:rsidR="00DC0F68" w:rsidRDefault="00000000">
      <w:pPr>
        <w:pBdr>
          <w:left w:val="single" w:sz="20" w:space="8" w:color="0E7C7B"/>
          <w:bottom w:val="single" w:sz="2" w:space="6" w:color="ECFDF5"/>
        </w:pBdr>
        <w:shd w:val="clear" w:color="auto" w:fill="ECFDF5"/>
        <w:spacing w:after="160" w:line="264" w:lineRule="auto"/>
        <w:ind w:left="160" w:right="140"/>
      </w:pPr>
      <w:r>
        <w:rPr>
          <w:rFonts w:cs="Aptos"/>
          <w:sz w:val="19"/>
          <w:szCs w:val="19"/>
        </w:rPr>
        <w:t>Whether an entity behaves as a dimension or a fact is a property of the model, not of the name. The same v_geography entity acts as a dimension in five different fact relationships. Prefixing it "dim_" would be accurate; prefixing v_facility "dim_" would be misleading, because it is also the target of a bridge in the fleet report.</w:t>
      </w:r>
    </w:p>
    <w:p w:rsidR="00DC0F68" w:rsidRDefault="00000000">
      <w:r>
        <w:br w:type="page"/>
      </w:r>
    </w:p>
    <w:p w:rsidR="00DC0F68" w:rsidRDefault="00000000">
      <w:pPr>
        <w:pStyle w:val="Heading1"/>
        <w:pBdr>
          <w:bottom w:val="single" w:sz="12" w:space="6" w:color="0E7C7B"/>
        </w:pBdr>
        <w:spacing w:before="360" w:after="160"/>
      </w:pPr>
      <w:bookmarkStart w:id="3" w:name="_Toc236678347"/>
      <w:r>
        <w:lastRenderedPageBreak/>
        <w:t xml:space="preserve">Part </w:t>
      </w:r>
      <w:r w:rsidR="00D768A1">
        <w:t>1 — The</w:t>
      </w:r>
      <w:r>
        <w:t xml:space="preserve"> Business Case</w:t>
      </w:r>
      <w:bookmarkEnd w:id="3"/>
    </w:p>
    <w:p w:rsidR="00DC0F68" w:rsidRDefault="00D768A1">
      <w:pPr>
        <w:pStyle w:val="Heading2"/>
        <w:spacing w:before="280" w:after="120"/>
      </w:pPr>
      <w:bookmarkStart w:id="4" w:name="_Toc236678348"/>
      <w:r>
        <w:t>1.1 The organisation</w:t>
      </w:r>
      <w:bookmarkEnd w:id="4"/>
    </w:p>
    <w:p w:rsidR="00DC0F68" w:rsidRDefault="00000000">
      <w:pPr>
        <w:spacing w:before="60" w:after="120"/>
      </w:pPr>
      <w:r>
        <w:rPr>
          <w:rFonts w:cs="Aptos"/>
        </w:rPr>
        <w:t>Meridian Freight Group Pty Ltd is an Australian road-freight and contract-logistics operator. It runs 50 facilities — metropolitan depots, regional depots, linehaul hubs and distribution centres — across all eight states and territories, moving general freight, temperature-controlled product and bulk consignments for around 620 business customers.</w:t>
      </w:r>
    </w:p>
    <w:p w:rsidR="00DC0F68" w:rsidRDefault="00000000">
      <w:pPr>
        <w:spacing w:before="60" w:after="120"/>
      </w:pPr>
      <w:r>
        <w:rPr>
          <w:rFonts w:cs="Aptos"/>
        </w:rPr>
        <w:t>The company operates a hybrid fleet model, which is central to everything that follows:</w:t>
      </w:r>
    </w:p>
    <w:p w:rsidR="00DC0F68" w:rsidRDefault="00000000">
      <w:pPr>
        <w:pStyle w:val="ListParagraph"/>
        <w:numPr>
          <w:ilvl w:val="0"/>
          <w:numId w:val="2"/>
        </w:numPr>
        <w:spacing w:before="40" w:after="60" w:line="264" w:lineRule="auto"/>
      </w:pPr>
      <w:r>
        <w:rPr>
          <w:b/>
          <w:bCs/>
        </w:rPr>
        <w:t>In-house carriage</w:t>
      </w:r>
      <w:r>
        <w:t xml:space="preserve"> — Meridian Linehaul and Meridian Metro Fleet. Meridian owns the vehicles, employs the drivers, and controls scheduling, maintenance and training end to end.</w:t>
      </w:r>
    </w:p>
    <w:p w:rsidR="00DC0F68" w:rsidRDefault="00000000">
      <w:pPr>
        <w:pStyle w:val="ListParagraph"/>
        <w:numPr>
          <w:ilvl w:val="0"/>
          <w:numId w:val="2"/>
        </w:numPr>
        <w:spacing w:before="40" w:after="60" w:line="264" w:lineRule="auto"/>
      </w:pPr>
      <w:r>
        <w:rPr>
          <w:b/>
          <w:bCs/>
        </w:rPr>
        <w:t>Subcontracted carriage</w:t>
      </w:r>
      <w:r>
        <w:t xml:space="preserve"> — eight third-party operators engaged under commercial agreements. Cheaper per kilometre and infinitely scalable at short notice, but Meridian has far less operational control.</w:t>
      </w:r>
    </w:p>
    <w:p w:rsidR="00DC0F68" w:rsidRDefault="00000000">
      <w:pPr>
        <w:spacing w:before="60" w:after="120"/>
      </w:pPr>
      <w:r>
        <w:rPr>
          <w:rFonts w:cs="Aptos"/>
        </w:rPr>
        <w:t>Freight moves under seven service types, from Same Day Metro through to Bulk Freight, each carrying a different transit-time commitment and a different price index.</w:t>
      </w:r>
    </w:p>
    <w:p w:rsidR="00DC0F68" w:rsidRDefault="00322E34">
      <w:pPr>
        <w:pStyle w:val="Heading2"/>
        <w:spacing w:before="280" w:after="120"/>
      </w:pPr>
      <w:bookmarkStart w:id="5" w:name="_Toc236678349"/>
      <w:r>
        <w:t>1.2 The problem</w:t>
      </w:r>
      <w:bookmarkEnd w:id="5"/>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w:t>
      </w:r>
      <w:r w:rsidR="00322E34">
        <w:rPr>
          <w:rFonts w:cs="Aptos"/>
          <w:b/>
          <w:bCs/>
          <w:caps/>
          <w:color w:val="1D4ED8"/>
          <w:sz w:val="16"/>
          <w:szCs w:val="16"/>
        </w:rPr>
        <w:t xml:space="preserve">CONCEPT </w:t>
      </w:r>
      <w:r w:rsidR="00322E34" w:rsidRPr="00322E34">
        <w:rPr>
          <w:rFonts w:cs="Aptos"/>
          <w:b/>
          <w:bCs/>
          <w:caps/>
          <w:color w:val="auto"/>
          <w:sz w:val="16"/>
          <w:szCs w:val="16"/>
        </w:rPr>
        <w:t>The</w:t>
      </w:r>
      <w:r>
        <w:rPr>
          <w:rFonts w:cs="Aptos"/>
          <w:b/>
          <w:bCs/>
        </w:rPr>
        <w:t xml:space="preserve"> question the Chief Operating Officer has asked</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"Our on-time delivery rate has fallen from roughly 94% to roughly 90% over the last three years. I need to know why, and I need to know what to do about it. Is the network getting worse, or is something else going on?"</w:t>
      </w:r>
    </w:p>
    <w:p w:rsidR="00DC0F68" w:rsidRDefault="00000000">
      <w:pPr>
        <w:spacing w:before="60" w:after="120"/>
      </w:pPr>
      <w:r>
        <w:rPr>
          <w:rFonts w:cs="Aptos"/>
        </w:rPr>
        <w:t>The measured decline is real. Across all delivered consignments, on-time performance by half-year looks like this:</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680"/>
        <w:gridCol w:w="4680"/>
      </w:tblGrid>
      <w:tr w:rsidR="00DC0F68">
        <w:trPr>
          <w:tblHeader/>
        </w:trPr>
        <w:tc>
          <w:tcPr>
            <w:tcW w:w="46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Half-year</w:t>
            </w:r>
          </w:p>
        </w:tc>
        <w:tc>
          <w:tcPr>
            <w:tcW w:w="4680" w:type="dxa"/>
            <w:shd w:val="clear" w:color="auto" w:fill="10243E"/>
            <w:tcMar>
              <w:top w:w="60" w:type="dxa"/>
              <w:left w:w="110" w:type="dxa"/>
              <w:bottom w:w="60" w:type="dxa"/>
              <w:right w:w="110" w:type="dxa"/>
            </w:tcMar>
            <w:vAlign w:val="center"/>
          </w:tcPr>
          <w:p w:rsidR="00DC0F68" w:rsidRDefault="00F274C3">
            <w:pPr>
              <w:spacing w:before="50" w:after="50" w:line="252" w:lineRule="auto"/>
              <w:jc w:val="center"/>
            </w:pPr>
            <w:r>
              <w:rPr>
                <w:rFonts w:cs="Aptos"/>
                <w:b/>
                <w:bCs/>
                <w:color w:val="FFFFFF"/>
                <w:sz w:val="17"/>
                <w:szCs w:val="17"/>
              </w:rPr>
              <w:t>Overall on-time delivery</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2023 H1</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93.71%</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2023 H2</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92.69%</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2024 H1</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92.69%</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2024 H2</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91.65%</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2025 H1</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91.61%</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2025 H2</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90.52%</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2026 H1</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90.56%</w:t>
            </w:r>
          </w:p>
        </w:tc>
      </w:tr>
    </w:tbl>
    <w:p w:rsidR="00DC0F68" w:rsidRDefault="00000000">
      <w:pPr>
        <w:spacing w:before="60" w:after="120"/>
      </w:pPr>
      <w:r>
        <w:rPr>
          <w:rFonts w:cs="Aptos"/>
        </w:rPr>
        <w:t>That is a decline of 3.15 percentage points. Every operational review so far has treated this as a general deterioration and has recommended general remedies: more training, tighter scheduling, better dock discipline. None of it has worked, because the diagnosis is wrong.</w:t>
      </w:r>
    </w:p>
    <w:p w:rsidR="00DC0F68" w:rsidRDefault="00BA09BE">
      <w:pPr>
        <w:pStyle w:val="Heading2"/>
        <w:spacing w:before="280" w:after="120"/>
      </w:pPr>
      <w:bookmarkStart w:id="6" w:name="_Toc236678350"/>
      <w:r>
        <w:t>1.3 Why this is analytically interesting</w:t>
      </w:r>
      <w:bookmarkEnd w:id="6"/>
    </w:p>
    <w:p w:rsidR="00DC0F68" w:rsidRDefault="00000000">
      <w:pPr>
        <w:spacing w:before="60" w:after="120"/>
      </w:pPr>
      <w:r>
        <w:rPr>
          <w:rFonts w:cs="Aptos"/>
        </w:rPr>
        <w:t>The headline number conceals a structural change. When on-time performance is split by carrier group, a different picture emerges:</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000"/>
        <w:gridCol w:w="2200"/>
        <w:gridCol w:w="2560"/>
        <w:gridCol w:w="2600"/>
      </w:tblGrid>
      <w:tr w:rsidR="00DC0F68">
        <w:trPr>
          <w:tblHeader/>
        </w:trPr>
        <w:tc>
          <w:tcPr>
            <w:tcW w:w="20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Half-year</w:t>
            </w:r>
          </w:p>
        </w:tc>
        <w:tc>
          <w:tcPr>
            <w:tcW w:w="22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In-house OTD</w:t>
            </w:r>
          </w:p>
        </w:tc>
        <w:tc>
          <w:tcPr>
            <w:tcW w:w="256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Subcontractor OTD</w:t>
            </w:r>
          </w:p>
        </w:tc>
        <w:tc>
          <w:tcPr>
            <w:tcW w:w="26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Subcontractor share of volume</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2023 H1</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94.79%</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89.17%</w:t>
            </w:r>
          </w:p>
        </w:tc>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19.3%</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lastRenderedPageBreak/>
              <w:t>2023 H2</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94.16%</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87.71%</w:t>
            </w:r>
          </w:p>
        </w:tc>
        <w:tc>
          <w:tcPr>
            <w:tcW w:w="26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22.8%</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2024 H1</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94.45%</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87.62%</w:t>
            </w:r>
          </w:p>
        </w:tc>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25.7%</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2024 H2</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93.67%</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86.66%</w:t>
            </w:r>
          </w:p>
        </w:tc>
        <w:tc>
          <w:tcPr>
            <w:tcW w:w="26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28.9%</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2025 H1</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93.53%</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87.49%</w:t>
            </w:r>
          </w:p>
        </w:tc>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31.9%</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2025 H2</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92.92%</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85.95%</w:t>
            </w:r>
          </w:p>
        </w:tc>
        <w:tc>
          <w:tcPr>
            <w:tcW w:w="26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34.4%</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2026 H1</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93.47%</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85.70%</w:t>
            </w:r>
          </w:p>
        </w:tc>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37.5%</w:t>
            </w:r>
          </w:p>
        </w:tc>
      </w:tr>
    </w:tbl>
    <w:p w:rsidR="00DC0F68" w:rsidRDefault="00000000">
      <w:pPr>
        <w:spacing w:before="60" w:after="120"/>
      </w:pPr>
      <w:r>
        <w:rPr>
          <w:rFonts w:cs="Aptos"/>
        </w:rPr>
        <w:t>Two things are happening at once, and they are easy to confuse:</w:t>
      </w:r>
    </w:p>
    <w:p w:rsidR="00DC0F68" w:rsidRDefault="00000000">
      <w:pPr>
        <w:pStyle w:val="ListParagraph"/>
        <w:numPr>
          <w:ilvl w:val="0"/>
          <w:numId w:val="3"/>
        </w:numPr>
        <w:spacing w:before="40" w:after="60" w:line="264" w:lineRule="auto"/>
      </w:pPr>
      <w:r>
        <w:rPr>
          <w:b/>
          <w:bCs/>
        </w:rPr>
        <w:t>Each group did get slightly worse.</w:t>
      </w:r>
      <w:r>
        <w:t xml:space="preserve"> In-house slipped 1.32 points; subcontractors slipped 3.47 points.</w:t>
      </w:r>
    </w:p>
    <w:p w:rsidR="00DC0F68" w:rsidRDefault="00000000">
      <w:pPr>
        <w:pStyle w:val="ListParagraph"/>
        <w:numPr>
          <w:ilvl w:val="0"/>
          <w:numId w:val="3"/>
        </w:numPr>
        <w:spacing w:before="40" w:after="60" w:line="264" w:lineRule="auto"/>
      </w:pPr>
      <w:r>
        <w:rPr>
          <w:b/>
          <w:bCs/>
        </w:rPr>
        <w:t>The mix between them shifted dramatically.</w:t>
      </w:r>
      <w:r>
        <w:t xml:space="preserve"> Subcontractors handled 19.3% of volume in 2023 H1 and 37.5% by 2026 H1 — nearly double. Because subcontractors run roughly 7 to 8 points below in-house performance at every point in time, moving volume towards them drags the blended average down even if neither group changes at all.</w:t>
      </w:r>
    </w:p>
    <w:p w:rsidR="00DC0F68" w:rsidRDefault="00000000">
      <w:pPr>
        <w:pStyle w:val="Heading3"/>
        <w:spacing w:before="220" w:after="100"/>
      </w:pPr>
      <w:bookmarkStart w:id="7" w:name="_Toc236678351"/>
      <w:r>
        <w:t>Decomposing the decline</w:t>
      </w:r>
      <w:bookmarkEnd w:id="7"/>
    </w:p>
    <w:p w:rsidR="00DC0F68" w:rsidRDefault="00000000">
      <w:pPr>
        <w:spacing w:before="60" w:after="120"/>
      </w:pPr>
      <w:r>
        <w:rPr>
          <w:rFonts w:cs="Aptos"/>
        </w:rPr>
        <w:t>The standard technique is to hold one factor constant and vary the other. Take the 2026 H1 performance rates but apply the 2023 H1 volume mix:</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3400"/>
        <w:gridCol w:w="1900"/>
        <w:gridCol w:w="4060"/>
      </w:tblGrid>
      <w:tr w:rsidR="00DC0F68">
        <w:trPr>
          <w:tblHeader/>
        </w:trPr>
        <w:tc>
          <w:tcPr>
            <w:tcW w:w="3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Scenario</w:t>
            </w:r>
          </w:p>
        </w:tc>
        <w:tc>
          <w:tcPr>
            <w:tcW w:w="19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Blended OTD</w:t>
            </w:r>
          </w:p>
        </w:tc>
        <w:tc>
          <w:tcPr>
            <w:tcW w:w="40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Interpretation</w:t>
            </w:r>
          </w:p>
        </w:tc>
      </w:tr>
      <w:tr w:rsidR="00DC0F68">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Actual, 2023 H1</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93.71%</w:t>
            </w:r>
          </w:p>
        </w:tc>
        <w:tc>
          <w:tcPr>
            <w:tcW w:w="40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8"/>
                <w:szCs w:val="18"/>
              </w:rPr>
              <w:t>Starting point</w:t>
            </w:r>
          </w:p>
        </w:tc>
      </w:tr>
      <w:tr w:rsidR="00DC0F68">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Actual, 2026 H1</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90.56%</w:t>
            </w:r>
          </w:p>
        </w:tc>
        <w:tc>
          <w:tcPr>
            <w:tcW w:w="40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8"/>
                <w:szCs w:val="18"/>
              </w:rPr>
              <w:t>Ending point</w:t>
            </w:r>
          </w:p>
        </w:tc>
      </w:tr>
      <w:tr w:rsidR="00DC0F68">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2026 H1 rates at 2023 H1 mix</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8"/>
                <w:szCs w:val="18"/>
              </w:rPr>
              <w:t>91.98%</w:t>
            </w:r>
          </w:p>
        </w:tc>
        <w:tc>
          <w:tcPr>
            <w:tcW w:w="40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8"/>
                <w:szCs w:val="18"/>
              </w:rPr>
              <w:t>What we would see if mix had not moved</w:t>
            </w:r>
          </w:p>
        </w:tc>
      </w:tr>
    </w:tbl>
    <w:p w:rsidR="00DC0F68" w:rsidRDefault="00000000">
      <w:pPr>
        <w:spacing w:before="60" w:after="120"/>
      </w:pPr>
      <w:r>
        <w:rPr>
          <w:rFonts w:cs="Aptos"/>
        </w:rPr>
        <w:t>Reading the decomposition:</w:t>
      </w:r>
    </w:p>
    <w:p w:rsidR="00DC0F68" w:rsidRDefault="00000000">
      <w:pPr>
        <w:pStyle w:val="ListParagraph"/>
        <w:numPr>
          <w:ilvl w:val="0"/>
          <w:numId w:val="2"/>
        </w:numPr>
        <w:spacing w:before="40" w:after="60" w:line="264" w:lineRule="auto"/>
      </w:pPr>
      <w:r w:rsidRPr="000D24C6">
        <w:rPr>
          <w:b/>
          <w:bCs/>
          <w:color w:val="FF0000"/>
        </w:rPr>
        <w:t>Total decline</w:t>
      </w:r>
      <w:r>
        <w:rPr>
          <w:b/>
          <w:bCs/>
        </w:rPr>
        <w:t xml:space="preserve">: </w:t>
      </w:r>
      <w:r>
        <w:t>3.15 pp</w:t>
      </w:r>
    </w:p>
    <w:p w:rsidR="00DC0F68" w:rsidRDefault="00000000">
      <w:pPr>
        <w:pStyle w:val="ListParagraph"/>
        <w:numPr>
          <w:ilvl w:val="0"/>
          <w:numId w:val="2"/>
        </w:numPr>
        <w:spacing w:before="40" w:after="60" w:line="264" w:lineRule="auto"/>
      </w:pPr>
      <w:r>
        <w:rPr>
          <w:b/>
          <w:bCs/>
        </w:rPr>
        <w:t xml:space="preserve">Attributable to </w:t>
      </w:r>
      <w:r w:rsidRPr="000D24C6">
        <w:rPr>
          <w:b/>
          <w:bCs/>
          <w:color w:val="FF0000"/>
        </w:rPr>
        <w:t>mix shift</w:t>
      </w:r>
      <w:r>
        <w:rPr>
          <w:b/>
          <w:bCs/>
        </w:rPr>
        <w:t xml:space="preserve">: </w:t>
      </w:r>
      <w:r>
        <w:t xml:space="preserve">1.42 pp  (91.98 − 90.56)  —  </w:t>
      </w:r>
      <w:r>
        <w:rPr>
          <w:b/>
          <w:bCs/>
          <w:color w:val="B45309"/>
        </w:rPr>
        <w:t>45%</w:t>
      </w:r>
    </w:p>
    <w:p w:rsidR="00DC0F68" w:rsidRDefault="00000000">
      <w:pPr>
        <w:pStyle w:val="ListParagraph"/>
        <w:numPr>
          <w:ilvl w:val="0"/>
          <w:numId w:val="2"/>
        </w:numPr>
        <w:spacing w:before="40" w:after="60" w:line="264" w:lineRule="auto"/>
      </w:pPr>
      <w:r>
        <w:rPr>
          <w:b/>
          <w:bCs/>
        </w:rPr>
        <w:t xml:space="preserve">Attributable to genuine </w:t>
      </w:r>
      <w:r w:rsidRPr="000D24C6">
        <w:rPr>
          <w:b/>
          <w:bCs/>
          <w:color w:val="FF0000"/>
        </w:rPr>
        <w:t>rate decline</w:t>
      </w:r>
      <w:r>
        <w:rPr>
          <w:b/>
          <w:bCs/>
        </w:rPr>
        <w:t xml:space="preserve">: </w:t>
      </w:r>
      <w:r>
        <w:t xml:space="preserve">1.73 pp  (93.71 − 91.98)  —  </w:t>
      </w:r>
      <w:r>
        <w:rPr>
          <w:b/>
          <w:bCs/>
          <w:color w:val="B45309"/>
        </w:rPr>
        <w:t>55%</w:t>
      </w:r>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w:t>
      </w:r>
      <w:proofErr w:type="gramStart"/>
      <w:r>
        <w:rPr>
          <w:rFonts w:cs="Aptos"/>
          <w:b/>
          <w:bCs/>
          <w:caps/>
          <w:color w:val="1D4ED8"/>
          <w:sz w:val="16"/>
          <w:szCs w:val="16"/>
        </w:rPr>
        <w:t xml:space="preserve">CONCEPT  </w:t>
      </w:r>
      <w:r>
        <w:rPr>
          <w:rFonts w:cs="Aptos"/>
          <w:b/>
          <w:bCs/>
        </w:rPr>
        <w:t>This</w:t>
      </w:r>
      <w:proofErr w:type="gramEnd"/>
      <w:r>
        <w:rPr>
          <w:rFonts w:cs="Aptos"/>
          <w:b/>
          <w:bCs/>
        </w:rPr>
        <w:t xml:space="preserve"> is a Simpson’s-paradox structure</w:t>
      </w:r>
    </w:p>
    <w:p w:rsidR="00DC0F68" w:rsidRDefault="00000000">
      <w:pPr>
        <w:pBdr>
          <w:left w:val="single" w:sz="20" w:space="8" w:color="1D4ED8"/>
        </w:pBdr>
        <w:shd w:val="clear" w:color="auto" w:fill="EFF6FF"/>
        <w:spacing w:after="40" w:line="264" w:lineRule="auto"/>
        <w:ind w:left="160" w:right="140"/>
      </w:pPr>
      <w:r>
        <w:rPr>
          <w:rFonts w:cs="Aptos"/>
          <w:sz w:val="19"/>
          <w:szCs w:val="19"/>
        </w:rPr>
        <w:t>Nearly half the problem is not an operational failure at all — it is the accumulated consequence of a procurement decision to move volume to cheaper subcontracted carriage.</w:t>
      </w:r>
    </w:p>
    <w:p w:rsidR="00DC0F68" w:rsidRDefault="00000000">
      <w:pPr>
        <w:pBdr>
          <w:left w:val="single" w:sz="20" w:space="8" w:color="1D4ED8"/>
        </w:pBdr>
        <w:shd w:val="clear" w:color="auto" w:fill="EFF6FF"/>
        <w:spacing w:after="40" w:line="264" w:lineRule="auto"/>
        <w:ind w:left="160" w:right="140"/>
      </w:pPr>
      <w:r>
        <w:rPr>
          <w:rFonts w:cs="Aptos"/>
          <w:sz w:val="19"/>
          <w:szCs w:val="19"/>
        </w:rPr>
        <w:t>An analyst who reports only the headline trend will send the operations team chasing a problem that is 45% outside their control, while the actual lever — carrier mix and subcontractor performance management — sits with procurement and is never touched.</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Getting this right is the analytical objective of the entire project.</w:t>
      </w:r>
    </w:p>
    <w:p w:rsidR="00DC0F68" w:rsidRDefault="00414A3A">
      <w:pPr>
        <w:pStyle w:val="Heading2"/>
        <w:spacing w:before="280" w:after="120"/>
      </w:pPr>
      <w:bookmarkStart w:id="8" w:name="_Toc236678352"/>
      <w:r>
        <w:t>1.4 The secondary story</w:t>
      </w:r>
      <w:bookmarkEnd w:id="8"/>
    </w:p>
    <w:p w:rsidR="00DC0F68" w:rsidRDefault="00000000">
      <w:pPr>
        <w:spacing w:before="60" w:after="120"/>
      </w:pPr>
      <w:r>
        <w:rPr>
          <w:rFonts w:cs="Aptos"/>
        </w:rPr>
        <w:t>Underneath the mix effect there is a second, more localised problem. Two facilities — Truganina (VIC) and Eastern Creek (NSW) — are Meridian’s highest-throughput hubs, and both are running beyond comfortable capacity.</w:t>
      </w:r>
    </w:p>
    <w:p w:rsidR="00DC0F68" w:rsidRDefault="00000000">
      <w:pPr>
        <w:spacing w:before="60" w:after="120"/>
      </w:pPr>
      <w:r>
        <w:rPr>
          <w:rFonts w:cs="Aptos"/>
        </w:rPr>
        <w:t>The symptoms are visible in three separate places in the data, and a good analyst will connect them:</w:t>
      </w:r>
    </w:p>
    <w:p w:rsidR="00DC0F68" w:rsidRDefault="00000000">
      <w:pPr>
        <w:pStyle w:val="ListParagraph"/>
        <w:numPr>
          <w:ilvl w:val="0"/>
          <w:numId w:val="2"/>
        </w:numPr>
        <w:spacing w:before="40" w:after="60" w:line="264" w:lineRule="auto"/>
      </w:pPr>
      <w:r>
        <w:lastRenderedPageBreak/>
        <w:t>Consignments routed through either hub show a widening on-time gap against the rest of the network — about 1.4 points in 2023 H1, over 4 points by 2025 H2.</w:t>
      </w:r>
    </w:p>
    <w:p w:rsidR="00DC0F68" w:rsidRDefault="00000000">
      <w:pPr>
        <w:pStyle w:val="ListParagraph"/>
        <w:numPr>
          <w:ilvl w:val="0"/>
          <w:numId w:val="2"/>
        </w:numPr>
        <w:spacing w:before="40" w:after="60" w:line="264" w:lineRule="auto"/>
      </w:pPr>
      <w:r>
        <w:t>Dwell time between the Depot Inbound and Sorted scan events at those two facilities climbs steadily across the period, while remaining flat elsewhere.</w:t>
      </w:r>
    </w:p>
    <w:p w:rsidR="00DC0F68" w:rsidRDefault="00000000">
      <w:pPr>
        <w:pStyle w:val="ListParagraph"/>
        <w:numPr>
          <w:ilvl w:val="0"/>
          <w:numId w:val="2"/>
        </w:numPr>
        <w:spacing w:before="40" w:after="60" w:line="264" w:lineRule="auto"/>
      </w:pPr>
      <w:r>
        <w:t>Exception code EX07 "Capacity Shortfall" is heavily over-represented at those sites.</w:t>
      </w:r>
    </w:p>
    <w:p w:rsidR="00DC0F68" w:rsidRDefault="00AD3B77">
      <w:pPr>
        <w:pBdr>
          <w:top w:val="single" w:sz="2" w:space="6" w:color="ECFDF5"/>
          <w:left w:val="single" w:sz="20" w:space="8" w:color="0E7C7B"/>
        </w:pBdr>
        <w:shd w:val="clear" w:color="auto" w:fill="ECFDF5"/>
        <w:spacing w:before="140" w:after="40" w:line="264" w:lineRule="auto"/>
        <w:ind w:left="160" w:right="140"/>
      </w:pPr>
      <w:r>
        <w:rPr>
          <w:rFonts w:cs="Aptos"/>
          <w:b/>
          <w:bCs/>
          <w:caps/>
          <w:color w:val="0E7C7B"/>
          <w:sz w:val="16"/>
          <w:szCs w:val="16"/>
        </w:rPr>
        <w:t xml:space="preserve">NOTE </w:t>
      </w:r>
      <w:r w:rsidRPr="00AD3B77">
        <w:rPr>
          <w:rFonts w:cs="Aptos"/>
          <w:b/>
          <w:bCs/>
          <w:caps/>
          <w:color w:val="auto"/>
          <w:sz w:val="16"/>
          <w:szCs w:val="16"/>
        </w:rPr>
        <w:t>Why</w:t>
      </w:r>
      <w:r>
        <w:rPr>
          <w:rFonts w:cs="Aptos"/>
          <w:b/>
          <w:bCs/>
        </w:rPr>
        <w:t xml:space="preserve"> the secondary story matters pedagogically</w:t>
      </w:r>
    </w:p>
    <w:p w:rsidR="00DC0F68" w:rsidRDefault="00000000">
      <w:pPr>
        <w:pBdr>
          <w:left w:val="single" w:sz="20" w:space="8" w:color="0E7C7B"/>
        </w:pBdr>
        <w:shd w:val="clear" w:color="auto" w:fill="ECFDF5"/>
        <w:spacing w:after="40" w:line="264" w:lineRule="auto"/>
        <w:ind w:left="160" w:right="140"/>
      </w:pPr>
      <w:r>
        <w:rPr>
          <w:rFonts w:cs="Aptos"/>
          <w:sz w:val="19"/>
          <w:szCs w:val="19"/>
        </w:rPr>
        <w:t>The mix-shift finding comes from one fact entity (v_consignment_delivery) and one dimension (v_carrier). The capacity finding requires joining across three: consignment outcomes, scan events, and exception reasons — which is only possible because those entities share conformed dimensions.</w:t>
      </w:r>
    </w:p>
    <w:p w:rsidR="00DC0F68" w:rsidRDefault="00000000">
      <w:pPr>
        <w:pBdr>
          <w:left w:val="single" w:sz="20" w:space="8" w:color="0E7C7B"/>
          <w:bottom w:val="single" w:sz="2" w:space="6" w:color="ECFDF5"/>
        </w:pBdr>
        <w:shd w:val="clear" w:color="auto" w:fill="ECFDF5"/>
        <w:spacing w:after="160" w:line="264" w:lineRule="auto"/>
        <w:ind w:left="160" w:right="140"/>
      </w:pPr>
      <w:r>
        <w:rPr>
          <w:rFonts w:cs="Aptos"/>
          <w:sz w:val="19"/>
          <w:szCs w:val="19"/>
        </w:rPr>
        <w:t>That is the practical argument for the galaxy schema in Part 7, and it is why the modelling is not busy-work.</w:t>
      </w:r>
    </w:p>
    <w:p w:rsidR="00DC0F68" w:rsidRDefault="00101880">
      <w:pPr>
        <w:pStyle w:val="Heading2"/>
        <w:spacing w:before="280" w:after="120"/>
      </w:pPr>
      <w:bookmarkStart w:id="9" w:name="_Toc236678353"/>
      <w:r>
        <w:t>1.5 What you will deliver</w:t>
      </w:r>
      <w:bookmarkEnd w:id="9"/>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500"/>
        <w:gridCol w:w="2400"/>
        <w:gridCol w:w="3260"/>
        <w:gridCol w:w="3200"/>
      </w:tblGrid>
      <w:tr w:rsidR="00DC0F68">
        <w:trPr>
          <w:tblHeader/>
        </w:trPr>
        <w:tc>
          <w:tcPr>
            <w:tcW w:w="5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t>
            </w:r>
          </w:p>
        </w:tc>
        <w:tc>
          <w:tcPr>
            <w:tcW w:w="2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Deliverable</w:t>
            </w:r>
          </w:p>
        </w:tc>
        <w:tc>
          <w:tcPr>
            <w:tcW w:w="32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Primary fact entity</w:t>
            </w:r>
          </w:p>
        </w:tc>
        <w:tc>
          <w:tcPr>
            <w:tcW w:w="3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Answers</w:t>
            </w:r>
          </w:p>
        </w:tc>
      </w:tr>
      <w:tr w:rsidR="00DC0F68">
        <w:tc>
          <w:tcPr>
            <w:tcW w:w="5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1</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Network Performance</w:t>
            </w:r>
          </w:p>
        </w:tc>
        <w:tc>
          <w:tcPr>
            <w:tcW w:w="3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v_consignment_delivery, v_scan_event</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Why has OTD fallen? Where and who?</w:t>
            </w:r>
          </w:p>
        </w:tc>
      </w:tr>
      <w:tr w:rsidR="00DC0F68">
        <w:tc>
          <w:tcPr>
            <w:tcW w:w="5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2</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Commercial &amp; Revenue</w:t>
            </w:r>
          </w:p>
        </w:tc>
        <w:tc>
          <w:tcPr>
            <w:tcW w:w="3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v_freight_invoice_line, v_consignment_delivery</w:t>
            </w:r>
          </w:p>
        </w:tc>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Which customers and services make money?</w:t>
            </w:r>
          </w:p>
        </w:tc>
      </w:tr>
      <w:tr w:rsidR="00DC0F68">
        <w:tc>
          <w:tcPr>
            <w:tcW w:w="5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3</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Fleet &amp; Warehouse</w:t>
            </w:r>
          </w:p>
        </w:tc>
        <w:tc>
          <w:tcPr>
            <w:tcW w:w="3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v_trip, v_inventory_snapshot</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How productive is the fleet? Is storage constrained?</w:t>
            </w:r>
          </w:p>
        </w:tc>
      </w:tr>
    </w:tbl>
    <w:p w:rsidR="00DC0F68" w:rsidRDefault="00CF172E">
      <w:pPr>
        <w:pStyle w:val="Heading2"/>
        <w:spacing w:before="280" w:after="120"/>
      </w:pPr>
      <w:bookmarkStart w:id="10" w:name="_Toc236678354"/>
      <w:r>
        <w:t>1.6 Success criteria</w:t>
      </w:r>
      <w:bookmarkEnd w:id="10"/>
    </w:p>
    <w:p w:rsidR="00DC0F68" w:rsidRDefault="00000000">
      <w:pPr>
        <w:spacing w:before="60" w:after="120"/>
      </w:pPr>
      <w:r>
        <w:rPr>
          <w:rFonts w:cs="Aptos"/>
        </w:rPr>
        <w:t>Your solution is complete when a reviewer can do all of the following without your help:</w:t>
      </w:r>
    </w:p>
    <w:p w:rsidR="00DC0F68" w:rsidRDefault="00000000">
      <w:pPr>
        <w:pStyle w:val="ListParagraph"/>
        <w:numPr>
          <w:ilvl w:val="0"/>
          <w:numId w:val="3"/>
        </w:numPr>
        <w:spacing w:before="40" w:after="60" w:line="264" w:lineRule="auto"/>
      </w:pPr>
      <w:r>
        <w:t>Open your report and, within two minutes, correctly state that roughly 45% of the OTD decline is attributable to carrier mix rather than operational deterioration.</w:t>
      </w:r>
    </w:p>
    <w:p w:rsidR="00DC0F68" w:rsidRDefault="00000000">
      <w:pPr>
        <w:pStyle w:val="ListParagraph"/>
        <w:numPr>
          <w:ilvl w:val="0"/>
          <w:numId w:val="3"/>
        </w:numPr>
        <w:spacing w:before="40" w:after="60" w:line="264" w:lineRule="auto"/>
      </w:pPr>
      <w:r>
        <w:t>Identify Truganina and Eastern Creek as capacity-constrained, supported by dwell-time and exception evidence.</w:t>
      </w:r>
    </w:p>
    <w:p w:rsidR="00DC0F68" w:rsidRDefault="00000000">
      <w:pPr>
        <w:pStyle w:val="ListParagraph"/>
        <w:numPr>
          <w:ilvl w:val="0"/>
          <w:numId w:val="3"/>
        </w:numPr>
        <w:spacing w:before="40" w:after="60" w:line="264" w:lineRule="auto"/>
      </w:pPr>
      <w:r>
        <w:t>Filter by any state, service family or customer tier and see every visual on every page respond consistently.</w:t>
      </w:r>
    </w:p>
    <w:p w:rsidR="00DC0F68" w:rsidRDefault="00000000">
      <w:pPr>
        <w:pStyle w:val="ListParagraph"/>
        <w:numPr>
          <w:ilvl w:val="0"/>
          <w:numId w:val="3"/>
        </w:numPr>
        <w:spacing w:before="40" w:after="60" w:line="264" w:lineRule="auto"/>
      </w:pPr>
      <w:r>
        <w:t>Confirm that inventory-on-hand figures are correct at any point in time and are not being summed across dates.</w:t>
      </w:r>
    </w:p>
    <w:p w:rsidR="00DC0F68" w:rsidRDefault="00000000">
      <w:pPr>
        <w:pStyle w:val="ListParagraph"/>
        <w:numPr>
          <w:ilvl w:val="0"/>
          <w:numId w:val="3"/>
        </w:numPr>
        <w:spacing w:before="40" w:after="60" w:line="264" w:lineRule="auto"/>
      </w:pPr>
      <w:r>
        <w:t>Sign in as a state-level operations manager and see only their own state’s data.</w:t>
      </w:r>
    </w:p>
    <w:p w:rsidR="00DC0F68" w:rsidRDefault="00000000">
      <w:pPr>
        <w:pStyle w:val="ListParagraph"/>
        <w:numPr>
          <w:ilvl w:val="0"/>
          <w:numId w:val="3"/>
        </w:numPr>
        <w:spacing w:before="40" w:after="60" w:line="264" w:lineRule="auto"/>
      </w:pPr>
      <w:r>
        <w:t>Trigger a scheduled refresh in the Service and see only the newest partition reprocess.</w:t>
      </w:r>
    </w:p>
    <w:p w:rsidR="00DC0F68" w:rsidRDefault="00000000">
      <w:r>
        <w:br w:type="page"/>
      </w:r>
    </w:p>
    <w:p w:rsidR="00DC0F68" w:rsidRDefault="00000000">
      <w:pPr>
        <w:pStyle w:val="Heading1"/>
        <w:pBdr>
          <w:bottom w:val="single" w:sz="12" w:space="6" w:color="0E7C7B"/>
        </w:pBdr>
        <w:spacing w:before="360" w:after="160"/>
      </w:pPr>
      <w:bookmarkStart w:id="11" w:name="_Toc236678355"/>
      <w:r>
        <w:lastRenderedPageBreak/>
        <w:t xml:space="preserve">Part </w:t>
      </w:r>
      <w:r w:rsidR="009D0D6D">
        <w:t xml:space="preserve">2 </w:t>
      </w:r>
      <w:proofErr w:type="gramStart"/>
      <w:r w:rsidR="009D0D6D">
        <w:t>—</w:t>
      </w:r>
      <w:r>
        <w:t xml:space="preserve">  Glossary</w:t>
      </w:r>
      <w:bookmarkEnd w:id="11"/>
      <w:proofErr w:type="gramEnd"/>
    </w:p>
    <w:p w:rsidR="00DC0F68" w:rsidRDefault="00000000">
      <w:pPr>
        <w:spacing w:before="60" w:after="120"/>
      </w:pPr>
      <w:r>
        <w:rPr>
          <w:rFonts w:cs="Aptos"/>
        </w:rPr>
        <w:t>Two vocabularies collide in this project: logistics operations and dimensional modelling. Confusing them is the most common source of wrong answers, so both are defined here. Return to this section whenever a term appears that you cannot place.</w:t>
      </w:r>
    </w:p>
    <w:p w:rsidR="00DC0F68" w:rsidRDefault="009D0D6D">
      <w:pPr>
        <w:pStyle w:val="Heading2"/>
        <w:spacing w:before="280" w:after="120"/>
      </w:pPr>
      <w:bookmarkStart w:id="12" w:name="_Toc236678356"/>
      <w:r>
        <w:t>2.1 Logistics and freight terminology</w:t>
      </w:r>
      <w:bookmarkEnd w:id="12"/>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1900"/>
        <w:gridCol w:w="5360"/>
        <w:gridCol w:w="2100"/>
      </w:tblGrid>
      <w:tr w:rsidR="00DC0F68">
        <w:trPr>
          <w:tblHeader/>
        </w:trPr>
        <w:tc>
          <w:tcPr>
            <w:tcW w:w="1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Term</w:t>
            </w:r>
          </w:p>
        </w:tc>
        <w:tc>
          <w:tcPr>
            <w:tcW w:w="53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What it means</w:t>
            </w:r>
          </w:p>
        </w:tc>
        <w:tc>
          <w:tcPr>
            <w:tcW w:w="21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Where it appears</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Consignment</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One shipment booked by one customer, moving from one origin to one destination. May contain many items. The commercial unit of work — what gets quoted, tracked and invoiced.</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consignments</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Consignment item</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One SKU line within a consignment. A consignment of 20 items has 20 rows here.</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consignment_items</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Linehaul</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Long-distance movement between depots or hubs, usually overnight and usually interstate. Distinct from pickup and delivery, which are local.</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trips, scan_events</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Depot / Hub / DC</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Depot handles local pickup and delivery. Linehaul hub is a sortation point between depots. Distribution centre adds storage and order fulfilment.</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facilities</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Scan event</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timestamped record that a consignment reached a defined point in the network. The audit trail behind every tracking page.</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scan_events</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Dwell time</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Elapsed time a consignment spends at a facility between arriving and departing. The single most sensitive indicator of a facility running beyond capacity.</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Derived from scan_events</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On-time delivery (OTD)</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Percentage of delivered consignments arriving on or before the promised date. The headline service metric in freight.</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Derived</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Promised delivery date</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commitment made at booking, calculated from pickup date plus the service transit standard, rolled off weekends.</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consignments</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Transit time</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Elapsed days from pickup to delivery. Compared against the service standard to determine OTD.</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Derived</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Chargeable weight</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greater of actual weight and volumetric weight. Australian road freight converts at 1 m³ = 250 kg. Low-density freight is charged on space, not mass.</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consignments</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Fuel levy</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surcharge expressed as a percentage of base freight, revised as diesel prices move. Standard practice across Australian freight.</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consignments</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Lane</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An origin–destination pair, usually at state level. "VIC – NSW" is a lane. Performance and cost are managed by lane.</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Derived</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Two-up</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Two drivers rostered to one long-haul vehicle so it can run continuously within fatigue rules. Creates a genuine many-to-many relationship.</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trip_drivers</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Exception</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recorded reason a consignment did not progress normally. Classified as controllable (Meridian or carrier at fault) or non-controllable.</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exception_reasons</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Dangerous goods (DG)</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Freight classified under the Australian Dangerous Goods Code. Requires segregation, accreditation and additional documentation.</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products</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BFM / AFM</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Basic and Advanced Fatigue Management — NHVR accreditation schemes permitting extended driving hours under stricter controls.</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drivers</w:t>
            </w:r>
          </w:p>
        </w:tc>
      </w:tr>
    </w:tbl>
    <w:p w:rsidR="00DC0F68" w:rsidRDefault="00C375A1">
      <w:pPr>
        <w:pStyle w:val="Heading2"/>
        <w:spacing w:before="280" w:after="120"/>
      </w:pPr>
      <w:bookmarkStart w:id="13" w:name="_Toc236678357"/>
      <w:r>
        <w:t>2.2 Data warehousing and modelling terminology</w:t>
      </w:r>
      <w:bookmarkEnd w:id="13"/>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1900"/>
        <w:gridCol w:w="5360"/>
        <w:gridCol w:w="2100"/>
      </w:tblGrid>
      <w:tr w:rsidR="00DC0F68">
        <w:trPr>
          <w:tblHeader/>
        </w:trPr>
        <w:tc>
          <w:tcPr>
            <w:tcW w:w="1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lastRenderedPageBreak/>
              <w:t>Term</w:t>
            </w:r>
          </w:p>
        </w:tc>
        <w:tc>
          <w:tcPr>
            <w:tcW w:w="53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Definition</w:t>
            </w:r>
          </w:p>
        </w:tc>
        <w:tc>
          <w:tcPr>
            <w:tcW w:w="21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In this project</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OLTP</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Online Transaction Processing. A database designed for fast, safe writes. Highly normalised, many narrow tables. Optimised for recording one transaction, not for reading a million.</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19 MySQL tables</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OLAP</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Online Analytical Processing. A structure designed for reads and aggregation. Denormalised, few wide tables.</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Power BI model</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Grain</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precise business meaning of one row in a fact entity. Must be stated as a sentence before any modelling begins. Every measure depends on it.</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Declared for all 7 facts</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Fact</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An entity holding measurable events at a defined grain, plus the keys needed to slice them. Long and narrow.</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v_consignment_delivery et al.</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Dimension</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An entity holding descriptive attributes used to filter and group facts. Short and wide.</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v_customer, v_geography</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Star schema</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One fact surrounded by dimensions, each exactly one relationship away. The shape Power BI’s engine is optimised for.</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Each report page</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Galaxy schema</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Several fact entities sharing the same dimensions. Also called a fact constellation. What you build here.</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full model</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Conformed dimension</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dimension used identically by two or more facts, with the same keys and the same meaning, so measures from different facts can be compared side by side.</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v_geography, v_date, v_carrier</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Role-playing dimension</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One dimension referenced more than once by the same fact in different roles — origin versus destination.</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v_geography, twice</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Bridge table</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An entity resolving a genuine many-to-many relationship, holding one row per valid pair.</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v_trip_driver_bridge</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Surrogate key</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meaningless integer key generated for the warehouse, independent of the source system’s business key.</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Discussed in Part 6</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Additive</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measure that can be summed across every dimension including time. Freight charge is additive.</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Revenue, weight, distance</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Semi-additive</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measure summable across some dimensions but not time. Stock on hand is the classic case.</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pallets_on_hand</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Non-additive</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measure that cannot be summed at all; it must be recalculated from its components. Every ratio and percentage.</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OTD %, utilisation %</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Periodic snapshot</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fact recording state at regular intervals rather than events. Inherently semi-additive.</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v_inventory_snapshot</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Degenerate dimension</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dimension attribute stored on the fact because it has no other attributes — typically a document number.</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consignment_number</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Query folding</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Power Query translating its steps back into native source SQL so the source does the work. Critical for performance and mandatory for incremental refresh.</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Part 5 and Part 11</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VertiPaq</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in-memory columnar engine behind Power BI. Compresses by column, which is why low-cardinality columns are cheap and high-cardinality columns are expensive.</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Part 7</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Filter context</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set of filters active when a DAX measure evaluates — from slicers, rows, columns and CALCULATE.</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Part 8</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Row context</w:t>
            </w:r>
          </w:p>
        </w:tc>
        <w:tc>
          <w:tcPr>
            <w:tcW w:w="5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current-row awareness that exists inside calculated columns and iterator functions such as SUMX.</w:t>
            </w:r>
          </w:p>
        </w:tc>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Part 8</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Cardinality</w:t>
            </w:r>
          </w:p>
        </w:tc>
        <w:tc>
          <w:tcPr>
            <w:tcW w:w="5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count of distinct values in a column. Drives both relationship type and compression efficiency.</w:t>
            </w:r>
          </w:p>
        </w:tc>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Part 7</w:t>
            </w:r>
          </w:p>
        </w:tc>
      </w:tr>
    </w:tbl>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lastRenderedPageBreak/>
        <w:t xml:space="preserve">WATCH OUT  </w:t>
      </w:r>
      <w:r>
        <w:rPr>
          <w:rFonts w:cs="Aptos"/>
          <w:b/>
          <w:bCs/>
        </w:rPr>
        <w:t>Three terms students routinely confuse</w:t>
      </w:r>
    </w:p>
    <w:p w:rsidR="00DC0F68" w:rsidRDefault="00DC0F68"/>
    <w:p w:rsidR="00DC0F68" w:rsidRDefault="00DC0F68"/>
    <w:p w:rsidR="00DC0F68" w:rsidRDefault="00DC0F68"/>
    <w:p w:rsidR="00DC0F68" w:rsidRDefault="00000000">
      <w:r>
        <w:br w:type="page"/>
      </w:r>
    </w:p>
    <w:p w:rsidR="00DC0F68" w:rsidRDefault="00000000">
      <w:pPr>
        <w:pStyle w:val="Heading1"/>
        <w:pBdr>
          <w:bottom w:val="single" w:sz="12" w:space="6" w:color="0E7C7B"/>
        </w:pBdr>
        <w:spacing w:before="360" w:after="160"/>
      </w:pPr>
      <w:bookmarkStart w:id="14" w:name="_Toc236678358"/>
      <w:r>
        <w:lastRenderedPageBreak/>
        <w:t>Part 3  —  Source System Tour</w:t>
      </w:r>
      <w:bookmarkEnd w:id="14"/>
    </w:p>
    <w:p w:rsidR="00DC0F68" w:rsidRDefault="00000000">
      <w:pPr>
        <w:spacing w:before="60" w:after="120"/>
      </w:pPr>
      <w:r>
        <w:rPr>
          <w:rFonts w:cs="Aptos"/>
        </w:rPr>
        <w:t>These 19 tables are an extract from Meridian’s transport management system. They are presented exactly as an operational system holds them: normalised for writing, not for reading. There are no surrogate keys, no date table, and no pre-built dimensions. Constructing those is your job.</w:t>
      </w:r>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CONCEPT </w:t>
      </w:r>
      <w:r>
        <w:rPr>
          <w:rFonts w:cs="Aptos"/>
          <w:b/>
          <w:bCs/>
        </w:rPr>
        <w:t>Read this before you touch the data</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The absence of foreign key constraints is deliberate and realistic. Many production TMS platforms enforce referential integrity in the application layer rather than the database, which means you cannot assume the joins are clean. Verify them (Part 4.5) rather than trusting them.</w:t>
      </w:r>
    </w:p>
    <w:p w:rsidR="00DC0F68" w:rsidRDefault="005E092F">
      <w:pPr>
        <w:pStyle w:val="Heading2"/>
        <w:spacing w:before="280" w:after="120"/>
      </w:pPr>
      <w:bookmarkStart w:id="15" w:name="_Toc236678359"/>
      <w:r>
        <w:t>3.1 Reference and master tables</w:t>
      </w:r>
      <w:bookmarkEnd w:id="15"/>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000"/>
        <w:gridCol w:w="700"/>
        <w:gridCol w:w="2200"/>
        <w:gridCol w:w="4460"/>
      </w:tblGrid>
      <w:tr w:rsidR="00DC0F68">
        <w:trPr>
          <w:tblHeader/>
        </w:trPr>
        <w:tc>
          <w:tcPr>
            <w:tcW w:w="20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Table</w:t>
            </w:r>
          </w:p>
        </w:tc>
        <w:tc>
          <w:tcPr>
            <w:tcW w:w="7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Rows</w:t>
            </w:r>
          </w:p>
        </w:tc>
        <w:tc>
          <w:tcPr>
            <w:tcW w:w="2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Grain — one row per…</w:t>
            </w:r>
          </w:p>
        </w:tc>
        <w:tc>
          <w:tcPr>
            <w:tcW w:w="44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Notes</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locations</w:t>
            </w:r>
          </w:p>
        </w:tc>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50</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suburb</w:t>
            </w:r>
          </w:p>
        </w:tc>
        <w:tc>
          <w:tcPr>
            <w:tcW w:w="4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Suburb, postcode, state, lat/long. Dirty: state code appears in 15 variants.</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facilities</w:t>
            </w:r>
          </w:p>
        </w:tc>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50</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depot, hub or DC</w:t>
            </w:r>
          </w:p>
        </w:tc>
        <w:tc>
          <w:tcPr>
            <w:tcW w:w="44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Sits at a location. Dock doors and pallet capacity drive the capacity analysis.</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carriers</w:t>
            </w:r>
          </w:p>
        </w:tc>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10</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carrier organisation</w:t>
            </w:r>
          </w:p>
        </w:tc>
        <w:tc>
          <w:tcPr>
            <w:tcW w:w="4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Two in-house, eight subcontracted. is_inhouse is the key to the whole case study.</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service_types</w:t>
            </w:r>
          </w:p>
        </w:tc>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7</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service offering</w:t>
            </w:r>
          </w:p>
        </w:tc>
        <w:tc>
          <w:tcPr>
            <w:tcW w:w="44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Transit standard and rate index. Drives the promised date.</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customers</w:t>
            </w:r>
          </w:p>
        </w:tc>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648</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customer account</w:t>
            </w:r>
          </w:p>
        </w:tc>
        <w:tc>
          <w:tcPr>
            <w:tcW w:w="4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Only 620 are real — 28 are duplicates. Tier drives pricing.</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staff</w:t>
            </w:r>
          </w:p>
        </w:tc>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260</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employee</w:t>
            </w:r>
          </w:p>
        </w:tc>
        <w:tc>
          <w:tcPr>
            <w:tcW w:w="44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Self-referencing manager hierarchy via manager_staff_id.</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drivers</w:t>
            </w:r>
          </w:p>
        </w:tc>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420</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driver</w:t>
            </w:r>
          </w:p>
        </w:tc>
        <w:tc>
          <w:tcPr>
            <w:tcW w:w="4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Licence class and fatigue accreditation. Linked to a carrier.</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vehicles</w:t>
            </w:r>
          </w:p>
        </w:tc>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340</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vehicle</w:t>
            </w:r>
          </w:p>
        </w:tc>
        <w:tc>
          <w:tcPr>
            <w:tcW w:w="44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Capacity in kg and pallets, model year, emission standard.</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products</w:t>
            </w:r>
          </w:p>
        </w:tc>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780</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SKU</w:t>
            </w:r>
          </w:p>
        </w:tc>
        <w:tc>
          <w:tcPr>
            <w:tcW w:w="4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product_name packs four attributes into one string — needs parsing.</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exception_reasons</w:t>
            </w:r>
          </w:p>
        </w:tc>
        <w:tc>
          <w:tcPr>
            <w:tcW w:w="7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14</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exception code</w:t>
            </w:r>
          </w:p>
        </w:tc>
        <w:tc>
          <w:tcPr>
            <w:tcW w:w="44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Classified by stage, responsible party and controllability.</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scan_event_types</w:t>
            </w:r>
          </w:p>
        </w:tc>
        <w:tc>
          <w:tcPr>
            <w:tcW w:w="7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11</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scan code</w:t>
            </w:r>
          </w:p>
        </w:tc>
        <w:tc>
          <w:tcPr>
            <w:tcW w:w="4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Ordered by sequence_rank, giving the normal network path.</w:t>
            </w:r>
          </w:p>
        </w:tc>
      </w:tr>
    </w:tbl>
    <w:p w:rsidR="00DC0F68" w:rsidRDefault="00000000">
      <w:pPr>
        <w:pStyle w:val="Heading2"/>
        <w:spacing w:before="280" w:after="120"/>
      </w:pPr>
      <w:bookmarkStart w:id="16" w:name="_Toc236678360"/>
      <w:r>
        <w:t>3.2</w:t>
      </w:r>
      <w:r w:rsidR="001F2D14">
        <w:t xml:space="preserve"> </w:t>
      </w:r>
      <w:r>
        <w:t>Transactional tables</w:t>
      </w:r>
      <w:bookmarkEnd w:id="16"/>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000"/>
        <w:gridCol w:w="1000"/>
        <w:gridCol w:w="2400"/>
        <w:gridCol w:w="3960"/>
      </w:tblGrid>
      <w:tr w:rsidR="00DC0F68">
        <w:trPr>
          <w:tblHeader/>
        </w:trPr>
        <w:tc>
          <w:tcPr>
            <w:tcW w:w="20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Table</w:t>
            </w:r>
          </w:p>
        </w:tc>
        <w:tc>
          <w:tcPr>
            <w:tcW w:w="10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Rows</w:t>
            </w:r>
          </w:p>
        </w:tc>
        <w:tc>
          <w:tcPr>
            <w:tcW w:w="2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Grain — one row per…</w:t>
            </w:r>
          </w:p>
        </w:tc>
        <w:tc>
          <w:tcPr>
            <w:tcW w:w="39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Notes</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consignments</w:t>
            </w:r>
          </w:p>
        </w:tc>
        <w:tc>
          <w:tcPr>
            <w:tcW w:w="10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165,508</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w:t>
            </w:r>
          </w:p>
        </w:tc>
        <w:tc>
          <w:tcPr>
            <w:tcW w:w="3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commercial and service-performance core. 25 columns.</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consignment_items</w:t>
            </w:r>
          </w:p>
        </w:tc>
        <w:tc>
          <w:tcPr>
            <w:tcW w:w="10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575,212</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 per SKU</w:t>
            </w:r>
          </w:p>
        </w:tc>
        <w:tc>
          <w:tcPr>
            <w:tcW w:w="3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Detail level of a header/detail pair. NOT a bridge.</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trips</w:t>
            </w:r>
          </w:p>
        </w:tc>
        <w:tc>
          <w:tcPr>
            <w:tcW w:w="10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58,225</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vehicle movement leg</w:t>
            </w:r>
          </w:p>
        </w:tc>
        <w:tc>
          <w:tcPr>
            <w:tcW w:w="3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Linehaul and metro legs. Distance, fuel, pallets, timing.</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trip_drivers</w:t>
            </w:r>
          </w:p>
        </w:tc>
        <w:tc>
          <w:tcPr>
            <w:tcW w:w="10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85,717</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trip per driver</w:t>
            </w:r>
          </w:p>
        </w:tc>
        <w:tc>
          <w:tcPr>
            <w:tcW w:w="3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Genuine many-to-many. 27,492 trips are two-up.</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scan_events</w:t>
            </w:r>
          </w:p>
        </w:tc>
        <w:tc>
          <w:tcPr>
            <w:tcW w:w="10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391,704</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 per scan</w:t>
            </w:r>
          </w:p>
        </w:tc>
        <w:tc>
          <w:tcPr>
            <w:tcW w:w="3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Highest-volume table — the incremental refresh candidate.</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inventory_snapshots</w:t>
            </w:r>
          </w:p>
        </w:tc>
        <w:tc>
          <w:tcPr>
            <w:tcW w:w="10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59,292</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facility per category per week</w:t>
            </w:r>
          </w:p>
        </w:tc>
        <w:tc>
          <w:tcPr>
            <w:tcW w:w="3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Periodic snapshot. SEMI-ADDITIVE. Do not sum across dates.</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lastRenderedPageBreak/>
              <w:t>freight_invoices</w:t>
            </w:r>
          </w:p>
        </w:tc>
        <w:tc>
          <w:tcPr>
            <w:tcW w:w="10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25,814</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customer per month</w:t>
            </w:r>
          </w:p>
        </w:tc>
        <w:tc>
          <w:tcPr>
            <w:tcW w:w="3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Invoice header with payment status.</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freight_invoice_lines</w:t>
            </w:r>
          </w:p>
        </w:tc>
        <w:tc>
          <w:tcPr>
            <w:tcW w:w="10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78,800</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invoice per service type</w:t>
            </w:r>
          </w:p>
        </w:tc>
        <w:tc>
          <w:tcPr>
            <w:tcW w:w="3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Invoice detail.</w:t>
            </w:r>
          </w:p>
        </w:tc>
      </w:tr>
    </w:tbl>
    <w:p w:rsidR="00DC0F68" w:rsidRDefault="001F2D14">
      <w:pPr>
        <w:pStyle w:val="Heading2"/>
        <w:spacing w:before="280" w:after="120"/>
      </w:pPr>
      <w:bookmarkStart w:id="17" w:name="_Toc236678361"/>
      <w:r>
        <w:t>3.3 Known data quality defects</w:t>
      </w:r>
      <w:bookmarkEnd w:id="17"/>
    </w:p>
    <w:p w:rsidR="00DC0F68" w:rsidRDefault="00000000">
      <w:pPr>
        <w:spacing w:before="60" w:after="120"/>
      </w:pPr>
      <w:r>
        <w:rPr>
          <w:rFonts w:cs="Aptos"/>
        </w:rPr>
        <w:t>Every defect below is present in the extract and every one appears in real freight systems. Your transformation layer must handle all of them. Counts are given so you can verify your cleaning worked.</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20"/>
        <w:gridCol w:w="3100"/>
        <w:gridCol w:w="900"/>
        <w:gridCol w:w="1400"/>
        <w:gridCol w:w="3540"/>
      </w:tblGrid>
      <w:tr w:rsidR="00DC0F68">
        <w:trPr>
          <w:tblHeader/>
        </w:trPr>
        <w:tc>
          <w:tcPr>
            <w:tcW w:w="42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w:t>
            </w:r>
          </w:p>
        </w:tc>
        <w:tc>
          <w:tcPr>
            <w:tcW w:w="31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Defect</w:t>
            </w:r>
          </w:p>
        </w:tc>
        <w:tc>
          <w:tcPr>
            <w:tcW w:w="9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Count</w:t>
            </w:r>
          </w:p>
        </w:tc>
        <w:tc>
          <w:tcPr>
            <w:tcW w:w="1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Where</w:t>
            </w:r>
          </w:p>
        </w:tc>
        <w:tc>
          <w:tcPr>
            <w:tcW w:w="354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Why it happens in reality</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1</w:t>
            </w:r>
          </w:p>
        </w:tc>
        <w:tc>
          <w:tcPr>
            <w:tcW w:w="3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State code in 15 variants (NSW / nsw / New South Wales)</w:t>
            </w:r>
          </w:p>
        </w:tc>
        <w:tc>
          <w:tcPr>
            <w:tcW w:w="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15 distinct</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locations</w:t>
            </w:r>
          </w:p>
        </w:tc>
        <w:tc>
          <w:tcPr>
            <w:tcW w:w="35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Data entered by different teams over 20 years with no validation list.</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2</w:t>
            </w:r>
          </w:p>
        </w:tc>
        <w:tc>
          <w:tcPr>
            <w:tcW w:w="3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Suburb names in mixed case, some with leading/trailing spaces</w:t>
            </w:r>
          </w:p>
        </w:tc>
        <w:tc>
          <w:tcPr>
            <w:tcW w:w="9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~10 rows</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locations</w:t>
            </w:r>
          </w:p>
        </w:tc>
        <w:tc>
          <w:tcPr>
            <w:tcW w:w="35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Copy-paste from spreadsheets and address labels.</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3</w:t>
            </w:r>
          </w:p>
        </w:tc>
        <w:tc>
          <w:tcPr>
            <w:tcW w:w="3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NT postcodes lost their leading zero (820 not 0820)</w:t>
            </w:r>
          </w:p>
        </w:tc>
        <w:tc>
          <w:tcPr>
            <w:tcW w:w="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3 rows</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locations</w:t>
            </w:r>
          </w:p>
        </w:tc>
        <w:tc>
          <w:tcPr>
            <w:tcW w:w="35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column typed as integer somewhere upstream in the pipeline.</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4</w:t>
            </w:r>
          </w:p>
        </w:tc>
        <w:tc>
          <w:tcPr>
            <w:tcW w:w="3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Duplicate customers with cosmetic name differences</w:t>
            </w:r>
          </w:p>
        </w:tc>
        <w:tc>
          <w:tcPr>
            <w:tcW w:w="9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28 rows</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customers</w:t>
            </w:r>
          </w:p>
        </w:tc>
        <w:tc>
          <w:tcPr>
            <w:tcW w:w="35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Sales created a new account instead of finding the existing one.</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5</w:t>
            </w:r>
          </w:p>
        </w:tc>
        <w:tc>
          <w:tcPr>
            <w:tcW w:w="3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Blank industry classification</w:t>
            </w:r>
          </w:p>
        </w:tc>
        <w:tc>
          <w:tcPr>
            <w:tcW w:w="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26 rows</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customers</w:t>
            </w:r>
          </w:p>
        </w:tc>
        <w:tc>
          <w:tcPr>
            <w:tcW w:w="35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Optional field, never enforced at entry.</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6</w:t>
            </w:r>
          </w:p>
        </w:tc>
        <w:tc>
          <w:tcPr>
            <w:tcW w:w="3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ABN formatting inconsistent (spaced vs unspaced)</w:t>
            </w:r>
          </w:p>
        </w:tc>
        <w:tc>
          <w:tcPr>
            <w:tcW w:w="9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4 rows</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carriers</w:t>
            </w:r>
          </w:p>
        </w:tc>
        <w:tc>
          <w:tcPr>
            <w:tcW w:w="35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Two different onboarding forms.</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7</w:t>
            </w:r>
          </w:p>
        </w:tc>
        <w:tc>
          <w:tcPr>
            <w:tcW w:w="3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product_name packs category, grade, pack size and serial</w:t>
            </w:r>
          </w:p>
        </w:tc>
        <w:tc>
          <w:tcPr>
            <w:tcW w:w="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all 780</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products</w:t>
            </w:r>
          </w:p>
        </w:tc>
        <w:tc>
          <w:tcPr>
            <w:tcW w:w="35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legacy naming standard that predates having proper columns.</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8</w:t>
            </w:r>
          </w:p>
        </w:tc>
        <w:tc>
          <w:tcPr>
            <w:tcW w:w="3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status_code in mixed case</w:t>
            </w:r>
          </w:p>
        </w:tc>
        <w:tc>
          <w:tcPr>
            <w:tcW w:w="9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9,930 rows</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consignments</w:t>
            </w:r>
          </w:p>
        </w:tc>
        <w:tc>
          <w:tcPr>
            <w:tcW w:w="35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Two different API clients writing to the same field.</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9</w:t>
            </w:r>
          </w:p>
        </w:tc>
        <w:tc>
          <w:tcPr>
            <w:tcW w:w="3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actual_delivery_datetime earlier than pickup_date</w:t>
            </w:r>
          </w:p>
        </w:tc>
        <w:tc>
          <w:tcPr>
            <w:tcW w:w="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662 rows</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consignments</w:t>
            </w:r>
          </w:p>
        </w:tc>
        <w:tc>
          <w:tcPr>
            <w:tcW w:w="35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Driver device with wrong clock, or a manual back-dated correction.</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10</w:t>
            </w:r>
          </w:p>
        </w:tc>
        <w:tc>
          <w:tcPr>
            <w:tcW w:w="3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total_charge_aud is NULL</w:t>
            </w:r>
          </w:p>
        </w:tc>
        <w:tc>
          <w:tcPr>
            <w:tcW w:w="9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1,986 rows</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consignments</w:t>
            </w:r>
          </w:p>
        </w:tc>
        <w:tc>
          <w:tcPr>
            <w:tcW w:w="35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Rating engine failed; consignment moved but was never priced.</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11</w:t>
            </w:r>
          </w:p>
        </w:tc>
        <w:tc>
          <w:tcPr>
            <w:tcW w:w="3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Terminated staff and closed facilities still referenced</w:t>
            </w:r>
          </w:p>
        </w:tc>
        <w:tc>
          <w:tcPr>
            <w:tcW w:w="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6"/>
                <w:szCs w:val="16"/>
              </w:rPr>
              <w:t>various</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staff, facilities</w:t>
            </w:r>
          </w:p>
        </w:tc>
        <w:tc>
          <w:tcPr>
            <w:tcW w:w="35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Historic transactions must retain their original references.</w:t>
            </w:r>
          </w:p>
        </w:tc>
      </w:tr>
    </w:tbl>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w:t>
      </w:r>
      <w:r w:rsidR="001F2D14">
        <w:rPr>
          <w:rFonts w:cs="Aptos"/>
          <w:b/>
          <w:bCs/>
          <w:caps/>
          <w:color w:val="9B1C1C"/>
          <w:sz w:val="16"/>
          <w:szCs w:val="16"/>
        </w:rPr>
        <w:t xml:space="preserve">MISTAKE </w:t>
      </w:r>
      <w:r w:rsidR="001F2D14" w:rsidRPr="001F2D14">
        <w:rPr>
          <w:rFonts w:cs="Aptos"/>
          <w:b/>
          <w:bCs/>
        </w:rPr>
        <w:t>Do</w:t>
      </w:r>
      <w:r>
        <w:rPr>
          <w:rFonts w:cs="Aptos"/>
          <w:b/>
          <w:bCs/>
        </w:rPr>
        <w:t xml:space="preserve"> not delete defective rows — flag them</w:t>
      </w:r>
    </w:p>
    <w:p w:rsidR="00DC0F68" w:rsidRDefault="00000000">
      <w:pPr>
        <w:pBdr>
          <w:left w:val="single" w:sz="20" w:space="8" w:color="9B1C1C"/>
        </w:pBdr>
        <w:shd w:val="clear" w:color="auto" w:fill="FEE2E2"/>
        <w:spacing w:after="40" w:line="264" w:lineRule="auto"/>
        <w:ind w:left="160" w:right="140"/>
      </w:pPr>
      <w:r>
        <w:rPr>
          <w:rFonts w:cs="Aptos"/>
          <w:sz w:val="19"/>
          <w:szCs w:val="19"/>
        </w:rPr>
        <w:t>The instinct is to filter out the 662 rows with impossible delivery dates. Resist it.</w:t>
      </w:r>
    </w:p>
    <w:p w:rsidR="00DC0F68" w:rsidRDefault="00000000">
      <w:pPr>
        <w:pBdr>
          <w:left w:val="single" w:sz="20" w:space="8" w:color="9B1C1C"/>
        </w:pBdr>
        <w:shd w:val="clear" w:color="auto" w:fill="FEE2E2"/>
        <w:spacing w:after="40" w:line="264" w:lineRule="auto"/>
        <w:ind w:left="160" w:right="140"/>
      </w:pPr>
      <w:r>
        <w:rPr>
          <w:rFonts w:cs="Aptos"/>
          <w:sz w:val="19"/>
          <w:szCs w:val="19"/>
        </w:rPr>
        <w:t>Those consignments physically happened. They generated revenue, consumed capacity and contributed to volume. Deleting them silently understates revenue and volume by 0.4%, and nobody downstream will ever know why the numbers do not reconcile with finance.</w:t>
      </w:r>
    </w:p>
    <w:p w:rsidR="00DC0F68" w:rsidRDefault="00000000">
      <w:pPr>
        <w:pBdr>
          <w:left w:val="single" w:sz="20" w:space="8" w:color="9B1C1C"/>
          <w:bottom w:val="single" w:sz="2" w:space="6" w:color="FEE2E2"/>
        </w:pBdr>
        <w:shd w:val="clear" w:color="auto" w:fill="FEE2E2"/>
        <w:spacing w:after="160" w:line="264" w:lineRule="auto"/>
        <w:ind w:left="160" w:right="140"/>
      </w:pPr>
      <w:r>
        <w:rPr>
          <w:rFonts w:cs="Aptos"/>
          <w:sz w:val="19"/>
          <w:szCs w:val="19"/>
        </w:rPr>
        <w:t>The correct pattern is to add a flag column (dq_delivery_before_pickup), keep the row, and exclude it only from the specific measure it corrupts — on-time percentage. Revenue and volume measures still count it. Part 6 implements exactly this.</w:t>
      </w:r>
    </w:p>
    <w:p w:rsidR="00DC0F68" w:rsidRDefault="00000000">
      <w:r>
        <w:br w:type="page"/>
      </w:r>
    </w:p>
    <w:p w:rsidR="00DC0F68" w:rsidRDefault="00000000">
      <w:pPr>
        <w:pStyle w:val="Heading1"/>
        <w:pBdr>
          <w:bottom w:val="single" w:sz="12" w:space="6" w:color="0E7C7B"/>
        </w:pBdr>
        <w:spacing w:before="360" w:after="160"/>
      </w:pPr>
      <w:bookmarkStart w:id="18" w:name="_Toc236678362"/>
      <w:r>
        <w:lastRenderedPageBreak/>
        <w:t xml:space="preserve">Part </w:t>
      </w:r>
      <w:r w:rsidR="001F2D14">
        <w:t>4 — Loading</w:t>
      </w:r>
      <w:r>
        <w:t xml:space="preserve"> the Data into MySQL</w:t>
      </w:r>
      <w:bookmarkEnd w:id="18"/>
    </w:p>
    <w:p w:rsidR="00DC0F68" w:rsidRDefault="001F2D14">
      <w:pPr>
        <w:pStyle w:val="Heading2"/>
        <w:spacing w:before="280" w:after="120"/>
      </w:pPr>
      <w:r>
        <w:t>4.1 Prerequisites</w:t>
      </w:r>
    </w:p>
    <w:p w:rsidR="00DC0F68" w:rsidRDefault="00000000">
      <w:pPr>
        <w:pStyle w:val="ListParagraph"/>
        <w:numPr>
          <w:ilvl w:val="0"/>
          <w:numId w:val="2"/>
        </w:numPr>
        <w:spacing w:before="40" w:after="60" w:line="264" w:lineRule="auto"/>
      </w:pPr>
      <w:r>
        <w:t>MySQL Server 8.0 or later (8.0.14+ recommended — the views use window functions).</w:t>
      </w:r>
    </w:p>
    <w:p w:rsidR="00DC0F68" w:rsidRDefault="00000000">
      <w:pPr>
        <w:pStyle w:val="ListParagraph"/>
        <w:numPr>
          <w:ilvl w:val="0"/>
          <w:numId w:val="2"/>
        </w:numPr>
        <w:spacing w:before="40" w:after="60" w:line="264" w:lineRule="auto"/>
      </w:pPr>
      <w:r>
        <w:t>MySQL Workbench, or any client you prefer.</w:t>
      </w:r>
    </w:p>
    <w:p w:rsidR="00DC0F68" w:rsidRDefault="00000000">
      <w:pPr>
        <w:pStyle w:val="ListParagraph"/>
        <w:numPr>
          <w:ilvl w:val="0"/>
          <w:numId w:val="2"/>
        </w:numPr>
        <w:spacing w:before="40" w:after="60" w:line="264" w:lineRule="auto"/>
      </w:pPr>
      <w:r>
        <w:t>The csv/ folder from this package, containing all 19 files.</w:t>
      </w:r>
    </w:p>
    <w:p w:rsidR="00DC0F68" w:rsidRDefault="00000000">
      <w:pPr>
        <w:pStyle w:val="ListParagraph"/>
        <w:numPr>
          <w:ilvl w:val="0"/>
          <w:numId w:val="2"/>
        </w:numPr>
        <w:spacing w:before="40" w:after="60" w:line="264" w:lineRule="auto"/>
      </w:pPr>
      <w:r>
        <w:t>Roughly 400 MB of free disk space once loaded and indexed.</w:t>
      </w:r>
    </w:p>
    <w:p w:rsidR="00DC0F68" w:rsidRDefault="001F2D14">
      <w:pPr>
        <w:pStyle w:val="Heading2"/>
        <w:spacing w:before="280" w:after="120"/>
      </w:pPr>
      <w:bookmarkStart w:id="19" w:name="_Toc236678364"/>
      <w:r>
        <w:t>4.2 Step 1 — Create the schema</w:t>
      </w:r>
      <w:bookmarkEnd w:id="19"/>
    </w:p>
    <w:p w:rsidR="00DC0F68" w:rsidRDefault="00000000">
      <w:pPr>
        <w:spacing w:before="60" w:after="120"/>
      </w:pPr>
      <w:r>
        <w:rPr>
          <w:rFonts w:cs="Aptos"/>
        </w:rPr>
        <w:t>Open 01_schema_ddl.sql in Workbench and execute the whole script. It drops and recreates the meridian_freight database, then creates all 19 tables with appropriate types and indexes.</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Verify it worked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USE meridian_freight;</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SHOW </w:t>
      </w:r>
      <w:r w:rsidR="001F2D14">
        <w:rPr>
          <w:rFonts w:ascii="Consolas" w:eastAsia="Consolas" w:hAnsi="Consolas" w:cs="Consolas"/>
          <w:color w:val="0F172A"/>
          <w:sz w:val="17"/>
          <w:szCs w:val="17"/>
        </w:rPr>
        <w:t xml:space="preserve">TABLES;  </w:t>
      </w:r>
      <w:r>
        <w:rPr>
          <w:rFonts w:ascii="Consolas" w:eastAsia="Consolas" w:hAnsi="Consolas" w:cs="Consolas"/>
          <w:color w:val="0F172A"/>
          <w:sz w:val="17"/>
          <w:szCs w:val="17"/>
        </w:rPr>
        <w:t xml:space="preserve">      -- expect 19 rows</w:t>
      </w:r>
    </w:p>
    <w:p w:rsidR="00DC0F68" w:rsidRDefault="00BE2723">
      <w:pPr>
        <w:pStyle w:val="Heading2"/>
        <w:spacing w:before="280" w:after="120"/>
      </w:pPr>
      <w:bookmarkStart w:id="20" w:name="_Toc236678365"/>
      <w:r>
        <w:t>4.3 Step 2 — Load the CSV files</w:t>
      </w:r>
      <w:bookmarkEnd w:id="20"/>
    </w:p>
    <w:p w:rsidR="00DC0F68" w:rsidRDefault="00000000">
      <w:pPr>
        <w:spacing w:before="60" w:after="120"/>
      </w:pPr>
      <w:r>
        <w:rPr>
          <w:rFonts w:cs="Aptos"/>
        </w:rPr>
        <w:t>There are four ways to do this. They are listed in order of preference, and the reason for the ordering matters.</w:t>
      </w:r>
    </w:p>
    <w:p w:rsidR="00DC0F68" w:rsidRDefault="00000000">
      <w:pPr>
        <w:pStyle w:val="Heading3"/>
        <w:spacing w:before="220" w:after="100"/>
      </w:pPr>
      <w:bookmarkStart w:id="21" w:name="_Toc236678366"/>
      <w:r>
        <w:t xml:space="preserve">Option A — LOAD DATA LOCAL </w:t>
      </w:r>
      <w:r w:rsidR="00BE2723">
        <w:t>INFILE (</w:t>
      </w:r>
      <w:r>
        <w:t>fastest; needs configuration)</w:t>
      </w:r>
      <w:bookmarkEnd w:id="21"/>
    </w:p>
    <w:p w:rsidR="00DC0F68" w:rsidRDefault="00000000">
      <w:pPr>
        <w:spacing w:before="60" w:after="120"/>
      </w:pPr>
      <w:r>
        <w:rPr>
          <w:rFonts w:cs="Aptos"/>
        </w:rPr>
        <w:t>This is the fastest path — the full 1.44 million rows load in well under two minutes. There is a common failure here, and it is worth understanding rather than working around.</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OUT  </w:t>
      </w:r>
      <w:r>
        <w:rPr>
          <w:rFonts w:cs="Aptos"/>
          <w:b/>
          <w:bCs/>
        </w:rPr>
        <w:t>The secure_file_priv error, explained</w:t>
      </w:r>
    </w:p>
    <w:p w:rsidR="00DC0F68" w:rsidRDefault="00DC0F68"/>
    <w:p w:rsidR="00DC0F68" w:rsidRDefault="00DC0F68"/>
    <w:p w:rsidR="00DC0F68" w:rsidRDefault="00000000">
      <w:pPr>
        <w:pBdr>
          <w:left w:val="single" w:sz="20" w:space="8" w:color="B45309"/>
          <w:bottom w:val="single" w:sz="2" w:space="6" w:color="FEF3C7"/>
        </w:pBdr>
        <w:shd w:val="clear" w:color="auto" w:fill="FEF3C7"/>
        <w:spacing w:after="160" w:line="264" w:lineRule="auto"/>
        <w:ind w:left="160" w:right="140"/>
      </w:pPr>
      <w:r>
        <w:rPr>
          <w:rFonts w:cs="Aptos"/>
          <w:sz w:val="19"/>
          <w:szCs w:val="19"/>
        </w:rPr>
        <w:t>If LOCAL is failing, it is because local_infile must be enabled on BOTH the server and the client. Enabling only one is the usual mistake.</w:t>
      </w:r>
    </w:p>
    <w:p w:rsidR="00DC0F68" w:rsidRDefault="00000000">
      <w:pPr>
        <w:spacing w:before="60" w:after="120"/>
      </w:pPr>
      <w:r>
        <w:rPr>
          <w:rFonts w:cs="Aptos"/>
        </w:rPr>
        <w:t>Check your current setting first:</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SHOW VARIABLES LIKE 'secure_file_priv';</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SHOW VARIABLES LIKE 'local_infile';</w:t>
      </w:r>
    </w:p>
    <w:p w:rsidR="00DC0F68" w:rsidRDefault="00000000">
      <w:pPr>
        <w:spacing w:before="60" w:after="120"/>
      </w:pPr>
      <w:r>
        <w:rPr>
          <w:rFonts w:cs="Aptos"/>
          <w:sz w:val="19"/>
          <w:szCs w:val="19"/>
        </w:rPr>
        <w:t>If secure_file_priv returns a path, only that folder works with the non-LOCAL form. If it returns NULL, server-side file import is disabled entirely and you must use LOCAL or Option C.</w:t>
      </w:r>
    </w:p>
    <w:p w:rsidR="00DC0F68" w:rsidRDefault="00000000">
      <w:pPr>
        <w:pStyle w:val="Heading4"/>
        <w:spacing w:before="180" w:after="80"/>
      </w:pPr>
      <w:r>
        <w:t>Enable it on the server</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SET GLOBAL local_infile = 1;</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SHOW VARIABLES LIKE 'local_infile';   -- must now show ON</w:t>
      </w:r>
    </w:p>
    <w:p w:rsidR="00DC0F68" w:rsidRDefault="00000000">
      <w:pPr>
        <w:spacing w:before="60" w:after="120"/>
      </w:pPr>
      <w:r>
        <w:rPr>
          <w:rFonts w:cs="Aptos"/>
          <w:sz w:val="19"/>
          <w:szCs w:val="19"/>
        </w:rPr>
        <w:t xml:space="preserve">This resets when MySQL restarts. To make it permanent, add </w:t>
      </w:r>
      <w:r>
        <w:rPr>
          <w:rFonts w:ascii="Consolas" w:eastAsia="Consolas" w:hAnsi="Consolas" w:cs="Consolas"/>
          <w:sz w:val="18"/>
          <w:szCs w:val="18"/>
        </w:rPr>
        <w:t>local_infile=1</w:t>
      </w:r>
      <w:r>
        <w:rPr>
          <w:rFonts w:cs="Aptos"/>
          <w:sz w:val="19"/>
          <w:szCs w:val="19"/>
        </w:rPr>
        <w:t xml:space="preserve"> under the </w:t>
      </w:r>
      <w:r>
        <w:rPr>
          <w:rFonts w:ascii="Consolas" w:eastAsia="Consolas" w:hAnsi="Consolas" w:cs="Consolas"/>
          <w:sz w:val="18"/>
          <w:szCs w:val="18"/>
        </w:rPr>
        <w:t>[mysqld]</w:t>
      </w:r>
      <w:r>
        <w:rPr>
          <w:rFonts w:cs="Aptos"/>
          <w:sz w:val="19"/>
          <w:szCs w:val="19"/>
        </w:rPr>
        <w:t xml:space="preserve"> section of my.ini (Windows) or my.cnf (Linux/macOS), then restart the service.</w:t>
      </w:r>
    </w:p>
    <w:p w:rsidR="00DC0F68" w:rsidRDefault="00000000">
      <w:pPr>
        <w:pStyle w:val="Heading4"/>
        <w:spacing w:before="180" w:after="80"/>
      </w:pPr>
      <w:r>
        <w:t>Enable it on the client</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200"/>
        <w:gridCol w:w="7160"/>
      </w:tblGrid>
      <w:tr w:rsidR="00DC0F68">
        <w:trPr>
          <w:tblHeader/>
        </w:trPr>
        <w:tc>
          <w:tcPr>
            <w:tcW w:w="2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Client</w:t>
            </w:r>
          </w:p>
        </w:tc>
        <w:tc>
          <w:tcPr>
            <w:tcW w:w="7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How</w:t>
            </w:r>
          </w:p>
        </w:tc>
      </w:tr>
      <w:tr w:rsidR="00DC0F68">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MySQL Workbench</w:t>
            </w:r>
          </w:p>
        </w:tc>
        <w:tc>
          <w:tcPr>
            <w:tcW w:w="7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Open your connection for editing → Advanced tab → in the "Others" box add   OPT_LOCAL_INFILE=1   → OK → reconnect.</w:t>
            </w:r>
          </w:p>
        </w:tc>
      </w:tr>
      <w:tr w:rsidR="00DC0F68">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mysql CLI</w:t>
            </w:r>
          </w:p>
        </w:tc>
        <w:tc>
          <w:tcPr>
            <w:tcW w:w="7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Start with the flag:   mysql --local-infile=1 -u root -p</w:t>
            </w:r>
          </w:p>
        </w:tc>
      </w:tr>
      <w:tr w:rsidR="00DC0F68">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b/>
                <w:bCs/>
                <w:sz w:val="17"/>
                <w:szCs w:val="17"/>
              </w:rPr>
              <w:lastRenderedPageBreak/>
              <w:t>DBeaver</w:t>
            </w:r>
            <w:proofErr w:type="spellEnd"/>
            <w:r>
              <w:rPr>
                <w:rFonts w:cs="Aptos"/>
                <w:b/>
                <w:bCs/>
                <w:sz w:val="17"/>
                <w:szCs w:val="17"/>
              </w:rPr>
              <w:t xml:space="preserve"> / </w:t>
            </w:r>
            <w:proofErr w:type="spellStart"/>
            <w:r>
              <w:rPr>
                <w:rFonts w:cs="Aptos"/>
                <w:b/>
                <w:bCs/>
                <w:sz w:val="17"/>
                <w:szCs w:val="17"/>
              </w:rPr>
              <w:t>DataGrip</w:t>
            </w:r>
            <w:proofErr w:type="spellEnd"/>
          </w:p>
        </w:tc>
        <w:tc>
          <w:tcPr>
            <w:tcW w:w="7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 xml:space="preserve">Add   </w:t>
            </w:r>
            <w:proofErr w:type="spellStart"/>
            <w:r>
              <w:rPr>
                <w:rFonts w:cs="Aptos"/>
                <w:sz w:val="17"/>
                <w:szCs w:val="17"/>
              </w:rPr>
              <w:t>allowLoadLocalInfile</w:t>
            </w:r>
            <w:proofErr w:type="spellEnd"/>
            <w:r>
              <w:rPr>
                <w:rFonts w:cs="Aptos"/>
                <w:sz w:val="17"/>
                <w:szCs w:val="17"/>
              </w:rPr>
              <w:t>=true   to the JDBC connection properties.</w:t>
            </w:r>
          </w:p>
        </w:tc>
      </w:tr>
    </w:tbl>
    <w:p w:rsidR="00DC0F68" w:rsidRDefault="00000000">
      <w:pPr>
        <w:spacing w:before="60" w:after="120"/>
      </w:pPr>
      <w:r>
        <w:rPr>
          <w:rFonts w:cs="Aptos"/>
        </w:rPr>
        <w:t>Then edit the file paths at the top of 02_load_data.sql to point at your csv/ folder and run it. Use forward slashes even on Windows:</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LOAD DATA LOCAL INFILE 'C:/</w:t>
      </w:r>
      <w:proofErr w:type="spellStart"/>
      <w:r>
        <w:rPr>
          <w:rFonts w:ascii="Consolas" w:eastAsia="Consolas" w:hAnsi="Consolas" w:cs="Consolas"/>
          <w:color w:val="0F172A"/>
          <w:sz w:val="17"/>
          <w:szCs w:val="17"/>
        </w:rPr>
        <w:t>mfg_data</w:t>
      </w:r>
      <w:proofErr w:type="spellEnd"/>
      <w:r>
        <w:rPr>
          <w:rFonts w:ascii="Consolas" w:eastAsia="Consolas" w:hAnsi="Consolas" w:cs="Consolas"/>
          <w:color w:val="0F172A"/>
          <w:sz w:val="17"/>
          <w:szCs w:val="17"/>
        </w:rPr>
        <w:t>/csv/consignments.csv'</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INTO TABLE consignments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FIELDS TERMINATED BY ',' OPTIONALLY ENCLOSED BY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LINES TERMINATED BY '\n' IGNORE 1 LINES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roofErr w:type="spellStart"/>
      <w:proofErr w:type="gramStart"/>
      <w:r>
        <w:rPr>
          <w:rFonts w:ascii="Consolas" w:eastAsia="Consolas" w:hAnsi="Consolas" w:cs="Consolas"/>
          <w:color w:val="0F172A"/>
          <w:sz w:val="17"/>
          <w:szCs w:val="17"/>
        </w:rPr>
        <w:t>consignment</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consignment_number</w:t>
      </w:r>
      <w:proofErr w:type="spellEnd"/>
      <w:r>
        <w:rPr>
          <w:rFonts w:ascii="Consolas" w:eastAsia="Consolas" w:hAnsi="Consolas" w:cs="Consolas"/>
          <w:color w:val="0F172A"/>
          <w:sz w:val="17"/>
          <w:szCs w:val="17"/>
        </w:rPr>
        <w:t>, /* ... */ distance_km)</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SET actual_delivery_datetime = </w:t>
      </w:r>
      <w:proofErr w:type="gramStart"/>
      <w:r>
        <w:rPr>
          <w:rFonts w:ascii="Consolas" w:eastAsia="Consolas" w:hAnsi="Consolas" w:cs="Consolas"/>
          <w:color w:val="0F172A"/>
          <w:sz w:val="17"/>
          <w:szCs w:val="17"/>
        </w:rPr>
        <w:t>NULLIF(</w:t>
      </w:r>
      <w:proofErr w:type="gramEnd"/>
      <w:r>
        <w:rPr>
          <w:rFonts w:ascii="Consolas" w:eastAsia="Consolas" w:hAnsi="Consolas" w:cs="Consolas"/>
          <w:color w:val="0F172A"/>
          <w:sz w:val="17"/>
          <w:szCs w:val="17"/>
        </w:rPr>
        <w:t>@actual_delivery_datetime,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total_charge_aud         = </w:t>
      </w:r>
      <w:proofErr w:type="gramStart"/>
      <w:r>
        <w:rPr>
          <w:rFonts w:ascii="Consolas" w:eastAsia="Consolas" w:hAnsi="Consolas" w:cs="Consolas"/>
          <w:color w:val="0F172A"/>
          <w:sz w:val="17"/>
          <w:szCs w:val="17"/>
        </w:rPr>
        <w:t>NULLIF(</w:t>
      </w:r>
      <w:proofErr w:type="gramEnd"/>
      <w:r>
        <w:rPr>
          <w:rFonts w:ascii="Consolas" w:eastAsia="Consolas" w:hAnsi="Consolas" w:cs="Consolas"/>
          <w:color w:val="0F172A"/>
          <w:sz w:val="17"/>
          <w:szCs w:val="17"/>
        </w:rPr>
        <w:t>@total_charge_aud, '');</w:t>
      </w:r>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w:t>
      </w:r>
      <w:proofErr w:type="gramStart"/>
      <w:r>
        <w:rPr>
          <w:rFonts w:cs="Aptos"/>
          <w:b/>
          <w:bCs/>
          <w:caps/>
          <w:color w:val="1D4ED8"/>
          <w:sz w:val="16"/>
          <w:szCs w:val="16"/>
        </w:rPr>
        <w:t xml:space="preserve">CONCEPT  </w:t>
      </w:r>
      <w:r>
        <w:rPr>
          <w:rFonts w:cs="Aptos"/>
          <w:b/>
          <w:bCs/>
        </w:rPr>
        <w:t>Why</w:t>
      </w:r>
      <w:proofErr w:type="gramEnd"/>
      <w:r>
        <w:rPr>
          <w:rFonts w:cs="Aptos"/>
          <w:b/>
          <w:bCs/>
        </w:rPr>
        <w:t xml:space="preserve"> the NULLIF wrapper matters</w:t>
      </w:r>
    </w:p>
    <w:p w:rsidR="00DC0F68" w:rsidRDefault="00000000">
      <w:pPr>
        <w:pBdr>
          <w:left w:val="single" w:sz="20" w:space="8" w:color="1D4ED8"/>
        </w:pBdr>
        <w:shd w:val="clear" w:color="auto" w:fill="EFF6FF"/>
        <w:spacing w:after="40" w:line="264" w:lineRule="auto"/>
        <w:ind w:left="160" w:right="140"/>
      </w:pPr>
      <w:r>
        <w:rPr>
          <w:rFonts w:cs="Aptos"/>
          <w:sz w:val="19"/>
          <w:szCs w:val="19"/>
        </w:rPr>
        <w:t>A CSV cannot distinguish "empty" from "NULL" — both appear as nothing between two commas. Without NULLIF, MySQL coerces an empty string into 0 for a numeric column.</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That would turn 1,986 unpriced consignments into 1,986 consignments worth exactly A$0.00. Your revenue total would still look plausible, your average charge would be quietly wrong, and no error would ever be raised. This is the most dangerous class of data bug: silent and plausible.</w:t>
      </w:r>
    </w:p>
    <w:p w:rsidR="00DC0F68" w:rsidRDefault="00000000">
      <w:pPr>
        <w:pStyle w:val="Heading3"/>
        <w:spacing w:before="220" w:after="100"/>
      </w:pPr>
      <w:bookmarkStart w:id="22" w:name="_Toc236678367"/>
      <w:r>
        <w:t>Option B — Move the files to the permitted folder</w:t>
      </w:r>
      <w:bookmarkEnd w:id="22"/>
    </w:p>
    <w:p w:rsidR="00DC0F68" w:rsidRDefault="00000000">
      <w:pPr>
        <w:spacing w:before="60" w:after="120"/>
      </w:pPr>
      <w:r>
        <w:rPr>
          <w:rFonts w:cs="Aptos"/>
        </w:rPr>
        <w:t>If you cannot enable local_infile, copy the CSVs into whatever directory secure_file_priv reports, then remove the word LOCAL from every statement. This requires the FILE privilege on your MySQL user.</w:t>
      </w:r>
    </w:p>
    <w:p w:rsidR="00DC0F68" w:rsidRDefault="00000000">
      <w:pPr>
        <w:pStyle w:val="Heading3"/>
        <w:spacing w:before="220" w:after="100"/>
      </w:pPr>
      <w:bookmarkStart w:id="23" w:name="_Toc236678368"/>
      <w:r>
        <w:t xml:space="preserve">Option C — Python </w:t>
      </w:r>
      <w:r w:rsidR="00C27E99">
        <w:t>loader (</w:t>
      </w:r>
      <w:r>
        <w:t>most robust; no server configuration at all)</w:t>
      </w:r>
      <w:bookmarkEnd w:id="23"/>
    </w:p>
    <w:p w:rsidR="00DC0F68" w:rsidRDefault="00000000">
      <w:pPr>
        <w:spacing w:before="60" w:after="120"/>
      </w:pPr>
      <w:r>
        <w:rPr>
          <w:rFonts w:cs="Aptos"/>
        </w:rPr>
        <w:t>The supplied script 05_load_csv_to_mysql.py uses ordinary batched INSERT statements over a standard connection. It sidesteps secure_file_priv and local_infile completely, because it never asks the server to read a file.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pip install mysql-connector-python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python 05_load_csv_to_mysql.py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--user root --password YOURPASSWORD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--csv-dir ./csv --truncate</w:t>
      </w:r>
    </w:p>
    <w:p w:rsidR="00DC0F68" w:rsidRDefault="00000000">
      <w:pPr>
        <w:spacing w:before="60" w:after="120"/>
        <w:rPr>
          <w:rFonts w:cs="Aptos"/>
        </w:rPr>
      </w:pPr>
      <w:r>
        <w:rPr>
          <w:rFonts w:cs="Aptos"/>
        </w:rPr>
        <w:t>It runs in roughly three to six minutes, prints per-table row counts as it goes, and then verifies both the row counts and the planted data-quality defects. Use --truncate to make it safely re-runnable.</w:t>
      </w:r>
    </w:p>
    <w:p w:rsidR="005B7596" w:rsidRDefault="005B7596">
      <w:pPr>
        <w:spacing w:before="60" w:after="120"/>
        <w:rPr>
          <w:rFonts w:cs="Aptos"/>
        </w:rPr>
      </w:pPr>
    </w:p>
    <w:p w:rsidR="005B7596" w:rsidRDefault="005B7596" w:rsidP="005B7596">
      <w:pPr>
        <w:rPr>
          <w:rFonts w:ascii="Arial" w:hAnsi="Arial" w:cs="Arial"/>
          <w:b/>
          <w:bCs/>
          <w:sz w:val="30"/>
          <w:szCs w:val="30"/>
        </w:rPr>
      </w:pPr>
      <w:r>
        <w:rPr>
          <w:rFonts w:ascii="Arial" w:hAnsi="Arial" w:cs="Arial"/>
          <w:b/>
          <w:bCs/>
          <w:sz w:val="30"/>
          <w:szCs w:val="30"/>
        </w:rPr>
        <w:t>What Each Part Does</w:t>
      </w:r>
    </w:p>
    <w:p w:rsidR="005B7596" w:rsidRDefault="005B7596" w:rsidP="005B7596">
      <w:pPr>
        <w:rPr>
          <w:rFonts w:ascii="Arial" w:hAnsi="Arial" w:cs="Arial"/>
          <w:b/>
          <w:bCs/>
          <w:sz w:val="30"/>
          <w:szCs w:val="30"/>
        </w:rPr>
      </w:pPr>
      <w:r>
        <w:rPr>
          <w:rFonts w:ascii="Arial" w:hAnsi="Arial" w:cs="Arial"/>
          <w:b/>
          <w:bCs/>
          <w:sz w:val="30"/>
          <w:szCs w:val="30"/>
        </w:rPr>
        <w:t>The Install Command</w:t>
      </w:r>
    </w:p>
    <w:p w:rsidR="005B7596" w:rsidRDefault="005B7596" w:rsidP="005B7596">
      <w:pPr>
        <w:pStyle w:val="z1qcye"/>
        <w:numPr>
          <w:ilvl w:val="0"/>
          <w:numId w:val="4"/>
        </w:numPr>
        <w:spacing w:before="0" w:beforeAutospacing="0" w:after="0" w:afterAutospacing="0"/>
        <w:rPr>
          <w:rFonts w:ascii="Arial" w:hAnsi="Arial" w:cs="Arial"/>
        </w:rPr>
      </w:pPr>
      <w:r>
        <w:rPr>
          <w:rStyle w:val="HTMLCode"/>
          <w:sz w:val="21"/>
          <w:szCs w:val="21"/>
        </w:rPr>
        <w:t>pip install mysql-connector-python</w:t>
      </w:r>
      <w:r>
        <w:rPr>
          <w:rStyle w:val="inqyif"/>
          <w:rFonts w:ascii="Arial" w:hAnsi="Arial" w:cs="Arial"/>
        </w:rPr>
        <w:t>: Downloads and installs the official Python driver. Your Python code needs this driver to talk to a MySQL database server.</w:t>
      </w:r>
    </w:p>
    <w:p w:rsidR="005B7596" w:rsidRDefault="005B7596" w:rsidP="005B7596">
      <w:pPr>
        <w:pStyle w:val="z1qcye"/>
        <w:spacing w:before="0" w:beforeAutospacing="0" w:after="0" w:afterAutospacing="0"/>
        <w:ind w:left="720"/>
        <w:rPr>
          <w:rFonts w:ascii="Arial" w:hAnsi="Arial" w:cs="Arial"/>
        </w:rPr>
      </w:pPr>
    </w:p>
    <w:p w:rsidR="005B7596" w:rsidRDefault="005B7596" w:rsidP="005B7596">
      <w:pPr>
        <w:rPr>
          <w:rFonts w:ascii="Arial" w:hAnsi="Arial" w:cs="Arial"/>
          <w:b/>
          <w:bCs/>
          <w:sz w:val="30"/>
          <w:szCs w:val="30"/>
        </w:rPr>
      </w:pPr>
      <w:r>
        <w:rPr>
          <w:rFonts w:ascii="Arial" w:hAnsi="Arial" w:cs="Arial"/>
          <w:b/>
          <w:bCs/>
          <w:sz w:val="30"/>
          <w:szCs w:val="30"/>
        </w:rPr>
        <w:t>The Script and Options</w:t>
      </w:r>
    </w:p>
    <w:p w:rsidR="005B7596" w:rsidRDefault="005B7596" w:rsidP="005B7596">
      <w:pPr>
        <w:pStyle w:val="z1qcye"/>
        <w:numPr>
          <w:ilvl w:val="0"/>
          <w:numId w:val="5"/>
        </w:numPr>
        <w:spacing w:before="0" w:beforeAutospacing="0" w:after="0" w:afterAutospacing="0"/>
        <w:rPr>
          <w:rFonts w:ascii="Arial" w:hAnsi="Arial" w:cs="Arial"/>
        </w:rPr>
      </w:pPr>
      <w:r>
        <w:rPr>
          <w:rStyle w:val="HTMLCode"/>
          <w:sz w:val="21"/>
          <w:szCs w:val="21"/>
        </w:rPr>
        <w:t>python 05_load_csv_to_mysql.py</w:t>
      </w:r>
      <w:r>
        <w:rPr>
          <w:rStyle w:val="inqyif"/>
          <w:rFonts w:ascii="Arial" w:hAnsi="Arial" w:cs="Arial"/>
        </w:rPr>
        <w:t>: Runs the specific Python program that handles data importing.</w:t>
      </w:r>
    </w:p>
    <w:p w:rsidR="005B7596" w:rsidRDefault="005B7596" w:rsidP="005B7596">
      <w:pPr>
        <w:pStyle w:val="z1qcye"/>
        <w:numPr>
          <w:ilvl w:val="0"/>
          <w:numId w:val="5"/>
        </w:numPr>
        <w:spacing w:before="0" w:beforeAutospacing="0" w:after="0" w:afterAutospacing="0"/>
        <w:rPr>
          <w:rFonts w:ascii="Arial" w:hAnsi="Arial" w:cs="Arial"/>
        </w:rPr>
      </w:pPr>
      <w:r>
        <w:rPr>
          <w:rStyle w:val="HTMLCode"/>
          <w:sz w:val="21"/>
          <w:szCs w:val="21"/>
        </w:rPr>
        <w:t>--user root</w:t>
      </w:r>
      <w:r>
        <w:rPr>
          <w:rStyle w:val="inqyif"/>
          <w:rFonts w:ascii="Arial" w:hAnsi="Arial" w:cs="Arial"/>
        </w:rPr>
        <w:t xml:space="preserve">: Tells the script to connect to MySQL using the database user named </w:t>
      </w:r>
      <w:r>
        <w:rPr>
          <w:rStyle w:val="HTMLCode"/>
          <w:sz w:val="21"/>
          <w:szCs w:val="21"/>
        </w:rPr>
        <w:t>root</w:t>
      </w:r>
      <w:r>
        <w:rPr>
          <w:rStyle w:val="inqyif"/>
          <w:rFonts w:ascii="Arial" w:hAnsi="Arial" w:cs="Arial"/>
        </w:rPr>
        <w:t>.</w:t>
      </w:r>
    </w:p>
    <w:p w:rsidR="005B7596" w:rsidRDefault="005B7596" w:rsidP="005B7596">
      <w:pPr>
        <w:pStyle w:val="z1qcye"/>
        <w:numPr>
          <w:ilvl w:val="0"/>
          <w:numId w:val="5"/>
        </w:numPr>
        <w:spacing w:before="0" w:beforeAutospacing="0" w:after="0" w:afterAutospacing="0"/>
        <w:rPr>
          <w:rFonts w:ascii="Arial" w:hAnsi="Arial" w:cs="Arial"/>
        </w:rPr>
      </w:pPr>
      <w:r>
        <w:rPr>
          <w:rStyle w:val="HTMLCode"/>
          <w:sz w:val="21"/>
          <w:szCs w:val="21"/>
        </w:rPr>
        <w:t>--password YOURPASSWORD</w:t>
      </w:r>
      <w:r>
        <w:rPr>
          <w:rStyle w:val="inqyif"/>
          <w:rFonts w:ascii="Arial" w:hAnsi="Arial" w:cs="Arial"/>
        </w:rPr>
        <w:t xml:space="preserve">: Gives the script your secret database password. Replace </w:t>
      </w:r>
      <w:r>
        <w:rPr>
          <w:rStyle w:val="HTMLCode"/>
          <w:sz w:val="21"/>
          <w:szCs w:val="21"/>
        </w:rPr>
        <w:t>YOURPASSWORD</w:t>
      </w:r>
      <w:r>
        <w:rPr>
          <w:rStyle w:val="inqyif"/>
          <w:rFonts w:ascii="Arial" w:hAnsi="Arial" w:cs="Arial"/>
        </w:rPr>
        <w:t xml:space="preserve"> with your actual password.</w:t>
      </w:r>
    </w:p>
    <w:p w:rsidR="005B7596" w:rsidRDefault="005B7596" w:rsidP="005B7596">
      <w:pPr>
        <w:pStyle w:val="z1qcye"/>
        <w:numPr>
          <w:ilvl w:val="0"/>
          <w:numId w:val="5"/>
        </w:numPr>
        <w:spacing w:before="0" w:beforeAutospacing="0" w:after="0" w:afterAutospacing="0"/>
        <w:rPr>
          <w:rFonts w:ascii="Arial" w:hAnsi="Arial" w:cs="Arial"/>
        </w:rPr>
      </w:pPr>
      <w:r>
        <w:rPr>
          <w:rStyle w:val="HTMLCode"/>
          <w:sz w:val="21"/>
          <w:szCs w:val="21"/>
        </w:rPr>
        <w:lastRenderedPageBreak/>
        <w:t>--csv-dir ./csv</w:t>
      </w:r>
      <w:r>
        <w:rPr>
          <w:rStyle w:val="inqyif"/>
          <w:rFonts w:ascii="Arial" w:hAnsi="Arial" w:cs="Arial"/>
        </w:rPr>
        <w:t xml:space="preserve">: Tells the script to look for your source data files inside a folder named </w:t>
      </w:r>
      <w:r>
        <w:rPr>
          <w:rStyle w:val="HTMLCode"/>
          <w:sz w:val="21"/>
          <w:szCs w:val="21"/>
        </w:rPr>
        <w:t>csv</w:t>
      </w:r>
      <w:r>
        <w:rPr>
          <w:rStyle w:val="inqyif"/>
          <w:rFonts w:ascii="Arial" w:hAnsi="Arial" w:cs="Arial"/>
        </w:rPr>
        <w:t xml:space="preserve"> in your current directory.</w:t>
      </w:r>
    </w:p>
    <w:p w:rsidR="005B7596" w:rsidRDefault="005B7596" w:rsidP="005B7596">
      <w:pPr>
        <w:pStyle w:val="z1qcye"/>
        <w:numPr>
          <w:ilvl w:val="0"/>
          <w:numId w:val="5"/>
        </w:numPr>
        <w:spacing w:before="0" w:beforeAutospacing="0" w:after="0" w:afterAutospacing="0"/>
        <w:rPr>
          <w:rFonts w:ascii="Arial" w:hAnsi="Arial" w:cs="Arial"/>
        </w:rPr>
      </w:pPr>
      <w:r>
        <w:rPr>
          <w:rStyle w:val="HTMLCode"/>
          <w:sz w:val="21"/>
          <w:szCs w:val="21"/>
        </w:rPr>
        <w:t>--truncate</w:t>
      </w:r>
      <w:r>
        <w:rPr>
          <w:rStyle w:val="inqyif"/>
          <w:rFonts w:ascii="Arial" w:hAnsi="Arial" w:cs="Arial"/>
        </w:rPr>
        <w:t>: Clears out all old data from the destination database tables before loading the new data from your CSV files.</w:t>
      </w:r>
    </w:p>
    <w:p w:rsidR="005B7596" w:rsidRDefault="005B7596">
      <w:pPr>
        <w:spacing w:before="60" w:after="120"/>
        <w:rPr>
          <w:rFonts w:cs="Aptos"/>
        </w:rPr>
      </w:pPr>
    </w:p>
    <w:p w:rsidR="005B7596" w:rsidRDefault="001D53F0">
      <w:pPr>
        <w:spacing w:before="60" w:after="120"/>
        <w:rPr>
          <w:rFonts w:cs="Aptos"/>
        </w:rPr>
      </w:pPr>
      <w:r w:rsidRPr="001D53F0">
        <w:rPr>
          <w:rFonts w:cs="Aptos"/>
        </w:rPr>
        <w:t>python3 05_load_csv_to_mysql.py --user root --password m4cd3f47l6 --csv-dir ./csv --truncate</w:t>
      </w:r>
    </w:p>
    <w:p w:rsidR="005B7596" w:rsidRDefault="001D53F0">
      <w:pPr>
        <w:spacing w:before="60" w:after="120"/>
      </w:pPr>
      <w:r>
        <w:t>Folder and Files Layout</w:t>
      </w:r>
    </w:p>
    <w:p w:rsidR="001D53F0" w:rsidRDefault="001D53F0">
      <w:pPr>
        <w:spacing w:before="60" w:after="120"/>
      </w:pPr>
      <w:r>
        <w:rPr>
          <w:noProof/>
        </w:rPr>
        <w:drawing>
          <wp:inline distT="0" distB="0" distL="0" distR="0">
            <wp:extent cx="6188710" cy="8813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6188710" cy="881380"/>
                    </a:xfrm>
                    <a:prstGeom prst="rect">
                      <a:avLst/>
                    </a:prstGeom>
                  </pic:spPr>
                </pic:pic>
              </a:graphicData>
            </a:graphic>
          </wp:inline>
        </w:drawing>
      </w:r>
    </w:p>
    <w:p w:rsidR="0008219F" w:rsidRDefault="0008219F">
      <w:pPr>
        <w:spacing w:before="60" w:after="120"/>
      </w:pPr>
    </w:p>
    <w:p w:rsidR="0008219F" w:rsidRDefault="0008219F">
      <w:pPr>
        <w:spacing w:before="60" w:after="120"/>
      </w:pPr>
    </w:p>
    <w:p w:rsidR="0008219F" w:rsidRDefault="0008219F" w:rsidP="0008219F">
      <w:pPr>
        <w:rPr>
          <w:rFonts w:ascii="Arial" w:hAnsi="Arial" w:cs="Arial"/>
          <w:b/>
          <w:bCs/>
          <w:sz w:val="30"/>
          <w:szCs w:val="30"/>
        </w:rPr>
      </w:pPr>
      <w:r>
        <w:rPr>
          <w:rFonts w:ascii="Arial" w:hAnsi="Arial" w:cs="Arial"/>
          <w:b/>
          <w:bCs/>
          <w:sz w:val="30"/>
          <w:szCs w:val="30"/>
        </w:rPr>
        <w:t>How to Fix the Login Error</w:t>
      </w:r>
    </w:p>
    <w:p w:rsidR="0008219F" w:rsidRDefault="0008219F" w:rsidP="0008219F">
      <w:pPr>
        <w:rPr>
          <w:rFonts w:ascii="Arial" w:hAnsi="Arial" w:cs="Arial"/>
          <w:b/>
          <w:bCs/>
          <w:sz w:val="30"/>
          <w:szCs w:val="30"/>
        </w:rPr>
      </w:pPr>
      <w:r>
        <w:rPr>
          <w:rFonts w:ascii="Arial" w:hAnsi="Arial" w:cs="Arial"/>
          <w:b/>
          <w:bCs/>
          <w:sz w:val="30"/>
          <w:szCs w:val="30"/>
        </w:rPr>
        <w:t>1. Check for Typos in Your Password</w:t>
      </w:r>
    </w:p>
    <w:p w:rsidR="0008219F" w:rsidRDefault="0008219F" w:rsidP="0008219F">
      <w:pPr>
        <w:pStyle w:val="z1qcye"/>
        <w:numPr>
          <w:ilvl w:val="0"/>
          <w:numId w:val="6"/>
        </w:numPr>
        <w:spacing w:before="0" w:beforeAutospacing="0" w:after="0" w:afterAutospacing="0"/>
        <w:rPr>
          <w:rFonts w:ascii="Arial" w:hAnsi="Arial" w:cs="Arial"/>
        </w:rPr>
      </w:pPr>
      <w:r>
        <w:rPr>
          <w:rStyle w:val="inqyif"/>
          <w:rFonts w:ascii="Arial" w:hAnsi="Arial" w:cs="Arial"/>
        </w:rPr>
        <w:t xml:space="preserve">Ensure you replaced </w:t>
      </w:r>
      <w:r>
        <w:rPr>
          <w:rStyle w:val="HTMLCode"/>
          <w:sz w:val="21"/>
          <w:szCs w:val="21"/>
        </w:rPr>
        <w:t>YOURPASSWORD</w:t>
      </w:r>
      <w:r>
        <w:rPr>
          <w:rStyle w:val="inqyif"/>
          <w:rFonts w:ascii="Arial" w:hAnsi="Arial" w:cs="Arial"/>
        </w:rPr>
        <w:t xml:space="preserve"> with your actual MySQL password.</w:t>
      </w:r>
    </w:p>
    <w:p w:rsidR="0008219F" w:rsidRDefault="0008219F" w:rsidP="0008219F">
      <w:pPr>
        <w:pStyle w:val="z1qcye"/>
        <w:numPr>
          <w:ilvl w:val="0"/>
          <w:numId w:val="6"/>
        </w:numPr>
        <w:spacing w:before="0" w:beforeAutospacing="0" w:after="0" w:afterAutospacing="0"/>
        <w:rPr>
          <w:rFonts w:ascii="Arial" w:hAnsi="Arial" w:cs="Arial"/>
        </w:rPr>
      </w:pPr>
      <w:r>
        <w:rPr>
          <w:rStyle w:val="inqyif"/>
          <w:rFonts w:ascii="Arial" w:hAnsi="Arial" w:cs="Arial"/>
        </w:rPr>
        <w:t xml:space="preserve">Do not include the brackets </w:t>
      </w:r>
      <w:r>
        <w:rPr>
          <w:rStyle w:val="HTMLCode"/>
          <w:sz w:val="21"/>
          <w:szCs w:val="21"/>
        </w:rPr>
        <w:t>&lt; &gt;</w:t>
      </w:r>
      <w:r>
        <w:rPr>
          <w:rStyle w:val="inqyif"/>
          <w:rFonts w:ascii="Arial" w:hAnsi="Arial" w:cs="Arial"/>
        </w:rPr>
        <w:t xml:space="preserve"> or symbols around your password.</w:t>
      </w:r>
    </w:p>
    <w:p w:rsidR="0008219F" w:rsidRDefault="0008219F" w:rsidP="0008219F">
      <w:pPr>
        <w:pStyle w:val="z1qcye"/>
        <w:numPr>
          <w:ilvl w:val="0"/>
          <w:numId w:val="6"/>
        </w:numPr>
        <w:spacing w:before="0" w:beforeAutospacing="0" w:after="0" w:afterAutospacing="0"/>
        <w:rPr>
          <w:rStyle w:val="inqyif"/>
          <w:rFonts w:ascii="Arial" w:hAnsi="Arial" w:cs="Arial"/>
        </w:rPr>
      </w:pPr>
      <w:r>
        <w:rPr>
          <w:rStyle w:val="inqyif"/>
          <w:rFonts w:ascii="Arial" w:hAnsi="Arial" w:cs="Arial"/>
        </w:rPr>
        <w:t xml:space="preserve">Passwords are case-sensitive. Check if </w:t>
      </w:r>
      <w:r>
        <w:rPr>
          <w:rStyle w:val="HTMLCode"/>
          <w:sz w:val="21"/>
          <w:szCs w:val="21"/>
        </w:rPr>
        <w:t>Caps Lock</w:t>
      </w:r>
      <w:r>
        <w:rPr>
          <w:rStyle w:val="inqyif"/>
          <w:rFonts w:ascii="Arial" w:hAnsi="Arial" w:cs="Arial"/>
        </w:rPr>
        <w:t xml:space="preserve"> is accidentally turned on.</w:t>
      </w:r>
    </w:p>
    <w:p w:rsidR="0008219F" w:rsidRDefault="0008219F" w:rsidP="0008219F">
      <w:pPr>
        <w:pStyle w:val="z1qcye"/>
        <w:spacing w:before="0" w:beforeAutospacing="0" w:after="0" w:afterAutospacing="0"/>
        <w:ind w:left="360"/>
        <w:rPr>
          <w:rFonts w:ascii="Arial" w:hAnsi="Arial" w:cs="Arial"/>
        </w:rPr>
      </w:pPr>
    </w:p>
    <w:p w:rsidR="0008219F" w:rsidRDefault="0008219F" w:rsidP="0008219F">
      <w:pPr>
        <w:rPr>
          <w:rFonts w:ascii="Arial" w:hAnsi="Arial" w:cs="Arial"/>
          <w:b/>
          <w:bCs/>
          <w:sz w:val="30"/>
          <w:szCs w:val="30"/>
        </w:rPr>
      </w:pPr>
      <w:r>
        <w:rPr>
          <w:rFonts w:ascii="Arial" w:hAnsi="Arial" w:cs="Arial"/>
          <w:b/>
          <w:bCs/>
          <w:sz w:val="30"/>
          <w:szCs w:val="30"/>
        </w:rPr>
        <w:t>2. Test Your Login Directly in Terminal</w:t>
      </w:r>
    </w:p>
    <w:p w:rsidR="0008219F" w:rsidRDefault="0008219F" w:rsidP="0008219F">
      <w:pPr>
        <w:rPr>
          <w:rFonts w:ascii="Arial" w:hAnsi="Arial" w:cs="Arial"/>
          <w:sz w:val="24"/>
          <w:szCs w:val="24"/>
        </w:rPr>
      </w:pPr>
      <w:r>
        <w:rPr>
          <w:rFonts w:ascii="Arial" w:hAnsi="Arial" w:cs="Arial"/>
        </w:rPr>
        <w:t>To verify your credentials without using the script, run this command to log directly into MySQL:</w:t>
      </w:r>
    </w:p>
    <w:p w:rsidR="0008219F" w:rsidRDefault="0008219F" w:rsidP="0008219F">
      <w:pPr>
        <w:rPr>
          <w:rFonts w:ascii="Arial" w:hAnsi="Arial" w:cs="Arial"/>
          <w:sz w:val="30"/>
          <w:szCs w:val="30"/>
        </w:rPr>
      </w:pPr>
      <w:r>
        <w:rPr>
          <w:rFonts w:ascii="Arial" w:hAnsi="Arial" w:cs="Arial"/>
          <w:sz w:val="30"/>
          <w:szCs w:val="30"/>
        </w:rPr>
        <w:t>bash</w:t>
      </w:r>
    </w:p>
    <w:p w:rsidR="0008219F" w:rsidRDefault="0008219F" w:rsidP="0008219F">
      <w:pPr>
        <w:pStyle w:val="HTMLPreformatted"/>
        <w:rPr>
          <w:rStyle w:val="undefined"/>
          <w:sz w:val="21"/>
          <w:szCs w:val="21"/>
        </w:rPr>
      </w:pPr>
      <w:r>
        <w:rPr>
          <w:rStyle w:val="undefined"/>
          <w:sz w:val="21"/>
          <w:szCs w:val="21"/>
        </w:rPr>
        <w:t>mysql -u root -p</w:t>
      </w:r>
    </w:p>
    <w:p w:rsidR="0008219F" w:rsidRDefault="0008219F" w:rsidP="0008219F">
      <w:pPr>
        <w:rPr>
          <w:rFonts w:ascii="Arial" w:hAnsi="Arial" w:cs="Arial"/>
          <w:sz w:val="18"/>
          <w:szCs w:val="18"/>
        </w:rPr>
      </w:pPr>
      <w:r>
        <w:rPr>
          <w:rFonts w:ascii="Arial" w:hAnsi="Arial" w:cs="Arial"/>
          <w:sz w:val="18"/>
          <w:szCs w:val="18"/>
        </w:rPr>
        <w:t>Use code with caution.</w:t>
      </w:r>
    </w:p>
    <w:p w:rsidR="0008219F" w:rsidRDefault="0008219F" w:rsidP="0008219F">
      <w:pPr>
        <w:pStyle w:val="z1qcye"/>
        <w:numPr>
          <w:ilvl w:val="0"/>
          <w:numId w:val="7"/>
        </w:numPr>
        <w:spacing w:before="0" w:beforeAutospacing="0" w:after="0" w:afterAutospacing="0"/>
        <w:rPr>
          <w:rFonts w:ascii="Arial" w:hAnsi="Arial" w:cs="Arial"/>
        </w:rPr>
      </w:pPr>
      <w:r>
        <w:rPr>
          <w:rStyle w:val="inqyif"/>
          <w:rFonts w:ascii="Arial" w:hAnsi="Arial" w:cs="Arial"/>
        </w:rPr>
        <w:t xml:space="preserve">Hit </w:t>
      </w:r>
      <w:r>
        <w:rPr>
          <w:rStyle w:val="Strong"/>
          <w:rFonts w:ascii="Arial" w:hAnsi="Arial" w:cs="Arial"/>
        </w:rPr>
        <w:t>Enter</w:t>
      </w:r>
      <w:r>
        <w:rPr>
          <w:rStyle w:val="inqyif"/>
          <w:rFonts w:ascii="Arial" w:hAnsi="Arial" w:cs="Arial"/>
        </w:rPr>
        <w:t>.</w:t>
      </w:r>
    </w:p>
    <w:p w:rsidR="0008219F" w:rsidRDefault="0008219F" w:rsidP="0008219F">
      <w:pPr>
        <w:pStyle w:val="z1qcye"/>
        <w:numPr>
          <w:ilvl w:val="0"/>
          <w:numId w:val="7"/>
        </w:numPr>
        <w:spacing w:before="0" w:beforeAutospacing="0" w:after="0" w:afterAutospacing="0"/>
        <w:rPr>
          <w:rFonts w:ascii="Arial" w:hAnsi="Arial" w:cs="Arial"/>
        </w:rPr>
      </w:pPr>
      <w:r>
        <w:rPr>
          <w:rStyle w:val="inqyif"/>
          <w:rFonts w:ascii="Arial" w:hAnsi="Arial" w:cs="Arial"/>
        </w:rPr>
        <w:t>Type your password when prompted (the cursor will not move or show stars while you type—this is normal Mac security).</w:t>
      </w:r>
    </w:p>
    <w:p w:rsidR="0008219F" w:rsidRPr="0008219F" w:rsidRDefault="0008219F" w:rsidP="0008219F">
      <w:pPr>
        <w:pStyle w:val="z1qcye"/>
        <w:numPr>
          <w:ilvl w:val="0"/>
          <w:numId w:val="7"/>
        </w:numPr>
        <w:spacing w:before="0" w:beforeAutospacing="0" w:after="0" w:afterAutospacing="0"/>
        <w:rPr>
          <w:rFonts w:ascii="Arial" w:hAnsi="Arial" w:cs="Arial"/>
        </w:rPr>
      </w:pPr>
      <w:r>
        <w:rPr>
          <w:rStyle w:val="inqyif"/>
          <w:rFonts w:ascii="Arial" w:hAnsi="Arial" w:cs="Arial"/>
        </w:rPr>
        <w:t xml:space="preserve">Hit </w:t>
      </w:r>
      <w:r>
        <w:rPr>
          <w:rStyle w:val="Strong"/>
          <w:rFonts w:ascii="Arial" w:hAnsi="Arial" w:cs="Arial"/>
        </w:rPr>
        <w:t>Enter</w:t>
      </w:r>
      <w:r>
        <w:rPr>
          <w:rStyle w:val="inqyif"/>
          <w:rFonts w:ascii="Arial" w:hAnsi="Arial" w:cs="Arial"/>
        </w:rPr>
        <w:t>.</w:t>
      </w:r>
    </w:p>
    <w:p w:rsidR="0008219F" w:rsidRDefault="0008219F" w:rsidP="0008219F">
      <w:pPr>
        <w:pStyle w:val="z1qcye"/>
        <w:spacing w:before="0" w:beforeAutospacing="0" w:after="0" w:afterAutospacing="0"/>
        <w:ind w:left="720"/>
        <w:rPr>
          <w:rFonts w:ascii="Arial" w:hAnsi="Arial" w:cs="Arial"/>
        </w:rPr>
      </w:pPr>
    </w:p>
    <w:p w:rsidR="0008219F" w:rsidRDefault="0008219F" w:rsidP="0008219F">
      <w:pPr>
        <w:rPr>
          <w:rFonts w:ascii="Arial" w:hAnsi="Arial" w:cs="Arial"/>
          <w:b/>
          <w:bCs/>
          <w:sz w:val="30"/>
          <w:szCs w:val="30"/>
        </w:rPr>
      </w:pPr>
      <w:r>
        <w:rPr>
          <w:rFonts w:ascii="Arial" w:hAnsi="Arial" w:cs="Arial"/>
          <w:b/>
          <w:bCs/>
          <w:sz w:val="30"/>
          <w:szCs w:val="30"/>
        </w:rPr>
        <w:t xml:space="preserve">If the </w:t>
      </w:r>
      <w:r>
        <w:rPr>
          <w:rStyle w:val="HTMLCode"/>
          <w:rFonts w:eastAsia="Aptos"/>
          <w:b/>
          <w:bCs/>
          <w:sz w:val="21"/>
          <w:szCs w:val="21"/>
        </w:rPr>
        <w:t>mysql</w:t>
      </w:r>
      <w:r>
        <w:rPr>
          <w:rFonts w:ascii="Arial" w:hAnsi="Arial" w:cs="Arial"/>
          <w:b/>
          <w:bCs/>
          <w:sz w:val="30"/>
          <w:szCs w:val="30"/>
        </w:rPr>
        <w:t xml:space="preserve"> login fails:</w:t>
      </w:r>
    </w:p>
    <w:p w:rsidR="0008219F" w:rsidRDefault="0008219F" w:rsidP="0008219F">
      <w:pPr>
        <w:pStyle w:val="z1qcye"/>
        <w:numPr>
          <w:ilvl w:val="0"/>
          <w:numId w:val="8"/>
        </w:numPr>
        <w:spacing w:before="0" w:beforeAutospacing="0" w:after="0" w:afterAutospacing="0"/>
        <w:rPr>
          <w:rFonts w:ascii="Arial" w:hAnsi="Arial" w:cs="Arial"/>
        </w:rPr>
      </w:pPr>
      <w:r>
        <w:rPr>
          <w:rStyle w:val="inqyif"/>
          <w:rFonts w:ascii="Arial" w:hAnsi="Arial" w:cs="Arial"/>
        </w:rPr>
        <w:t xml:space="preserve">You are using the wrong password for the </w:t>
      </w:r>
      <w:r>
        <w:rPr>
          <w:rStyle w:val="HTMLCode"/>
          <w:sz w:val="21"/>
          <w:szCs w:val="21"/>
        </w:rPr>
        <w:t>root</w:t>
      </w:r>
      <w:r>
        <w:rPr>
          <w:rStyle w:val="inqyif"/>
          <w:rFonts w:ascii="Arial" w:hAnsi="Arial" w:cs="Arial"/>
        </w:rPr>
        <w:t xml:space="preserve"> account.</w:t>
      </w:r>
    </w:p>
    <w:p w:rsidR="0008219F" w:rsidRDefault="0008219F" w:rsidP="0008219F">
      <w:pPr>
        <w:pStyle w:val="z1qcye"/>
        <w:numPr>
          <w:ilvl w:val="0"/>
          <w:numId w:val="8"/>
        </w:numPr>
        <w:spacing w:before="0" w:beforeAutospacing="0" w:after="0" w:afterAutospacing="0"/>
        <w:rPr>
          <w:rStyle w:val="inqyif"/>
          <w:rFonts w:ascii="Arial" w:hAnsi="Arial" w:cs="Arial"/>
        </w:rPr>
      </w:pPr>
      <w:r>
        <w:rPr>
          <w:rStyle w:val="inqyif"/>
          <w:rFonts w:ascii="Arial" w:hAnsi="Arial" w:cs="Arial"/>
        </w:rPr>
        <w:t>Did you set up a different password during your bootcamp installation?</w:t>
      </w:r>
    </w:p>
    <w:p w:rsidR="0008219F" w:rsidRDefault="0008219F" w:rsidP="0008219F">
      <w:pPr>
        <w:pStyle w:val="z1qcye"/>
        <w:spacing w:before="0" w:beforeAutospacing="0" w:after="0" w:afterAutospacing="0"/>
        <w:rPr>
          <w:rFonts w:ascii="Arial" w:hAnsi="Arial" w:cs="Arial"/>
        </w:rPr>
      </w:pPr>
    </w:p>
    <w:p w:rsidR="0008219F" w:rsidRDefault="0008219F" w:rsidP="0008219F">
      <w:pPr>
        <w:rPr>
          <w:rFonts w:ascii="Arial" w:hAnsi="Arial" w:cs="Arial"/>
          <w:b/>
          <w:bCs/>
          <w:sz w:val="30"/>
          <w:szCs w:val="30"/>
        </w:rPr>
      </w:pPr>
      <w:r>
        <w:rPr>
          <w:rFonts w:ascii="Arial" w:hAnsi="Arial" w:cs="Arial"/>
          <w:b/>
          <w:bCs/>
          <w:sz w:val="30"/>
          <w:szCs w:val="30"/>
        </w:rPr>
        <w:t xml:space="preserve">If the </w:t>
      </w:r>
      <w:r>
        <w:rPr>
          <w:rStyle w:val="HTMLCode"/>
          <w:rFonts w:eastAsia="Aptos"/>
          <w:b/>
          <w:bCs/>
          <w:sz w:val="21"/>
          <w:szCs w:val="21"/>
        </w:rPr>
        <w:t>mysql</w:t>
      </w:r>
      <w:r>
        <w:rPr>
          <w:rFonts w:ascii="Arial" w:hAnsi="Arial" w:cs="Arial"/>
          <w:b/>
          <w:bCs/>
          <w:sz w:val="30"/>
          <w:szCs w:val="30"/>
        </w:rPr>
        <w:t xml:space="preserve"> login works:</w:t>
      </w:r>
    </w:p>
    <w:p w:rsidR="0008219F" w:rsidRDefault="0008219F" w:rsidP="0008219F">
      <w:pPr>
        <w:pStyle w:val="z1qcye"/>
        <w:numPr>
          <w:ilvl w:val="0"/>
          <w:numId w:val="9"/>
        </w:numPr>
        <w:spacing w:before="0" w:beforeAutospacing="0" w:after="0" w:afterAutospacing="0"/>
        <w:rPr>
          <w:rFonts w:ascii="Arial" w:hAnsi="Arial" w:cs="Arial"/>
        </w:rPr>
      </w:pPr>
      <w:r>
        <w:rPr>
          <w:rStyle w:val="inqyif"/>
          <w:rFonts w:ascii="Arial" w:hAnsi="Arial" w:cs="Arial"/>
        </w:rPr>
        <w:t xml:space="preserve">Type </w:t>
      </w:r>
      <w:r>
        <w:rPr>
          <w:rStyle w:val="HTMLCode"/>
          <w:sz w:val="21"/>
          <w:szCs w:val="21"/>
        </w:rPr>
        <w:t>exit</w:t>
      </w:r>
      <w:r>
        <w:rPr>
          <w:rStyle w:val="inqyif"/>
          <w:rFonts w:ascii="Arial" w:hAnsi="Arial" w:cs="Arial"/>
        </w:rPr>
        <w:t xml:space="preserve"> and hit </w:t>
      </w:r>
      <w:r>
        <w:rPr>
          <w:rStyle w:val="Strong"/>
          <w:rFonts w:ascii="Arial" w:hAnsi="Arial" w:cs="Arial"/>
        </w:rPr>
        <w:t>Enter</w:t>
      </w:r>
      <w:r>
        <w:rPr>
          <w:rStyle w:val="inqyif"/>
          <w:rFonts w:ascii="Arial" w:hAnsi="Arial" w:cs="Arial"/>
        </w:rPr>
        <w:t xml:space="preserve"> to leave MySQL.</w:t>
      </w:r>
    </w:p>
    <w:p w:rsidR="0008219F" w:rsidRDefault="0008219F" w:rsidP="0008219F">
      <w:pPr>
        <w:pStyle w:val="z1qcye"/>
        <w:numPr>
          <w:ilvl w:val="0"/>
          <w:numId w:val="9"/>
        </w:numPr>
        <w:spacing w:before="0" w:beforeAutospacing="0" w:after="0" w:afterAutospacing="0"/>
        <w:rPr>
          <w:rFonts w:ascii="Arial" w:hAnsi="Arial" w:cs="Arial"/>
        </w:rPr>
      </w:pPr>
      <w:r>
        <w:rPr>
          <w:rStyle w:val="inqyif"/>
          <w:rFonts w:ascii="Arial" w:hAnsi="Arial" w:cs="Arial"/>
        </w:rPr>
        <w:t xml:space="preserve">If it worked here but failed in the script, your password might contain special characters (like </w:t>
      </w:r>
      <w:r>
        <w:rPr>
          <w:rStyle w:val="HTMLCode"/>
          <w:sz w:val="21"/>
          <w:szCs w:val="21"/>
        </w:rPr>
        <w:t>$</w:t>
      </w:r>
      <w:r>
        <w:rPr>
          <w:rStyle w:val="inqyif"/>
          <w:rFonts w:ascii="Arial" w:hAnsi="Arial" w:cs="Arial"/>
        </w:rPr>
        <w:t xml:space="preserve">, </w:t>
      </w:r>
      <w:r>
        <w:rPr>
          <w:rStyle w:val="HTMLCode"/>
          <w:sz w:val="21"/>
          <w:szCs w:val="21"/>
        </w:rPr>
        <w:t>!</w:t>
      </w:r>
      <w:r>
        <w:rPr>
          <w:rStyle w:val="inqyif"/>
          <w:rFonts w:ascii="Arial" w:hAnsi="Arial" w:cs="Arial"/>
        </w:rPr>
        <w:t xml:space="preserve">, or </w:t>
      </w:r>
      <w:r>
        <w:rPr>
          <w:rStyle w:val="HTMLCode"/>
          <w:sz w:val="21"/>
          <w:szCs w:val="21"/>
        </w:rPr>
        <w:t>&amp;</w:t>
      </w:r>
      <w:r>
        <w:rPr>
          <w:rStyle w:val="inqyif"/>
          <w:rFonts w:ascii="Arial" w:hAnsi="Arial" w:cs="Arial"/>
        </w:rPr>
        <w:t>) that confuse the Terminal.</w:t>
      </w:r>
    </w:p>
    <w:p w:rsidR="0008219F" w:rsidRDefault="0008219F" w:rsidP="0008219F">
      <w:pPr>
        <w:pStyle w:val="z1qcye"/>
        <w:numPr>
          <w:ilvl w:val="0"/>
          <w:numId w:val="9"/>
        </w:numPr>
        <w:spacing w:before="0" w:beforeAutospacing="0" w:after="0" w:afterAutospacing="0"/>
        <w:rPr>
          <w:rFonts w:ascii="Arial" w:hAnsi="Arial" w:cs="Arial"/>
        </w:rPr>
      </w:pPr>
      <w:r>
        <w:rPr>
          <w:rStyle w:val="inqyif"/>
          <w:rFonts w:ascii="Arial" w:hAnsi="Arial" w:cs="Arial"/>
        </w:rPr>
        <w:t xml:space="preserve">To fix this, wrap your password in single quotes in your script command, like this: </w:t>
      </w:r>
      <w:r>
        <w:rPr>
          <w:rStyle w:val="HTMLCode"/>
          <w:sz w:val="21"/>
          <w:szCs w:val="21"/>
        </w:rPr>
        <w:t>--password 'your!password'</w:t>
      </w:r>
    </w:p>
    <w:p w:rsidR="0008219F" w:rsidRDefault="0008219F">
      <w:pPr>
        <w:spacing w:before="60" w:after="120"/>
      </w:pPr>
    </w:p>
    <w:p w:rsidR="0008219F" w:rsidRDefault="0008219F">
      <w:pPr>
        <w:spacing w:before="60" w:after="120"/>
      </w:pPr>
    </w:p>
    <w:p w:rsidR="0008219F" w:rsidRDefault="0008219F">
      <w:pPr>
        <w:spacing w:before="60" w:after="120"/>
      </w:pPr>
    </w:p>
    <w:p w:rsidR="00DC0F68" w:rsidRDefault="00000000">
      <w:pPr>
        <w:pStyle w:val="Heading3"/>
        <w:spacing w:before="220" w:after="100"/>
      </w:pPr>
      <w:bookmarkStart w:id="24" w:name="_Toc236678369"/>
      <w:r>
        <w:t>Option D — Workbench Table Data Import Wizard</w:t>
      </w:r>
      <w:bookmarkEnd w:id="24"/>
    </w:p>
    <w:p w:rsidR="00DC0F68" w:rsidRDefault="00000000">
      <w:pPr>
        <w:spacing w:before="60" w:after="120"/>
      </w:pPr>
      <w:r>
        <w:rPr>
          <w:rFonts w:cs="Aptos"/>
        </w:rPr>
        <w:t>It works and needs no configuration, but it is a poor fit here and you should understand why before choosing it.</w:t>
      </w:r>
    </w:p>
    <w:p w:rsidR="00DC0F68" w:rsidRDefault="00000000">
      <w:pPr>
        <w:pStyle w:val="ListParagraph"/>
        <w:numPr>
          <w:ilvl w:val="0"/>
          <w:numId w:val="2"/>
        </w:numPr>
        <w:spacing w:before="40" w:after="60" w:line="264" w:lineRule="auto"/>
      </w:pPr>
      <w:r>
        <w:rPr>
          <w:b/>
          <w:bCs/>
        </w:rPr>
        <w:lastRenderedPageBreak/>
        <w:t xml:space="preserve">Speed. </w:t>
      </w:r>
      <w:r>
        <w:t>It is roughly 50 to 100 times slower than LOAD DATA. consignment_items alone (575,212 rows) will take well over an hour.</w:t>
      </w:r>
    </w:p>
    <w:p w:rsidR="00DC0F68" w:rsidRDefault="00000000">
      <w:pPr>
        <w:pStyle w:val="ListParagraph"/>
        <w:numPr>
          <w:ilvl w:val="0"/>
          <w:numId w:val="2"/>
        </w:numPr>
        <w:spacing w:before="40" w:after="60" w:line="264" w:lineRule="auto"/>
      </w:pPr>
      <w:r>
        <w:rPr>
          <w:b/>
          <w:bCs/>
        </w:rPr>
        <w:t xml:space="preserve">Type inference. </w:t>
      </w:r>
      <w:r>
        <w:t>It guesses column types from a sample and frequently guesses wrong on exactly the columns that carry the deliberate defects — postcodes lose their leading zeros, mixed-format datetimes become NULL or text.</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OUT  </w:t>
      </w:r>
      <w:r>
        <w:rPr>
          <w:rFonts w:cs="Aptos"/>
          <w:b/>
          <w:bCs/>
        </w:rPr>
        <w:t>If you must use the wizard</w:t>
      </w:r>
    </w:p>
    <w:p w:rsidR="00DC0F68" w:rsidRDefault="00000000">
      <w:pPr>
        <w:pBdr>
          <w:left w:val="single" w:sz="20" w:space="8" w:color="B45309"/>
          <w:bottom w:val="single" w:sz="2" w:space="6" w:color="FEF3C7"/>
        </w:pBdr>
        <w:shd w:val="clear" w:color="auto" w:fill="FEF3C7"/>
        <w:spacing w:after="160" w:line="264" w:lineRule="auto"/>
        <w:ind w:left="160" w:right="140"/>
      </w:pPr>
      <w:r>
        <w:rPr>
          <w:rFonts w:cs="Aptos"/>
          <w:sz w:val="19"/>
          <w:szCs w:val="19"/>
        </w:rPr>
        <w:t>Run 01_schema_ddl.sql FIRST so the tables already exist with correct types, then import into the existing table rather than letting the wizard create it. That preserves your declared types and stops the guessing.</w:t>
      </w:r>
    </w:p>
    <w:p w:rsidR="00DC0F68" w:rsidRDefault="00B9777A">
      <w:pPr>
        <w:pStyle w:val="Heading2"/>
        <w:spacing w:before="280" w:after="120"/>
      </w:pPr>
      <w:bookmarkStart w:id="25" w:name="_Toc236678370"/>
      <w:r>
        <w:t>4.4 Step 3 — Verify the load</w:t>
      </w:r>
      <w:bookmarkEnd w:id="25"/>
    </w:p>
    <w:p w:rsidR="00DC0F68" w:rsidRDefault="00000000">
      <w:pPr>
        <w:spacing w:before="60" w:after="120"/>
      </w:pPr>
      <w:r>
        <w:rPr>
          <w:rFonts w:cs="Aptos"/>
        </w:rPr>
        <w:t>Never proceed on the assumption that a load worked. Run this and compare against the expected counts:</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xml:space="preserve">SELECT 'consignments' t, </w:t>
      </w:r>
      <w:r w:rsidR="007F4399">
        <w:rPr>
          <w:rFonts w:ascii="Consolas" w:eastAsia="Consolas" w:hAnsi="Consolas" w:cs="Consolas"/>
          <w:color w:val="0F172A"/>
          <w:sz w:val="17"/>
          <w:szCs w:val="17"/>
        </w:rPr>
        <w:t>COUNT(</w:t>
      </w:r>
      <w:r>
        <w:rPr>
          <w:rFonts w:ascii="Consolas" w:eastAsia="Consolas" w:hAnsi="Consolas" w:cs="Consolas"/>
          <w:color w:val="0F172A"/>
          <w:sz w:val="17"/>
          <w:szCs w:val="17"/>
        </w:rPr>
        <w:t>*) n FROM consignments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UNION ALL SELECT 'consignment_items</w:t>
      </w:r>
      <w:r w:rsidR="007F4399">
        <w:rPr>
          <w:rFonts w:ascii="Consolas" w:eastAsia="Consolas" w:hAnsi="Consolas" w:cs="Consolas"/>
          <w:color w:val="0F172A"/>
          <w:sz w:val="17"/>
          <w:szCs w:val="17"/>
        </w:rPr>
        <w:t xml:space="preserve">’,  </w:t>
      </w:r>
      <w:r>
        <w:rPr>
          <w:rFonts w:ascii="Consolas" w:eastAsia="Consolas" w:hAnsi="Consolas" w:cs="Consolas"/>
          <w:color w:val="0F172A"/>
          <w:sz w:val="17"/>
          <w:szCs w:val="17"/>
        </w:rPr>
        <w:t xml:space="preserve">  COUNT(*) FROM consignment_items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UNION ALL SELECT 'scan_events',           COUNT(*) FROM scan_events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UNION ALL SELECT 'trips',                 COUNT(*) FROM trips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UNION ALL SELECT 'trip_drivers',          COUNT(*) FROM trip_drivers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UNION ALL SELECT 'inventory_snapshots',   COUNT(*) FROM inventory_snapshots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UNION ALL SELECT 'freight_invoices',      COUNT(*) FROM freight_invoices</w:t>
      </w:r>
    </w:p>
    <w:p w:rsidR="009D47D9" w:rsidRPr="009D47D9" w:rsidRDefault="00000000" w:rsidP="009D47D9">
      <w:pPr>
        <w:pBdr>
          <w:left w:val="single" w:sz="18" w:space="8" w:color="0E7C7B"/>
          <w:bottom w:val="single" w:sz="2" w:space="4" w:color="C7D2DE"/>
        </w:pBdr>
        <w:shd w:val="clear" w:color="auto" w:fill="F5F7FA"/>
        <w:spacing w:after="140" w:line="240" w:lineRule="auto"/>
        <w:ind w:left="180" w:right="120"/>
        <w:rPr>
          <w:rFonts w:ascii="Consolas" w:eastAsia="Consolas" w:hAnsi="Consolas" w:cs="Consolas"/>
          <w:color w:val="0F172A"/>
          <w:sz w:val="17"/>
          <w:szCs w:val="17"/>
        </w:rPr>
      </w:pPr>
      <w:r>
        <w:rPr>
          <w:rFonts w:ascii="Consolas" w:eastAsia="Consolas" w:hAnsi="Consolas" w:cs="Consolas"/>
          <w:color w:val="0F172A"/>
          <w:sz w:val="17"/>
          <w:szCs w:val="17"/>
        </w:rPr>
        <w:t>UNION ALL SELECT 'freight_invoice_lines', COUNT(*) FROM freight_invoice_lines;</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400"/>
        <w:gridCol w:w="2280"/>
        <w:gridCol w:w="2400"/>
        <w:gridCol w:w="2280"/>
      </w:tblGrid>
      <w:tr w:rsidR="00DC0F68">
        <w:trPr>
          <w:tblHeader/>
        </w:trPr>
        <w:tc>
          <w:tcPr>
            <w:tcW w:w="2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Table</w:t>
            </w:r>
          </w:p>
        </w:tc>
        <w:tc>
          <w:tcPr>
            <w:tcW w:w="2280" w:type="dxa"/>
            <w:shd w:val="clear" w:color="auto" w:fill="10243E"/>
            <w:tcMar>
              <w:top w:w="60" w:type="dxa"/>
              <w:left w:w="110" w:type="dxa"/>
              <w:bottom w:w="60" w:type="dxa"/>
              <w:right w:w="110" w:type="dxa"/>
            </w:tcMar>
            <w:vAlign w:val="center"/>
          </w:tcPr>
          <w:p w:rsidR="00DC0F68" w:rsidRDefault="00000000">
            <w:pPr>
              <w:spacing w:before="50" w:after="50" w:line="252" w:lineRule="auto"/>
              <w:jc w:val="right"/>
            </w:pPr>
            <w:r>
              <w:rPr>
                <w:rFonts w:cs="Aptos"/>
                <w:b/>
                <w:bCs/>
                <w:color w:val="FFFFFF"/>
                <w:sz w:val="17"/>
                <w:szCs w:val="17"/>
              </w:rPr>
              <w:t>Expected</w:t>
            </w:r>
          </w:p>
        </w:tc>
        <w:tc>
          <w:tcPr>
            <w:tcW w:w="2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Table</w:t>
            </w:r>
          </w:p>
        </w:tc>
        <w:tc>
          <w:tcPr>
            <w:tcW w:w="2280" w:type="dxa"/>
            <w:shd w:val="clear" w:color="auto" w:fill="10243E"/>
            <w:tcMar>
              <w:top w:w="60" w:type="dxa"/>
              <w:left w:w="110" w:type="dxa"/>
              <w:bottom w:w="60" w:type="dxa"/>
              <w:right w:w="110" w:type="dxa"/>
            </w:tcMar>
            <w:vAlign w:val="center"/>
          </w:tcPr>
          <w:p w:rsidR="00DC0F68" w:rsidRDefault="00000000">
            <w:pPr>
              <w:spacing w:before="50" w:after="50" w:line="252" w:lineRule="auto"/>
              <w:jc w:val="right"/>
            </w:pPr>
            <w:r>
              <w:rPr>
                <w:rFonts w:cs="Aptos"/>
                <w:b/>
                <w:bCs/>
                <w:color w:val="FFFFFF"/>
                <w:sz w:val="17"/>
                <w:szCs w:val="17"/>
              </w:rPr>
              <w:t>Expected</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locations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50</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consignments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165,508</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facilities</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50</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consignment_items</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575,212</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carriers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10</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trips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58,225</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service_types</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7</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trip_drivers</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85,717</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customers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648</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scan_events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391,704</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staff</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260</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inventory_snapshots</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59,292</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drivers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420</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freight_invoices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25,814</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vehicles</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340</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freight_invoice_lines</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78,800</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products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780</w:t>
            </w:r>
          </w:p>
        </w:tc>
        <w:tc>
          <w:tcPr>
            <w:tcW w:w="2400" w:type="dxa"/>
            <w:shd w:val="clear" w:color="auto" w:fill="FFFFFF"/>
            <w:tcMar>
              <w:top w:w="60" w:type="dxa"/>
              <w:left w:w="110" w:type="dxa"/>
              <w:bottom w:w="60" w:type="dxa"/>
              <w:right w:w="110" w:type="dxa"/>
            </w:tcMar>
            <w:vAlign w:val="center"/>
          </w:tcPr>
          <w:p w:rsidR="00DC0F68" w:rsidRDefault="00DC0F68">
            <w:pPr>
              <w:spacing w:before="50" w:after="50" w:line="252" w:lineRule="auto"/>
            </w:pPr>
          </w:p>
        </w:tc>
        <w:tc>
          <w:tcPr>
            <w:tcW w:w="2280" w:type="dxa"/>
            <w:shd w:val="clear" w:color="auto" w:fill="FFFFFF"/>
            <w:tcMar>
              <w:top w:w="60" w:type="dxa"/>
              <w:left w:w="110" w:type="dxa"/>
              <w:bottom w:w="60" w:type="dxa"/>
              <w:right w:w="110" w:type="dxa"/>
            </w:tcMar>
            <w:vAlign w:val="center"/>
          </w:tcPr>
          <w:p w:rsidR="00DC0F68" w:rsidRDefault="00DC0F68">
            <w:pPr>
              <w:spacing w:before="50" w:after="50" w:line="252" w:lineRule="auto"/>
              <w:jc w:val="right"/>
            </w:pP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exception_reasons</w:t>
            </w:r>
          </w:p>
        </w:tc>
        <w:tc>
          <w:tcPr>
            <w:tcW w:w="228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14</w:t>
            </w:r>
          </w:p>
        </w:tc>
        <w:tc>
          <w:tcPr>
            <w:tcW w:w="2400" w:type="dxa"/>
            <w:shd w:val="clear" w:color="auto" w:fill="F1F5F9"/>
            <w:tcMar>
              <w:top w:w="60" w:type="dxa"/>
              <w:left w:w="110" w:type="dxa"/>
              <w:bottom w:w="60" w:type="dxa"/>
              <w:right w:w="110" w:type="dxa"/>
            </w:tcMar>
            <w:vAlign w:val="center"/>
          </w:tcPr>
          <w:p w:rsidR="00DC0F68" w:rsidRDefault="00DC0F68">
            <w:pPr>
              <w:spacing w:before="50" w:after="50" w:line="252" w:lineRule="auto"/>
            </w:pPr>
          </w:p>
        </w:tc>
        <w:tc>
          <w:tcPr>
            <w:tcW w:w="2280" w:type="dxa"/>
            <w:shd w:val="clear" w:color="auto" w:fill="F1F5F9"/>
            <w:tcMar>
              <w:top w:w="60" w:type="dxa"/>
              <w:left w:w="110" w:type="dxa"/>
              <w:bottom w:w="60" w:type="dxa"/>
              <w:right w:w="110" w:type="dxa"/>
            </w:tcMar>
            <w:vAlign w:val="center"/>
          </w:tcPr>
          <w:p w:rsidR="00DC0F68" w:rsidRDefault="00DC0F68">
            <w:pPr>
              <w:spacing w:before="50" w:after="50" w:line="252" w:lineRule="auto"/>
              <w:jc w:val="right"/>
            </w:pP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scan_event_types</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11</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TOTAL</w:t>
            </w:r>
          </w:p>
        </w:tc>
        <w:tc>
          <w:tcPr>
            <w:tcW w:w="228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7"/>
                <w:szCs w:val="17"/>
              </w:rPr>
              <w:t>1,442,862</w:t>
            </w:r>
          </w:p>
        </w:tc>
      </w:tr>
    </w:tbl>
    <w:p w:rsidR="00DC0F68" w:rsidRDefault="006C6F58">
      <w:pPr>
        <w:pStyle w:val="Heading2"/>
        <w:spacing w:before="280" w:after="120"/>
      </w:pPr>
      <w:bookmarkStart w:id="26" w:name="_Toc236678371"/>
      <w:r>
        <w:t>4.5 Step 4 — Verify referential integrity</w:t>
      </w:r>
      <w:bookmarkEnd w:id="26"/>
    </w:p>
    <w:p w:rsidR="00DC0F68" w:rsidRDefault="00000000">
      <w:pPr>
        <w:spacing w:before="60" w:after="120"/>
      </w:pPr>
      <w:r>
        <w:rPr>
          <w:rFonts w:cs="Aptos"/>
        </w:rPr>
        <w:t>The schema declares no foreign keys, so you must check the joins yourself. Every one of these should return zero. If any returns a non-zero count, your load is incomplete — most likely a transactional file loaded before its reference table.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orphaned consignments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SELECT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orphan_customer</w:t>
      </w:r>
      <w:proofErr w:type="spellEnd"/>
      <w:r>
        <w:rPr>
          <w:rFonts w:ascii="Consolas" w:eastAsia="Consolas" w:hAnsi="Consolas" w:cs="Consolas"/>
          <w:color w:val="0F172A"/>
          <w:sz w:val="17"/>
          <w:szCs w:val="17"/>
        </w:rPr>
        <w:t xml:space="preserve"> FROM consignments c</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LEFT JOIN customers x ON </w:t>
      </w:r>
      <w:proofErr w:type="spellStart"/>
      <w:proofErr w:type="gramStart"/>
      <w:r>
        <w:rPr>
          <w:rFonts w:ascii="Consolas" w:eastAsia="Consolas" w:hAnsi="Consolas" w:cs="Consolas"/>
          <w:color w:val="0F172A"/>
          <w:sz w:val="17"/>
          <w:szCs w:val="17"/>
        </w:rPr>
        <w:t>x.customer</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c.customer_id</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WHERE </w:t>
      </w:r>
      <w:proofErr w:type="spellStart"/>
      <w:proofErr w:type="gramStart"/>
      <w:r>
        <w:rPr>
          <w:rFonts w:ascii="Consolas" w:eastAsia="Consolas" w:hAnsi="Consolas" w:cs="Consolas"/>
          <w:color w:val="0F172A"/>
          <w:sz w:val="17"/>
          <w:szCs w:val="17"/>
        </w:rPr>
        <w:t>x.customer</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IS NULL;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SELECT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orphan_carrier</w:t>
      </w:r>
      <w:proofErr w:type="spellEnd"/>
      <w:r>
        <w:rPr>
          <w:rFonts w:ascii="Consolas" w:eastAsia="Consolas" w:hAnsi="Consolas" w:cs="Consolas"/>
          <w:color w:val="0F172A"/>
          <w:sz w:val="17"/>
          <w:szCs w:val="17"/>
        </w:rPr>
        <w:t xml:space="preserve"> FROM consignments c</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LEFT JOIN carriers x ON </w:t>
      </w:r>
      <w:proofErr w:type="spellStart"/>
      <w:proofErr w:type="gramStart"/>
      <w:r>
        <w:rPr>
          <w:rFonts w:ascii="Consolas" w:eastAsia="Consolas" w:hAnsi="Consolas" w:cs="Consolas"/>
          <w:color w:val="0F172A"/>
          <w:sz w:val="17"/>
          <w:szCs w:val="17"/>
        </w:rPr>
        <w:t>x.carrier</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c.carrier_id</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WHERE </w:t>
      </w:r>
      <w:proofErr w:type="spellStart"/>
      <w:proofErr w:type="gramStart"/>
      <w:r>
        <w:rPr>
          <w:rFonts w:ascii="Consolas" w:eastAsia="Consolas" w:hAnsi="Consolas" w:cs="Consolas"/>
          <w:color w:val="0F172A"/>
          <w:sz w:val="17"/>
          <w:szCs w:val="17"/>
        </w:rPr>
        <w:t>x.carrier</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IS NULL;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lastRenderedPageBreak/>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orphaned scan events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SELECT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orphan_scan</w:t>
      </w:r>
      <w:proofErr w:type="spellEnd"/>
      <w:r>
        <w:rPr>
          <w:rFonts w:ascii="Consolas" w:eastAsia="Consolas" w:hAnsi="Consolas" w:cs="Consolas"/>
          <w:color w:val="0F172A"/>
          <w:sz w:val="17"/>
          <w:szCs w:val="17"/>
        </w:rPr>
        <w:t xml:space="preserve"> FROM </w:t>
      </w:r>
      <w:proofErr w:type="spellStart"/>
      <w:r>
        <w:rPr>
          <w:rFonts w:ascii="Consolas" w:eastAsia="Consolas" w:hAnsi="Consolas" w:cs="Consolas"/>
          <w:color w:val="0F172A"/>
          <w:sz w:val="17"/>
          <w:szCs w:val="17"/>
        </w:rPr>
        <w:t>scan_events</w:t>
      </w:r>
      <w:proofErr w:type="spellEnd"/>
      <w:r>
        <w:rPr>
          <w:rFonts w:ascii="Consolas" w:eastAsia="Consolas" w:hAnsi="Consolas" w:cs="Consolas"/>
          <w:color w:val="0F172A"/>
          <w:sz w:val="17"/>
          <w:szCs w:val="17"/>
        </w:rPr>
        <w:t xml:space="preserve"> 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LEFT JOIN consignments c ON </w:t>
      </w:r>
      <w:proofErr w:type="spellStart"/>
      <w:proofErr w:type="gramStart"/>
      <w:r>
        <w:rPr>
          <w:rFonts w:ascii="Consolas" w:eastAsia="Consolas" w:hAnsi="Consolas" w:cs="Consolas"/>
          <w:color w:val="0F172A"/>
          <w:sz w:val="17"/>
          <w:szCs w:val="17"/>
        </w:rPr>
        <w:t>c.consignment</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s.consignment_id</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WHERE </w:t>
      </w:r>
      <w:proofErr w:type="spellStart"/>
      <w:proofErr w:type="gramStart"/>
      <w:r>
        <w:rPr>
          <w:rFonts w:ascii="Consolas" w:eastAsia="Consolas" w:hAnsi="Consolas" w:cs="Consolas"/>
          <w:color w:val="0F172A"/>
          <w:sz w:val="17"/>
          <w:szCs w:val="17"/>
        </w:rPr>
        <w:t>c.consignment</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IS NULL;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orphaned invoice lines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SELECT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orphan_line</w:t>
      </w:r>
      <w:proofErr w:type="spellEnd"/>
      <w:r>
        <w:rPr>
          <w:rFonts w:ascii="Consolas" w:eastAsia="Consolas" w:hAnsi="Consolas" w:cs="Consolas"/>
          <w:color w:val="0F172A"/>
          <w:sz w:val="17"/>
          <w:szCs w:val="17"/>
        </w:rPr>
        <w:t xml:space="preserve"> FROM </w:t>
      </w:r>
      <w:proofErr w:type="spellStart"/>
      <w:r>
        <w:rPr>
          <w:rFonts w:ascii="Consolas" w:eastAsia="Consolas" w:hAnsi="Consolas" w:cs="Consolas"/>
          <w:color w:val="0F172A"/>
          <w:sz w:val="17"/>
          <w:szCs w:val="17"/>
        </w:rPr>
        <w:t>freight_invoice_lines</w:t>
      </w:r>
      <w:proofErr w:type="spellEnd"/>
      <w:r>
        <w:rPr>
          <w:rFonts w:ascii="Consolas" w:eastAsia="Consolas" w:hAnsi="Consolas" w:cs="Consolas"/>
          <w:color w:val="0F172A"/>
          <w:sz w:val="17"/>
          <w:szCs w:val="17"/>
        </w:rPr>
        <w:t xml:space="preserve"> 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LEFT JOIN </w:t>
      </w:r>
      <w:proofErr w:type="spellStart"/>
      <w:r>
        <w:rPr>
          <w:rFonts w:ascii="Consolas" w:eastAsia="Consolas" w:hAnsi="Consolas" w:cs="Consolas"/>
          <w:color w:val="0F172A"/>
          <w:sz w:val="17"/>
          <w:szCs w:val="17"/>
        </w:rPr>
        <w:t>freight_invoices</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i</w:t>
      </w:r>
      <w:proofErr w:type="spellEnd"/>
      <w:r>
        <w:rPr>
          <w:rFonts w:ascii="Consolas" w:eastAsia="Consolas" w:hAnsi="Consolas" w:cs="Consolas"/>
          <w:color w:val="0F172A"/>
          <w:sz w:val="17"/>
          <w:szCs w:val="17"/>
        </w:rPr>
        <w:t xml:space="preserve"> ON </w:t>
      </w:r>
      <w:proofErr w:type="spellStart"/>
      <w:proofErr w:type="gramStart"/>
      <w:r>
        <w:rPr>
          <w:rFonts w:ascii="Consolas" w:eastAsia="Consolas" w:hAnsi="Consolas" w:cs="Consolas"/>
          <w:color w:val="0F172A"/>
          <w:sz w:val="17"/>
          <w:szCs w:val="17"/>
        </w:rPr>
        <w:t>i.invoice</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l.invoice_id</w:t>
      </w:r>
      <w:proofErr w:type="spellEnd"/>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WHERE </w:t>
      </w:r>
      <w:proofErr w:type="spellStart"/>
      <w:proofErr w:type="gramStart"/>
      <w:r>
        <w:rPr>
          <w:rFonts w:ascii="Consolas" w:eastAsia="Consolas" w:hAnsi="Consolas" w:cs="Consolas"/>
          <w:color w:val="0F172A"/>
          <w:sz w:val="17"/>
          <w:szCs w:val="17"/>
        </w:rPr>
        <w:t>i.invoice</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IS NULL;</w:t>
      </w:r>
    </w:p>
    <w:p w:rsidR="00DC0F68" w:rsidRDefault="00E87F0E">
      <w:pPr>
        <w:pStyle w:val="Heading2"/>
        <w:spacing w:before="280" w:after="120"/>
      </w:pPr>
      <w:bookmarkStart w:id="27" w:name="_Toc236678372"/>
      <w:r>
        <w:t>4.6 Step 5 — Confirm the defects survived</w:t>
      </w:r>
      <w:bookmarkEnd w:id="27"/>
    </w:p>
    <w:p w:rsidR="00DC0F68" w:rsidRDefault="00000000">
      <w:pPr>
        <w:spacing w:before="60" w:after="120"/>
      </w:pPr>
      <w:r>
        <w:rPr>
          <w:rFonts w:cs="Aptos"/>
        </w:rPr>
        <w:t>This is the step people skip, and it is the one that catches a bad load. If your defect counts do not match, your import silently changed the data — almost always the Import Wizard’s type inference.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SELECT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(SELECT COUNT(*) FROM consignments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WHERE actual_delivery_datetime IS NOT NULL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AND DATE(actual_delivery_datetime) &lt; pickup_date)      AS delivery_before_pickup,</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(SELECT COUNT(*) FROM consignments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WHERE total_charge_aud IS NULL)                          AS null_charges,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(SELECT COUNT(*) FROM consignments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WHERE BINARY status_code &lt;&gt; BINARY UPPER(status_code))   AS lowercase_status,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(SELECT COUNT(DISTINCT state_code) FROM locations)         AS state_variants,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(SELECT COUNT(*) FROM customers</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WHERE TRIM(</w:t>
      </w:r>
      <w:proofErr w:type="gramStart"/>
      <w:r>
        <w:rPr>
          <w:rFonts w:ascii="Consolas" w:eastAsia="Consolas" w:hAnsi="Consolas" w:cs="Consolas"/>
          <w:color w:val="0F172A"/>
          <w:sz w:val="17"/>
          <w:szCs w:val="17"/>
        </w:rPr>
        <w:t>COALESCE(</w:t>
      </w:r>
      <w:proofErr w:type="gramEnd"/>
      <w:r>
        <w:rPr>
          <w:rFonts w:ascii="Consolas" w:eastAsia="Consolas" w:hAnsi="Consolas" w:cs="Consolas"/>
          <w:color w:val="0F172A"/>
          <w:sz w:val="17"/>
          <w:szCs w:val="17"/>
        </w:rPr>
        <w:t>industry,'')) = '')                  AS blank_industry;</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700"/>
        <w:gridCol w:w="1200"/>
        <w:gridCol w:w="5460"/>
      </w:tblGrid>
      <w:tr w:rsidR="00DC0F68">
        <w:trPr>
          <w:tblHeader/>
        </w:trPr>
        <w:tc>
          <w:tcPr>
            <w:tcW w:w="2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Check</w:t>
            </w:r>
          </w:p>
        </w:tc>
        <w:tc>
          <w:tcPr>
            <w:tcW w:w="12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Expected</w:t>
            </w:r>
          </w:p>
        </w:tc>
        <w:tc>
          <w:tcPr>
            <w:tcW w:w="54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If it differs</w:t>
            </w:r>
          </w:p>
        </w:tc>
      </w:tr>
      <w:tr w:rsidR="00DC0F68">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b/>
                <w:bCs/>
                <w:sz w:val="17"/>
                <w:szCs w:val="17"/>
              </w:rPr>
              <w:t>delivery_before_pickup</w:t>
            </w:r>
          </w:p>
        </w:tc>
        <w:tc>
          <w:tcPr>
            <w:tcW w:w="12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662</w:t>
            </w:r>
          </w:p>
        </w:tc>
        <w:tc>
          <w:tcPr>
            <w:tcW w:w="5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Datetime column was parsed as text, or rows were filtered out.</w:t>
            </w:r>
          </w:p>
        </w:tc>
      </w:tr>
      <w:tr w:rsidR="00DC0F68">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b/>
                <w:bCs/>
                <w:sz w:val="17"/>
                <w:szCs w:val="17"/>
              </w:rPr>
              <w:t>null_charges</w:t>
            </w:r>
          </w:p>
        </w:tc>
        <w:tc>
          <w:tcPr>
            <w:tcW w:w="12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1,986</w:t>
            </w:r>
          </w:p>
        </w:tc>
        <w:tc>
          <w:tcPr>
            <w:tcW w:w="54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Empty strings became 0. NULLIF was missing.</w:t>
            </w:r>
          </w:p>
        </w:tc>
      </w:tr>
      <w:tr w:rsidR="00DC0F68">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b/>
                <w:bCs/>
                <w:sz w:val="17"/>
                <w:szCs w:val="17"/>
              </w:rPr>
              <w:t>lowercase_status</w:t>
            </w:r>
          </w:p>
        </w:tc>
        <w:tc>
          <w:tcPr>
            <w:tcW w:w="12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9,930</w:t>
            </w:r>
          </w:p>
        </w:tc>
        <w:tc>
          <w:tcPr>
            <w:tcW w:w="5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 case-insensitive collation issue, or values were normalised on import.</w:t>
            </w:r>
          </w:p>
        </w:tc>
      </w:tr>
      <w:tr w:rsidR="00DC0F68">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b/>
                <w:bCs/>
                <w:sz w:val="17"/>
                <w:szCs w:val="17"/>
              </w:rPr>
              <w:t>state_variants</w:t>
            </w:r>
          </w:p>
        </w:tc>
        <w:tc>
          <w:tcPr>
            <w:tcW w:w="12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15</w:t>
            </w:r>
          </w:p>
        </w:tc>
        <w:tc>
          <w:tcPr>
            <w:tcW w:w="54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Values were trimmed or normalised during import.</w:t>
            </w:r>
          </w:p>
        </w:tc>
      </w:tr>
      <w:tr w:rsidR="00DC0F68">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b/>
                <w:bCs/>
                <w:sz w:val="17"/>
                <w:szCs w:val="17"/>
              </w:rPr>
              <w:t>blank_industry</w:t>
            </w:r>
          </w:p>
        </w:tc>
        <w:tc>
          <w:tcPr>
            <w:tcW w:w="12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26</w:t>
            </w:r>
          </w:p>
        </w:tc>
        <w:tc>
          <w:tcPr>
            <w:tcW w:w="54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Blanks became NULL or a default value.</w:t>
            </w:r>
          </w:p>
        </w:tc>
      </w:tr>
    </w:tbl>
    <w:p w:rsidR="00DC0F68" w:rsidRDefault="00000000">
      <w:r>
        <w:br w:type="page"/>
      </w:r>
    </w:p>
    <w:p w:rsidR="00DC0F68" w:rsidRDefault="00000000">
      <w:pPr>
        <w:pStyle w:val="Heading1"/>
        <w:pBdr>
          <w:bottom w:val="single" w:sz="12" w:space="6" w:color="0E7C7B"/>
        </w:pBdr>
        <w:spacing w:before="360" w:after="160"/>
      </w:pPr>
      <w:bookmarkStart w:id="28" w:name="_Toc236678373"/>
      <w:r>
        <w:lastRenderedPageBreak/>
        <w:t xml:space="preserve">Part </w:t>
      </w:r>
      <w:r w:rsidR="0070167E">
        <w:t>5 — SQL</w:t>
      </w:r>
      <w:r>
        <w:t xml:space="preserve"> or Power Query? A Decision Framework</w:t>
      </w:r>
      <w:bookmarkEnd w:id="28"/>
    </w:p>
    <w:p w:rsidR="00DC0F68" w:rsidRDefault="00000000">
      <w:pPr>
        <w:spacing w:before="60" w:after="120"/>
      </w:pPr>
      <w:r>
        <w:rPr>
          <w:rFonts w:cs="Aptos"/>
        </w:rPr>
        <w:t>This is the most consequential architectural decision in the project, and there is a defensible answer rather than a matter of taste. Getting it wrong will not stop your report from working — it will make it slow, and it will make incremental refresh impossible.</w:t>
      </w:r>
    </w:p>
    <w:p w:rsidR="00DC0F68" w:rsidRDefault="0070167E">
      <w:pPr>
        <w:pStyle w:val="Heading2"/>
        <w:spacing w:before="280" w:after="120"/>
      </w:pPr>
      <w:bookmarkStart w:id="29" w:name="_Toc236678374"/>
      <w:r>
        <w:t>5.1 The governing principle</w:t>
      </w:r>
      <w:bookmarkEnd w:id="29"/>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CONCEPT </w:t>
      </w:r>
      <w:r>
        <w:rPr>
          <w:rFonts w:cs="Aptos"/>
          <w:b/>
          <w:bCs/>
        </w:rPr>
        <w:t>Push work to the source — but only as far as you control it</w:t>
      </w:r>
    </w:p>
    <w:p w:rsidR="00DC0F68" w:rsidRDefault="00000000">
      <w:pPr>
        <w:pBdr>
          <w:left w:val="single" w:sz="20" w:space="8" w:color="1D4ED8"/>
        </w:pBdr>
        <w:shd w:val="clear" w:color="auto" w:fill="EFF6FF"/>
        <w:spacing w:after="40" w:line="264" w:lineRule="auto"/>
        <w:ind w:left="160" w:right="140"/>
      </w:pPr>
      <w:r>
        <w:rPr>
          <w:rFonts w:cs="Aptos"/>
          <w:sz w:val="19"/>
          <w:szCs w:val="19"/>
        </w:rPr>
        <w:t>Transformation should happen as close to the data as you can push it, because the source is almost always faster at set-based work than Power Query is, and because reducing rows early reduces everything downstream.</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The limit on that principle is control. If you cannot change the database, the logic has to live in Power Query no matter how much better it would perform in SQL. An analyst blocked waiting on a DBA ticket delivers nothing.</w:t>
      </w:r>
    </w:p>
    <w:p w:rsidR="00DC0F68" w:rsidRDefault="00B937B0">
      <w:pPr>
        <w:pStyle w:val="Heading2"/>
        <w:spacing w:before="280" w:after="120"/>
      </w:pPr>
      <w:bookmarkStart w:id="30" w:name="_Toc236678375"/>
      <w:r>
        <w:t>5.2 The decision table</w:t>
      </w:r>
      <w:bookmarkEnd w:id="30"/>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3300"/>
        <w:gridCol w:w="1900"/>
        <w:gridCol w:w="4160"/>
      </w:tblGrid>
      <w:tr w:rsidR="00DC0F68">
        <w:trPr>
          <w:tblHeader/>
        </w:trPr>
        <w:tc>
          <w:tcPr>
            <w:tcW w:w="33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Transformation</w:t>
            </w:r>
          </w:p>
        </w:tc>
        <w:tc>
          <w:tcPr>
            <w:tcW w:w="1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Where</w:t>
            </w:r>
          </w:p>
        </w:tc>
        <w:tc>
          <w:tcPr>
            <w:tcW w:w="4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Reasoning</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Filtering rows (date ranges, status, active flags)</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SQL</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Reduces the volume that crosses the network. Also folds from Power Query if you use a view.</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Joining tables in the same database</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SQL</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database has indexes and a query optimiser. Power Query merges have neither.</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Deduplication with ROW_</w:t>
            </w:r>
            <w:proofErr w:type="gramStart"/>
            <w:r>
              <w:rPr>
                <w:rFonts w:cs="Aptos"/>
                <w:b/>
                <w:bCs/>
                <w:sz w:val="16"/>
                <w:szCs w:val="16"/>
              </w:rPr>
              <w:t>NUMBER(</w:t>
            </w:r>
            <w:proofErr w:type="gramEnd"/>
            <w:r>
              <w:rPr>
                <w:rFonts w:cs="Aptos"/>
                <w:b/>
                <w:bCs/>
                <w:sz w:val="16"/>
                <w:szCs w:val="16"/>
              </w:rPr>
              <w:t>)</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SQL</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One window function versus a Group By, custom column and expand sequence in M.</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Generating surrogate keys</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SQL</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ROW_</w:t>
            </w:r>
            <w:proofErr w:type="gramStart"/>
            <w:r>
              <w:rPr>
                <w:rFonts w:cs="Aptos"/>
                <w:sz w:val="16"/>
                <w:szCs w:val="16"/>
              </w:rPr>
              <w:t>NUMBER(</w:t>
            </w:r>
            <w:proofErr w:type="gramEnd"/>
            <w:r>
              <w:rPr>
                <w:rFonts w:cs="Aptos"/>
                <w:sz w:val="16"/>
                <w:szCs w:val="16"/>
              </w:rPr>
              <w:t xml:space="preserve">) OVER (ORDER BY ...). In M this requires </w:t>
            </w:r>
            <w:proofErr w:type="spellStart"/>
            <w:r>
              <w:rPr>
                <w:rFonts w:cs="Aptos"/>
                <w:sz w:val="16"/>
                <w:szCs w:val="16"/>
              </w:rPr>
              <w:t>Table.AddIndexColumn</w:t>
            </w:r>
            <w:proofErr w:type="spellEnd"/>
            <w:r>
              <w:rPr>
                <w:rFonts w:cs="Aptos"/>
                <w:sz w:val="16"/>
                <w:szCs w:val="16"/>
              </w:rPr>
              <w:t xml:space="preserve"> and buffering.</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Aggregating to reduce row count</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SQL</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Sending 500 grouped rows instead of 500,000 detail rows.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Type casting to native types</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SQL</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source knows its own types best.</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Complex string parsing</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Either</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SQL if stable and shared; Power Query if the rule changes with business requirements.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Building a Date table</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Power Query or DAX</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No source table exists to build it from. Part 8 shows both approaches.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Conditional / banding columns</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Power Query</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Business rules change often and the analyst must own them without a DBA ticket.</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Unpivoting columns to rows</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Power Query</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 xml:space="preserve">One </w:t>
            </w:r>
            <w:proofErr w:type="gramStart"/>
            <w:r>
              <w:rPr>
                <w:rFonts w:cs="Aptos"/>
                <w:sz w:val="16"/>
                <w:szCs w:val="16"/>
              </w:rPr>
              <w:t>click</w:t>
            </w:r>
            <w:proofErr w:type="gramEnd"/>
            <w:r>
              <w:rPr>
                <w:rFonts w:cs="Aptos"/>
                <w:sz w:val="16"/>
                <w:szCs w:val="16"/>
              </w:rPr>
              <w:t xml:space="preserve"> in M; a UNION ALL chain or PIVOT gymnastics in SQL.</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Combining different sources</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Power Query</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SQL cannot reach a CSV, an Excel file or a REST API.</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Merging across heterogeneous sources</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Power Query</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only place a MySQL table and a SharePoint list can meet.</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Row-level security filtering</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DAX (RLS roles)</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Must be evaluated per user at query time, not baked into the extract.</w:t>
            </w:r>
          </w:p>
        </w:tc>
      </w:tr>
    </w:tbl>
    <w:p w:rsidR="00DC0F68" w:rsidRDefault="00000000">
      <w:pPr>
        <w:pStyle w:val="Heading2"/>
        <w:spacing w:before="280" w:after="120"/>
      </w:pPr>
      <w:bookmarkStart w:id="31" w:name="_Toc236678376"/>
      <w:proofErr w:type="gramStart"/>
      <w:r>
        <w:t>5.3  Query</w:t>
      </w:r>
      <w:proofErr w:type="gramEnd"/>
      <w:r>
        <w:t xml:space="preserve"> folding — the concept that decides everything</w:t>
      </w:r>
      <w:bookmarkEnd w:id="31"/>
    </w:p>
    <w:p w:rsidR="00DC0F68" w:rsidRDefault="00000000">
      <w:pPr>
        <w:spacing w:before="60" w:after="120"/>
      </w:pPr>
      <w:r>
        <w:rPr>
          <w:rFonts w:cs="Aptos"/>
        </w:rPr>
        <w:t>Query folding is Power Query translating its transformation steps back into native source SQL, so the source does the work instead of Power BI pulling everything into memory first.</w:t>
      </w:r>
    </w:p>
    <w:p w:rsidR="00DC0F68" w:rsidRDefault="00000000">
      <w:pPr>
        <w:pStyle w:val="Heading4"/>
        <w:spacing w:before="180" w:after="80"/>
      </w:pPr>
      <w:r>
        <w:lastRenderedPageBreak/>
        <w:t>With folding</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Power BI sends ONE statement; MySQL returns 12,000 rows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SELECT </w:t>
      </w:r>
      <w:proofErr w:type="spellStart"/>
      <w:r>
        <w:rPr>
          <w:rFonts w:ascii="Consolas" w:eastAsia="Consolas" w:hAnsi="Consolas" w:cs="Consolas"/>
          <w:color w:val="0F172A"/>
          <w:sz w:val="17"/>
          <w:szCs w:val="17"/>
        </w:rPr>
        <w:t>customer_key</w:t>
      </w:r>
      <w:proofErr w:type="spellEnd"/>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SUM(</w:t>
      </w:r>
      <w:proofErr w:type="spellStart"/>
      <w:proofErr w:type="gramEnd"/>
      <w:r>
        <w:rPr>
          <w:rFonts w:ascii="Consolas" w:eastAsia="Consolas" w:hAnsi="Consolas" w:cs="Consolas"/>
          <w:color w:val="0F172A"/>
          <w:sz w:val="17"/>
          <w:szCs w:val="17"/>
        </w:rPr>
        <w:t>total_charge_aud</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FROM   v_consignment_delivery</w:t>
      </w:r>
    </w:p>
    <w:p w:rsidR="00DC0F68" w:rsidRDefault="00000000">
      <w:pPr>
        <w:pBdr>
          <w:left w:val="single" w:sz="18" w:space="8" w:color="0E7C7B"/>
        </w:pBdr>
        <w:shd w:val="clear" w:color="auto" w:fill="F5F7FA"/>
        <w:spacing w:line="240" w:lineRule="auto"/>
        <w:ind w:left="180" w:right="120"/>
      </w:pPr>
      <w:proofErr w:type="gramStart"/>
      <w:r>
        <w:rPr>
          <w:rFonts w:ascii="Consolas" w:eastAsia="Consolas" w:hAnsi="Consolas" w:cs="Consolas"/>
          <w:color w:val="0F172A"/>
          <w:sz w:val="17"/>
          <w:szCs w:val="17"/>
        </w:rPr>
        <w:t>WHERE  pickup</w:t>
      </w:r>
      <w:proofErr w:type="gramEnd"/>
      <w:r>
        <w:rPr>
          <w:rFonts w:ascii="Consolas" w:eastAsia="Consolas" w:hAnsi="Consolas" w:cs="Consolas"/>
          <w:color w:val="0F172A"/>
          <w:sz w:val="17"/>
          <w:szCs w:val="17"/>
        </w:rPr>
        <w:t>_date &gt;= '2026-01-01'</w:t>
      </w:r>
    </w:p>
    <w:p w:rsidR="00DC0F68" w:rsidRDefault="00000000">
      <w:pPr>
        <w:pBdr>
          <w:left w:val="single" w:sz="18" w:space="8" w:color="0E7C7B"/>
          <w:bottom w:val="single" w:sz="2" w:space="4" w:color="C7D2DE"/>
        </w:pBdr>
        <w:shd w:val="clear" w:color="auto" w:fill="F5F7FA"/>
        <w:spacing w:after="140" w:line="240" w:lineRule="auto"/>
        <w:ind w:left="180" w:right="120"/>
      </w:pPr>
      <w:proofErr w:type="gramStart"/>
      <w:r>
        <w:rPr>
          <w:rFonts w:ascii="Consolas" w:eastAsia="Consolas" w:hAnsi="Consolas" w:cs="Consolas"/>
          <w:color w:val="0F172A"/>
          <w:sz w:val="17"/>
          <w:szCs w:val="17"/>
        </w:rPr>
        <w:t>GROUP  BY</w:t>
      </w:r>
      <w:proofErr w:type="gramEnd"/>
      <w:r>
        <w:rPr>
          <w:rFonts w:ascii="Consolas" w:eastAsia="Consolas" w:hAnsi="Consolas" w:cs="Consolas"/>
          <w:color w:val="0F172A"/>
          <w:sz w:val="17"/>
          <w:szCs w:val="17"/>
        </w:rPr>
        <w:t xml:space="preserve"> customer_key;</w:t>
      </w:r>
    </w:p>
    <w:p w:rsidR="00DC0F68" w:rsidRDefault="00000000">
      <w:pPr>
        <w:pStyle w:val="Heading4"/>
        <w:spacing w:before="180" w:after="80"/>
      </w:pPr>
      <w:r>
        <w:t>Without folding</w:t>
      </w:r>
    </w:p>
    <w:p w:rsidR="00DC0F68" w:rsidRDefault="00000000">
      <w:pPr>
        <w:pBdr>
          <w:top w:val="single" w:sz="2" w:space="4" w:color="C7D2DE"/>
          <w:left w:val="single" w:sz="18" w:space="8" w:color="9B1C1C"/>
        </w:pBdr>
        <w:shd w:val="clear" w:color="auto" w:fill="FEF2F2"/>
        <w:spacing w:before="100" w:line="240" w:lineRule="auto"/>
        <w:ind w:left="180" w:right="120"/>
      </w:pPr>
      <w:r>
        <w:rPr>
          <w:rFonts w:ascii="Consolas" w:eastAsia="Consolas" w:hAnsi="Consolas" w:cs="Consolas"/>
          <w:color w:val="0F172A"/>
          <w:sz w:val="17"/>
          <w:szCs w:val="17"/>
        </w:rPr>
        <w:t>-- Power BI pulls ALL 165,508 rows into memory,</w:t>
      </w:r>
    </w:p>
    <w:p w:rsidR="00DC0F68" w:rsidRDefault="00000000">
      <w:pPr>
        <w:pBdr>
          <w:left w:val="single" w:sz="18" w:space="8" w:color="9B1C1C"/>
        </w:pBdr>
        <w:shd w:val="clear" w:color="auto" w:fill="FEF2F2"/>
        <w:spacing w:line="240" w:lineRule="auto"/>
        <w:ind w:left="180" w:right="120"/>
      </w:pPr>
      <w:r>
        <w:rPr>
          <w:rFonts w:ascii="Consolas" w:eastAsia="Consolas" w:hAnsi="Consolas" w:cs="Consolas"/>
          <w:color w:val="0F172A"/>
          <w:sz w:val="17"/>
          <w:szCs w:val="17"/>
        </w:rPr>
        <w:t>-- then filters and groups locally.</w:t>
      </w:r>
    </w:p>
    <w:p w:rsidR="00DC0F68" w:rsidRDefault="00000000">
      <w:pPr>
        <w:pBdr>
          <w:left w:val="single" w:sz="18" w:space="8" w:color="9B1C1C"/>
          <w:bottom w:val="single" w:sz="2" w:space="4" w:color="C7D2DE"/>
        </w:pBdr>
        <w:shd w:val="clear" w:color="auto" w:fill="FEF2F2"/>
        <w:spacing w:after="140" w:line="240" w:lineRule="auto"/>
        <w:ind w:left="180" w:right="120"/>
      </w:pPr>
      <w:r>
        <w:rPr>
          <w:rFonts w:ascii="Consolas" w:eastAsia="Consolas" w:hAnsi="Consolas" w:cs="Consolas"/>
          <w:color w:val="0F172A"/>
          <w:sz w:val="17"/>
          <w:szCs w:val="17"/>
        </w:rPr>
        <w:t>SELECT * FROM v_consignment_delivery;</w:t>
      </w:r>
    </w:p>
    <w:p w:rsidR="00DC0F68" w:rsidRDefault="00000000">
      <w:pPr>
        <w:pStyle w:val="Heading3"/>
        <w:spacing w:before="220" w:after="100"/>
      </w:pPr>
      <w:bookmarkStart w:id="32" w:name="_Toc236678377"/>
      <w:r>
        <w:t xml:space="preserve">How to check whether a step </w:t>
      </w:r>
      <w:proofErr w:type="gramStart"/>
      <w:r>
        <w:t>folds</w:t>
      </w:r>
      <w:bookmarkEnd w:id="32"/>
      <w:proofErr w:type="gramEnd"/>
    </w:p>
    <w:p w:rsidR="00DC0F68" w:rsidRDefault="00000000">
      <w:pPr>
        <w:pStyle w:val="ListParagraph"/>
        <w:numPr>
          <w:ilvl w:val="0"/>
          <w:numId w:val="3"/>
        </w:numPr>
        <w:spacing w:before="40" w:after="60" w:line="264" w:lineRule="auto"/>
      </w:pPr>
      <w:r>
        <w:t>In Power Query Editor, click the step in the Applied Steps pane.</w:t>
      </w:r>
    </w:p>
    <w:p w:rsidR="00DC0F68" w:rsidRDefault="00000000">
      <w:pPr>
        <w:pStyle w:val="ListParagraph"/>
        <w:numPr>
          <w:ilvl w:val="0"/>
          <w:numId w:val="3"/>
        </w:numPr>
        <w:spacing w:before="40" w:after="60" w:line="264" w:lineRule="auto"/>
      </w:pPr>
      <w:r>
        <w:t>Right-click it.</w:t>
      </w:r>
    </w:p>
    <w:p w:rsidR="00DC0F68" w:rsidRDefault="00000000">
      <w:pPr>
        <w:pStyle w:val="ListParagraph"/>
        <w:numPr>
          <w:ilvl w:val="0"/>
          <w:numId w:val="3"/>
        </w:numPr>
        <w:spacing w:before="40" w:after="60" w:line="264" w:lineRule="auto"/>
      </w:pPr>
      <w:r>
        <w:t>If "View Native Query" is enabled, everything up to and including that step folded. If it is greyed out, folding has already broken.</w:t>
      </w:r>
    </w:p>
    <w:p w:rsidR="00DC0F68" w:rsidRDefault="00000000">
      <w:pPr>
        <w:pStyle w:val="ListParagraph"/>
        <w:numPr>
          <w:ilvl w:val="0"/>
          <w:numId w:val="3"/>
        </w:numPr>
        <w:spacing w:before="40" w:after="60" w:line="264" w:lineRule="auto"/>
      </w:pPr>
      <w:r>
        <w:t>Work backwards from the last step to find exactly where folding stopped.</w:t>
      </w:r>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w:t>
      </w:r>
      <w:proofErr w:type="gramStart"/>
      <w:r>
        <w:rPr>
          <w:rFonts w:cs="Aptos"/>
          <w:b/>
          <w:bCs/>
          <w:caps/>
          <w:color w:val="9B1C1C"/>
          <w:sz w:val="16"/>
          <w:szCs w:val="16"/>
        </w:rPr>
        <w:t xml:space="preserve">MISTAKE  </w:t>
      </w:r>
      <w:r>
        <w:rPr>
          <w:rFonts w:cs="Aptos"/>
          <w:b/>
          <w:bCs/>
        </w:rPr>
        <w:t>The</w:t>
      </w:r>
      <w:proofErr w:type="gramEnd"/>
      <w:r>
        <w:rPr>
          <w:rFonts w:cs="Aptos"/>
          <w:b/>
          <w:bCs/>
        </w:rPr>
        <w:t xml:space="preserve"> mistake that breaks incremental refresh</w:t>
      </w:r>
    </w:p>
    <w:p w:rsidR="00DC0F68" w:rsidRDefault="00000000">
      <w:pPr>
        <w:pBdr>
          <w:left w:val="single" w:sz="20" w:space="8" w:color="9B1C1C"/>
        </w:pBdr>
        <w:shd w:val="clear" w:color="auto" w:fill="FEE2E2"/>
        <w:spacing w:after="40" w:line="264" w:lineRule="auto"/>
        <w:ind w:left="160" w:right="140"/>
      </w:pPr>
      <w:r>
        <w:rPr>
          <w:rFonts w:cs="Aptos"/>
          <w:sz w:val="19"/>
          <w:szCs w:val="19"/>
        </w:rPr>
        <w:t>Typing a hand-written SQL statement into the connector’s "SQL statement" box feels efficient. It is the single most damaging thing you can do to a Power BI model.</w:t>
      </w:r>
    </w:p>
    <w:p w:rsidR="00DC0F68" w:rsidRDefault="00000000">
      <w:pPr>
        <w:pBdr>
          <w:left w:val="single" w:sz="20" w:space="8" w:color="9B1C1C"/>
        </w:pBdr>
        <w:shd w:val="clear" w:color="auto" w:fill="FEE2E2"/>
        <w:spacing w:after="40" w:line="264" w:lineRule="auto"/>
        <w:ind w:left="160" w:right="140"/>
      </w:pPr>
      <w:r>
        <w:rPr>
          <w:rFonts w:cs="Aptos"/>
          <w:sz w:val="19"/>
          <w:szCs w:val="19"/>
        </w:rPr>
        <w:t>Power BI treats a custom SQL statement as an opaque black box. It cannot see inside it, so it cannot add a WHERE clause to it. Folding stops at step one, every subsequent step runs in memory — and incremental refresh, which works by injecting date filters into the generated query, cannot function at all.</w:t>
      </w:r>
    </w:p>
    <w:p w:rsidR="00DC0F68" w:rsidRDefault="00DC0F68"/>
    <w:p w:rsidR="00DC0F68" w:rsidRDefault="00000000">
      <w:pPr>
        <w:pStyle w:val="Heading3"/>
        <w:spacing w:before="220" w:after="100"/>
      </w:pPr>
      <w:bookmarkStart w:id="33" w:name="_Toc236678378"/>
      <w:r>
        <w:t>What breaks folding</w:t>
      </w:r>
      <w:bookmarkEnd w:id="33"/>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680"/>
        <w:gridCol w:w="4680"/>
      </w:tblGrid>
      <w:tr w:rsidR="00DC0F68">
        <w:trPr>
          <w:tblHeader/>
        </w:trPr>
        <w:tc>
          <w:tcPr>
            <w:tcW w:w="46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Folds</w:t>
            </w:r>
          </w:p>
        </w:tc>
        <w:tc>
          <w:tcPr>
            <w:tcW w:w="46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Does not fold</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Filtering rows</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7"/>
                <w:szCs w:val="17"/>
              </w:rPr>
              <w:t>Table.Buffer</w:t>
            </w:r>
            <w:proofErr w:type="spellEnd"/>
            <w:r>
              <w:rPr>
                <w:rFonts w:cs="Aptos"/>
                <w:sz w:val="17"/>
                <w:szCs w:val="17"/>
              </w:rPr>
              <w:t>()</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Removing / renaming columns</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Custom columns using M-only functions</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Group By and aggregation</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Merging queries from different sources</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Merging tables from the SAME source</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Adding an index column</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Simple type changes</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 xml:space="preserve">Most </w:t>
            </w:r>
            <w:proofErr w:type="spellStart"/>
            <w:r>
              <w:rPr>
                <w:rFonts w:cs="Aptos"/>
                <w:sz w:val="17"/>
                <w:szCs w:val="17"/>
              </w:rPr>
              <w:t>Table.AddColumn</w:t>
            </w:r>
            <w:proofErr w:type="spellEnd"/>
            <w:r>
              <w:rPr>
                <w:rFonts w:cs="Aptos"/>
                <w:sz w:val="17"/>
                <w:szCs w:val="17"/>
              </w:rPr>
              <w:t xml:space="preserve"> with complex logic</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Sorting</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Anything after folding has already broken</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Basic arithmetic in a custom column</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Custom SQL typed into the connector</w:t>
            </w:r>
          </w:p>
        </w:tc>
      </w:tr>
    </w:tbl>
    <w:p w:rsidR="00DC0F68" w:rsidRDefault="00000000">
      <w:pPr>
        <w:pStyle w:val="Heading2"/>
        <w:spacing w:before="280" w:after="120"/>
      </w:pPr>
      <w:bookmarkStart w:id="34" w:name="_Toc236678379"/>
      <w:proofErr w:type="gramStart"/>
      <w:r>
        <w:t>5.4  How</w:t>
      </w:r>
      <w:proofErr w:type="gramEnd"/>
      <w:r>
        <w:t xml:space="preserve"> this project splits the work</w:t>
      </w:r>
      <w:bookmarkEnd w:id="34"/>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1800"/>
        <w:gridCol w:w="2800"/>
        <w:gridCol w:w="4760"/>
      </w:tblGrid>
      <w:tr w:rsidR="00DC0F68">
        <w:trPr>
          <w:tblHeader/>
        </w:trPr>
        <w:tc>
          <w:tcPr>
            <w:tcW w:w="18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Layer</w:t>
            </w:r>
          </w:p>
        </w:tc>
        <w:tc>
          <w:tcPr>
            <w:tcW w:w="28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Tool</w:t>
            </w:r>
          </w:p>
        </w:tc>
        <w:tc>
          <w:tcPr>
            <w:tcW w:w="47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What lives there</w:t>
            </w:r>
          </w:p>
        </w:tc>
      </w:tr>
      <w:tr w:rsidR="00DC0F68">
        <w:tc>
          <w:tcPr>
            <w:tcW w:w="1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1. Source</w:t>
            </w:r>
          </w:p>
        </w:tc>
        <w:tc>
          <w:tcPr>
            <w:tcW w:w="2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MySQL tables</w:t>
            </w:r>
          </w:p>
        </w:tc>
        <w:tc>
          <w:tcPr>
            <w:tcW w:w="4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Raw OLTP. Never modified.</w:t>
            </w:r>
          </w:p>
        </w:tc>
      </w:tr>
      <w:tr w:rsidR="00DC0F68">
        <w:tc>
          <w:tcPr>
            <w:tcW w:w="1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2. Transformation</w:t>
            </w:r>
          </w:p>
        </w:tc>
        <w:tc>
          <w:tcPr>
            <w:tcW w:w="2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MySQL views (03_analytics_views.sql)</w:t>
            </w:r>
          </w:p>
        </w:tc>
        <w:tc>
          <w:tcPr>
            <w:tcW w:w="4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Cleaning, deduplication, joins, key generation, business classification. Folds by design.</w:t>
            </w:r>
          </w:p>
        </w:tc>
      </w:tr>
      <w:tr w:rsidR="00DC0F68">
        <w:tc>
          <w:tcPr>
            <w:tcW w:w="1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3. Shaping</w:t>
            </w:r>
          </w:p>
        </w:tc>
        <w:tc>
          <w:tcPr>
            <w:tcW w:w="2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Power Query (M)</w:t>
            </w:r>
          </w:p>
        </w:tc>
        <w:tc>
          <w:tcPr>
            <w:tcW w:w="4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Date table, banding, unpivoting, anything analyst-owned. Kept minimal and fold-safe.</w:t>
            </w:r>
          </w:p>
        </w:tc>
      </w:tr>
      <w:tr w:rsidR="00DC0F68">
        <w:tc>
          <w:tcPr>
            <w:tcW w:w="1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lastRenderedPageBreak/>
              <w:t>4. Semantic</w:t>
            </w:r>
          </w:p>
        </w:tc>
        <w:tc>
          <w:tcPr>
            <w:tcW w:w="2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Power BI model</w:t>
            </w:r>
          </w:p>
        </w:tc>
        <w:tc>
          <w:tcPr>
            <w:tcW w:w="4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Relationships, cardinality, filter direction, hierarchies.</w:t>
            </w:r>
          </w:p>
        </w:tc>
      </w:tr>
      <w:tr w:rsidR="00DC0F68">
        <w:tc>
          <w:tcPr>
            <w:tcW w:w="1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5. Calculation</w:t>
            </w:r>
          </w:p>
        </w:tc>
        <w:tc>
          <w:tcPr>
            <w:tcW w:w="2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DAX measures</w:t>
            </w:r>
          </w:p>
        </w:tc>
        <w:tc>
          <w:tcPr>
            <w:tcW w:w="4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All aggregation and business logic.</w:t>
            </w:r>
          </w:p>
        </w:tc>
      </w:tr>
      <w:tr w:rsidR="00DC0F68">
        <w:tc>
          <w:tcPr>
            <w:tcW w:w="1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6. Presentation</w:t>
            </w:r>
          </w:p>
        </w:tc>
        <w:tc>
          <w:tcPr>
            <w:tcW w:w="2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Report pages</w:t>
            </w:r>
          </w:p>
        </w:tc>
        <w:tc>
          <w:tcPr>
            <w:tcW w:w="4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Visuals, bookmarks, drill-through.</w:t>
            </w:r>
          </w:p>
        </w:tc>
      </w:tr>
    </w:tbl>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w:t>
      </w:r>
      <w:proofErr w:type="gramStart"/>
      <w:r>
        <w:rPr>
          <w:rFonts w:cs="Aptos"/>
          <w:b/>
          <w:bCs/>
          <w:caps/>
          <w:color w:val="B45309"/>
          <w:sz w:val="16"/>
          <w:szCs w:val="16"/>
        </w:rPr>
        <w:t xml:space="preserve">OUT  </w:t>
      </w:r>
      <w:r>
        <w:rPr>
          <w:rFonts w:cs="Aptos"/>
          <w:b/>
          <w:bCs/>
        </w:rPr>
        <w:t>A</w:t>
      </w:r>
      <w:proofErr w:type="gramEnd"/>
      <w:r>
        <w:rPr>
          <w:rFonts w:cs="Aptos"/>
          <w:b/>
          <w:bCs/>
        </w:rPr>
        <w:t xml:space="preserve"> MySQL-specific limitation you must plan around</w:t>
      </w:r>
    </w:p>
    <w:p w:rsidR="00DC0F68" w:rsidRDefault="00000000">
      <w:pPr>
        <w:pBdr>
          <w:left w:val="single" w:sz="20" w:space="8" w:color="B45309"/>
        </w:pBdr>
        <w:shd w:val="clear" w:color="auto" w:fill="FEF3C7"/>
        <w:spacing w:after="40" w:line="264" w:lineRule="auto"/>
        <w:ind w:left="160" w:right="140"/>
      </w:pPr>
      <w:r>
        <w:rPr>
          <w:rFonts w:cs="Aptos"/>
          <w:sz w:val="19"/>
          <w:szCs w:val="19"/>
        </w:rPr>
        <w:t>MySQL has no materialised views. Every view is computed at query time, so a view with heavy joins over 391,704 scan events re-</w:t>
      </w:r>
      <w:proofErr w:type="gramStart"/>
      <w:r>
        <w:rPr>
          <w:rFonts w:cs="Aptos"/>
          <w:sz w:val="19"/>
          <w:szCs w:val="19"/>
        </w:rPr>
        <w:t>executes</w:t>
      </w:r>
      <w:proofErr w:type="gramEnd"/>
      <w:r>
        <w:rPr>
          <w:rFonts w:cs="Aptos"/>
          <w:sz w:val="19"/>
          <w:szCs w:val="19"/>
        </w:rPr>
        <w:t xml:space="preserve"> on every single refresh.</w:t>
      </w:r>
    </w:p>
    <w:p w:rsidR="00DC0F68" w:rsidRDefault="00000000">
      <w:pPr>
        <w:pBdr>
          <w:left w:val="single" w:sz="20" w:space="8" w:color="B45309"/>
          <w:bottom w:val="single" w:sz="2" w:space="6" w:color="FEF3C7"/>
        </w:pBdr>
        <w:shd w:val="clear" w:color="auto" w:fill="FEF3C7"/>
        <w:spacing w:after="160" w:line="264" w:lineRule="auto"/>
        <w:ind w:left="160" w:right="140"/>
      </w:pPr>
      <w:r>
        <w:rPr>
          <w:rFonts w:cs="Aptos"/>
          <w:sz w:val="19"/>
          <w:szCs w:val="19"/>
        </w:rPr>
        <w:t>For this dataset the views are fast enough. At ten times the volume they would not be, and the answer would be physical staging tables refreshed by a scheduled job — still pure MySQL, just not views. Know that the ceiling exists before you hit it in production.</w:t>
      </w:r>
    </w:p>
    <w:p w:rsidR="00DC0F68" w:rsidRDefault="00000000">
      <w:r>
        <w:br w:type="page"/>
      </w:r>
    </w:p>
    <w:p w:rsidR="00DC0F68" w:rsidRDefault="00000000">
      <w:pPr>
        <w:pStyle w:val="Heading1"/>
        <w:pBdr>
          <w:bottom w:val="single" w:sz="12" w:space="6" w:color="0E7C7B"/>
        </w:pBdr>
        <w:spacing w:before="360" w:after="160"/>
      </w:pPr>
      <w:bookmarkStart w:id="35" w:name="_Toc236678380"/>
      <w:r>
        <w:lastRenderedPageBreak/>
        <w:t xml:space="preserve">Part </w:t>
      </w:r>
      <w:proofErr w:type="gramStart"/>
      <w:r>
        <w:t>6  —</w:t>
      </w:r>
      <w:proofErr w:type="gramEnd"/>
      <w:r>
        <w:t xml:space="preserve">  Transformation</w:t>
      </w:r>
      <w:bookmarkEnd w:id="35"/>
    </w:p>
    <w:p w:rsidR="00DC0F68" w:rsidRDefault="00000000">
      <w:pPr>
        <w:spacing w:before="60" w:after="120"/>
      </w:pPr>
      <w:r>
        <w:rPr>
          <w:rFonts w:cs="Aptos"/>
        </w:rPr>
        <w:t>The transformation layer turns 19 operational tables into analytics-ready entities. Most of it happens in MySQL views; the remainder happens in Power Query. Run 03_analytics_views.sql before starting this part.</w:t>
      </w:r>
    </w:p>
    <w:p w:rsidR="00DC0F68" w:rsidRDefault="00000000">
      <w:pPr>
        <w:pStyle w:val="Heading2"/>
        <w:spacing w:before="280" w:after="120"/>
      </w:pPr>
      <w:bookmarkStart w:id="36" w:name="_Toc236678381"/>
      <w:proofErr w:type="gramStart"/>
      <w:r>
        <w:t>6.1  Cleaning</w:t>
      </w:r>
      <w:proofErr w:type="gramEnd"/>
      <w:r>
        <w:t xml:space="preserve"> the geography entity</w:t>
      </w:r>
      <w:bookmarkEnd w:id="36"/>
    </w:p>
    <w:p w:rsidR="00DC0F68" w:rsidRDefault="00000000">
      <w:pPr>
        <w:spacing w:before="60" w:after="120"/>
      </w:pPr>
      <w:r>
        <w:rPr>
          <w:rFonts w:cs="Aptos"/>
        </w:rPr>
        <w:t>v_geography is the most reused entity in the entire model — it serves as origin, destination, facility location and customer billing location across five different fact entities. Any error here propagates everywhere, so it is cleaned first and most carefully.</w:t>
      </w:r>
    </w:p>
    <w:p w:rsidR="00DC0F68" w:rsidRDefault="00000000">
      <w:pPr>
        <w:pStyle w:val="Heading4"/>
        <w:spacing w:before="180" w:after="80"/>
      </w:pPr>
      <w:r>
        <w:t>The problem</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SELECT DISTINCT state_code FROM locations ORDER BY state_code;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Returns 15 values where there should be 8:</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'ACT', 'NSW', 'NT', 'QLD', 'SA', 'TAS', 'VIC', 'WA',</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'Australian Capital Territory', 'Northern Territory',</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'Victoria', 'Western Australia', 'act', '</w:t>
      </w:r>
      <w:proofErr w:type="spellStart"/>
      <w:r>
        <w:rPr>
          <w:rFonts w:ascii="Consolas" w:eastAsia="Consolas" w:hAnsi="Consolas" w:cs="Consolas"/>
          <w:color w:val="0F172A"/>
          <w:sz w:val="17"/>
          <w:szCs w:val="17"/>
        </w:rPr>
        <w:t>nsw</w:t>
      </w:r>
      <w:proofErr w:type="spellEnd"/>
      <w:r>
        <w:rPr>
          <w:rFonts w:ascii="Consolas" w:eastAsia="Consolas" w:hAnsi="Consolas" w:cs="Consolas"/>
          <w:color w:val="0F172A"/>
          <w:sz w:val="17"/>
          <w:szCs w:val="17"/>
        </w:rPr>
        <w:t>', '</w:t>
      </w:r>
      <w:proofErr w:type="spellStart"/>
      <w:r>
        <w:rPr>
          <w:rFonts w:ascii="Consolas" w:eastAsia="Consolas" w:hAnsi="Consolas" w:cs="Consolas"/>
          <w:color w:val="0F172A"/>
          <w:sz w:val="17"/>
          <w:szCs w:val="17"/>
        </w:rPr>
        <w:t>sa</w:t>
      </w:r>
      <w:proofErr w:type="spellEnd"/>
      <w:r>
        <w:rPr>
          <w:rFonts w:ascii="Consolas" w:eastAsia="Consolas" w:hAnsi="Consolas" w:cs="Consolas"/>
          <w:color w:val="0F172A"/>
          <w:sz w:val="17"/>
          <w:szCs w:val="17"/>
        </w:rPr>
        <w:t>', '</w:t>
      </w:r>
      <w:proofErr w:type="spellStart"/>
      <w:r>
        <w:rPr>
          <w:rFonts w:ascii="Consolas" w:eastAsia="Consolas" w:hAnsi="Consolas" w:cs="Consolas"/>
          <w:color w:val="0F172A"/>
          <w:sz w:val="17"/>
          <w:szCs w:val="17"/>
        </w:rPr>
        <w:t>wa</w:t>
      </w:r>
      <w:proofErr w:type="spellEnd"/>
      <w:r>
        <w:rPr>
          <w:rFonts w:ascii="Consolas" w:eastAsia="Consolas" w:hAnsi="Consolas" w:cs="Consolas"/>
          <w:color w:val="0F172A"/>
          <w:sz w:val="17"/>
          <w:szCs w:val="17"/>
        </w:rPr>
        <w:t>'</w:t>
      </w:r>
    </w:p>
    <w:p w:rsidR="00DC0F68" w:rsidRDefault="00000000">
      <w:pPr>
        <w:pStyle w:val="Heading4"/>
        <w:spacing w:before="180" w:after="80"/>
      </w:pPr>
      <w:r>
        <w:t>The fix</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CASE UPPER(TRIM(</w:t>
      </w:r>
      <w:proofErr w:type="spellStart"/>
      <w:proofErr w:type="gramStart"/>
      <w:r>
        <w:rPr>
          <w:rFonts w:ascii="Consolas" w:eastAsia="Consolas" w:hAnsi="Consolas" w:cs="Consolas"/>
          <w:color w:val="0F172A"/>
          <w:sz w:val="17"/>
          <w:szCs w:val="17"/>
        </w:rPr>
        <w:t>l.state</w:t>
      </w:r>
      <w:proofErr w:type="gramEnd"/>
      <w:r>
        <w:rPr>
          <w:rFonts w:ascii="Consolas" w:eastAsia="Consolas" w:hAnsi="Consolas" w:cs="Consolas"/>
          <w:color w:val="0F172A"/>
          <w:sz w:val="17"/>
          <w:szCs w:val="17"/>
        </w:rPr>
        <w:t>_code</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'NEW SOUTH WALES'              THEN 'NSW'</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'VICTORIA'                     THEN 'VIC'</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'QUEENSLAND'                   THEN 'QLD'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'WESTERN AUSTRALIA'            THEN 'WA'</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'SOUTH AUSTRALIA'              THEN 'SA'</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'TASMANIA'                     THEN 'TAS'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'AUSTRALIAN CAPITAL TERRITORY' THEN 'ACT'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'NORTHERN TERRITORY'           THEN 'NT'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ELSE UPPER(TRIM(</w:t>
      </w:r>
      <w:proofErr w:type="spellStart"/>
      <w:proofErr w:type="gramStart"/>
      <w:r>
        <w:rPr>
          <w:rFonts w:ascii="Consolas" w:eastAsia="Consolas" w:hAnsi="Consolas" w:cs="Consolas"/>
          <w:color w:val="0F172A"/>
          <w:sz w:val="17"/>
          <w:szCs w:val="17"/>
        </w:rPr>
        <w:t>l.state</w:t>
      </w:r>
      <w:proofErr w:type="gramEnd"/>
      <w:r>
        <w:rPr>
          <w:rFonts w:ascii="Consolas" w:eastAsia="Consolas" w:hAnsi="Consolas" w:cs="Consolas"/>
          <w:color w:val="0F172A"/>
          <w:sz w:val="17"/>
          <w:szCs w:val="17"/>
        </w:rPr>
        <w:t>_code</w:t>
      </w:r>
      <w:proofErr w:type="spellEnd"/>
      <w:r>
        <w:rPr>
          <w:rFonts w:ascii="Consolas" w:eastAsia="Consolas" w:hAnsi="Consolas" w:cs="Consolas"/>
          <w:color w:val="0F172A"/>
          <w:sz w:val="17"/>
          <w:szCs w:val="17"/>
        </w:rPr>
        <w:t>))</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END AS state_code</w:t>
      </w:r>
    </w:p>
    <w:p w:rsidR="00DC0F68" w:rsidRDefault="00000000">
      <w:pPr>
        <w:spacing w:before="60" w:after="120"/>
      </w:pPr>
      <w:r>
        <w:rPr>
          <w:rFonts w:cs="Aptos"/>
          <w:sz w:val="19"/>
          <w:szCs w:val="19"/>
        </w:rPr>
        <w:t xml:space="preserve">Note the </w:t>
      </w:r>
      <w:r>
        <w:rPr>
          <w:rFonts w:ascii="Consolas" w:eastAsia="Consolas" w:hAnsi="Consolas" w:cs="Consolas"/>
          <w:sz w:val="18"/>
          <w:szCs w:val="18"/>
        </w:rPr>
        <w:t>UPPER(TRIM(...))</w:t>
      </w:r>
      <w:r>
        <w:rPr>
          <w:rFonts w:cs="Aptos"/>
          <w:sz w:val="19"/>
          <w:szCs w:val="19"/>
        </w:rPr>
        <w:t xml:space="preserve"> wrapper on the CASE expression itself. It handles the casing variants and the whitespace in a single pass, so the WHEN list only needs the canonical uppercase forms rather than every permutation.</w:t>
      </w:r>
    </w:p>
    <w:p w:rsidR="00DC0F68" w:rsidRDefault="00000000">
      <w:pPr>
        <w:pStyle w:val="Heading4"/>
        <w:spacing w:before="180" w:after="80"/>
      </w:pPr>
      <w:r>
        <w:t>Postcodes</w:t>
      </w:r>
    </w:p>
    <w:p w:rsidR="00DC0F68" w:rsidRDefault="00000000">
      <w:pPr>
        <w:spacing w:before="60" w:after="120"/>
      </w:pPr>
      <w:r>
        <w:rPr>
          <w:rFonts w:cs="Aptos"/>
        </w:rPr>
        <w:t>Northern Territory postcodes begin with zero. Somewhere upstream a column was typed as an integer and 0820 became 820. LPAD restores it:</w:t>
      </w:r>
    </w:p>
    <w:p w:rsidR="00DC0F68" w:rsidRDefault="00000000">
      <w:pPr>
        <w:pBdr>
          <w:top w:val="single" w:sz="2" w:space="4" w:color="C7D2DE"/>
          <w:left w:val="single" w:sz="18" w:space="8" w:color="0E7C7B"/>
          <w:bottom w:val="single" w:sz="2" w:space="4" w:color="C7D2DE"/>
        </w:pBdr>
        <w:shd w:val="clear" w:color="auto" w:fill="F5F7FA"/>
        <w:spacing w:before="100" w:after="140" w:line="240" w:lineRule="auto"/>
        <w:ind w:left="180" w:right="120"/>
      </w:pPr>
      <w:r>
        <w:rPr>
          <w:rFonts w:ascii="Consolas" w:eastAsia="Consolas" w:hAnsi="Consolas" w:cs="Consolas"/>
          <w:color w:val="0F172A"/>
          <w:sz w:val="17"/>
          <w:szCs w:val="17"/>
        </w:rPr>
        <w:t>LPAD(TRIM(</w:t>
      </w:r>
      <w:proofErr w:type="spellStart"/>
      <w:proofErr w:type="gramStart"/>
      <w:r>
        <w:rPr>
          <w:rFonts w:ascii="Consolas" w:eastAsia="Consolas" w:hAnsi="Consolas" w:cs="Consolas"/>
          <w:color w:val="0F172A"/>
          <w:sz w:val="17"/>
          <w:szCs w:val="17"/>
        </w:rPr>
        <w:t>l.postcode</w:t>
      </w:r>
      <w:proofErr w:type="spellEnd"/>
      <w:proofErr w:type="gramEnd"/>
      <w:r>
        <w:rPr>
          <w:rFonts w:ascii="Consolas" w:eastAsia="Consolas" w:hAnsi="Consolas" w:cs="Consolas"/>
          <w:color w:val="0F172A"/>
          <w:sz w:val="17"/>
          <w:szCs w:val="17"/>
        </w:rPr>
        <w:t>), 4, '0') AS postcode</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w:t>
      </w:r>
      <w:proofErr w:type="gramStart"/>
      <w:r>
        <w:rPr>
          <w:rFonts w:cs="Aptos"/>
          <w:b/>
          <w:bCs/>
          <w:caps/>
          <w:color w:val="B45309"/>
          <w:sz w:val="16"/>
          <w:szCs w:val="16"/>
        </w:rPr>
        <w:t xml:space="preserve">OUT  </w:t>
      </w:r>
      <w:r>
        <w:rPr>
          <w:rFonts w:cs="Aptos"/>
          <w:b/>
          <w:bCs/>
        </w:rPr>
        <w:t>Verify</w:t>
      </w:r>
      <w:proofErr w:type="gramEnd"/>
      <w:r>
        <w:rPr>
          <w:rFonts w:cs="Aptos"/>
          <w:b/>
          <w:bCs/>
        </w:rPr>
        <w:t xml:space="preserve"> before moving on</w:t>
      </w:r>
    </w:p>
    <w:p w:rsidR="00DC0F68" w:rsidRDefault="00000000">
      <w:pPr>
        <w:pBdr>
          <w:left w:val="single" w:sz="20" w:space="8" w:color="B45309"/>
        </w:pBdr>
        <w:shd w:val="clear" w:color="auto" w:fill="FEF3C7"/>
        <w:spacing w:after="40" w:line="264" w:lineRule="auto"/>
        <w:ind w:left="160" w:right="140"/>
      </w:pPr>
      <w:r>
        <w:rPr>
          <w:rFonts w:cs="Aptos"/>
          <w:sz w:val="19"/>
          <w:szCs w:val="19"/>
        </w:rPr>
        <w:t xml:space="preserve">SELECT </w:t>
      </w:r>
      <w:proofErr w:type="gramStart"/>
      <w:r>
        <w:rPr>
          <w:rFonts w:cs="Aptos"/>
          <w:sz w:val="19"/>
          <w:szCs w:val="19"/>
        </w:rPr>
        <w:t>COUNT(</w:t>
      </w:r>
      <w:proofErr w:type="gramEnd"/>
      <w:r>
        <w:rPr>
          <w:rFonts w:cs="Aptos"/>
          <w:sz w:val="19"/>
          <w:szCs w:val="19"/>
        </w:rPr>
        <w:t xml:space="preserve">DISTINCT </w:t>
      </w:r>
      <w:proofErr w:type="spellStart"/>
      <w:r>
        <w:rPr>
          <w:rFonts w:cs="Aptos"/>
          <w:sz w:val="19"/>
          <w:szCs w:val="19"/>
        </w:rPr>
        <w:t>state_code</w:t>
      </w:r>
      <w:proofErr w:type="spellEnd"/>
      <w:r>
        <w:rPr>
          <w:rFonts w:cs="Aptos"/>
          <w:sz w:val="19"/>
          <w:szCs w:val="19"/>
        </w:rPr>
        <w:t xml:space="preserve">) FROM </w:t>
      </w:r>
      <w:proofErr w:type="spellStart"/>
      <w:r>
        <w:rPr>
          <w:rFonts w:cs="Aptos"/>
          <w:sz w:val="19"/>
          <w:szCs w:val="19"/>
        </w:rPr>
        <w:t>v_geography</w:t>
      </w:r>
      <w:proofErr w:type="spellEnd"/>
      <w:r>
        <w:rPr>
          <w:rFonts w:cs="Aptos"/>
          <w:sz w:val="19"/>
          <w:szCs w:val="19"/>
        </w:rPr>
        <w:t>;  —  must return exactly 8.</w:t>
      </w:r>
    </w:p>
    <w:p w:rsidR="00DC0F68" w:rsidRDefault="00000000">
      <w:pPr>
        <w:pBdr>
          <w:left w:val="single" w:sz="20" w:space="8" w:color="B45309"/>
          <w:bottom w:val="single" w:sz="2" w:space="6" w:color="FEF3C7"/>
        </w:pBdr>
        <w:shd w:val="clear" w:color="auto" w:fill="FEF3C7"/>
        <w:spacing w:after="160" w:line="264" w:lineRule="auto"/>
        <w:ind w:left="160" w:right="140"/>
      </w:pPr>
      <w:r>
        <w:rPr>
          <w:rFonts w:cs="Aptos"/>
          <w:sz w:val="19"/>
          <w:szCs w:val="19"/>
        </w:rPr>
        <w:t>If it returns 9 or more, a variant escaped your CASE expression. Find it before building anything on top of this entity.</w:t>
      </w:r>
    </w:p>
    <w:p w:rsidR="00DC0F68" w:rsidRDefault="00000000">
      <w:pPr>
        <w:pStyle w:val="Heading2"/>
        <w:spacing w:before="280" w:after="120"/>
      </w:pPr>
      <w:bookmarkStart w:id="37" w:name="_Toc236678382"/>
      <w:proofErr w:type="gramStart"/>
      <w:r>
        <w:t>6.2  Deduplicating</w:t>
      </w:r>
      <w:proofErr w:type="gramEnd"/>
      <w:r>
        <w:t xml:space="preserve"> customers</w:t>
      </w:r>
      <w:bookmarkEnd w:id="37"/>
    </w:p>
    <w:p w:rsidR="00DC0F68" w:rsidRDefault="00000000">
      <w:pPr>
        <w:spacing w:before="60" w:after="120"/>
      </w:pPr>
      <w:r>
        <w:rPr>
          <w:rFonts w:cs="Aptos"/>
        </w:rPr>
        <w:t>The source holds 648 customer rows but only 620 real businesses. The 28 extras were created when a salesperson raised a new account instead of finding the existing one. They differ only cosmetically — uppercase, lowercase, doubled spaces, a leading space, an appended "Pty Ltd", or "Group" abbreviated to "Grp".</w:t>
      </w:r>
    </w:p>
    <w:p w:rsidR="00DC0F68" w:rsidRDefault="00000000">
      <w:pPr>
        <w:pStyle w:val="Heading4"/>
        <w:spacing w:before="180" w:after="80"/>
      </w:pPr>
      <w:r>
        <w:t xml:space="preserve">Why </w:t>
      </w:r>
      <w:proofErr w:type="gramStart"/>
      <w:r>
        <w:t>this matters</w:t>
      </w:r>
      <w:proofErr w:type="gramEnd"/>
    </w:p>
    <w:p w:rsidR="00DC0F68" w:rsidRDefault="00000000">
      <w:pPr>
        <w:spacing w:before="60" w:after="120"/>
      </w:pPr>
      <w:r>
        <w:rPr>
          <w:rFonts w:cs="Aptos"/>
        </w:rPr>
        <w:t>If left unresolved, a customer with 2,000 consignments appears twice with 1,200 and 800. They fall out of your top-ten ranking, their tier discount looks inconsistent, and account managers lose trust in the report immediately.</w:t>
      </w:r>
    </w:p>
    <w:p w:rsidR="00DC0F68" w:rsidRDefault="00000000">
      <w:pPr>
        <w:pStyle w:val="Heading4"/>
        <w:spacing w:before="180" w:after="80"/>
      </w:pPr>
      <w:r>
        <w:t>The strategy</w:t>
      </w:r>
    </w:p>
    <w:p w:rsidR="00DC0F68" w:rsidRDefault="00000000">
      <w:pPr>
        <w:pStyle w:val="ListParagraph"/>
        <w:numPr>
          <w:ilvl w:val="0"/>
          <w:numId w:val="3"/>
        </w:numPr>
        <w:spacing w:before="40" w:after="60" w:line="264" w:lineRule="auto"/>
      </w:pPr>
      <w:r>
        <w:lastRenderedPageBreak/>
        <w:t>Normalise the name into a match key that collapses cosmetic differences.</w:t>
      </w:r>
    </w:p>
    <w:p w:rsidR="00DC0F68" w:rsidRDefault="00000000">
      <w:pPr>
        <w:pStyle w:val="ListParagraph"/>
        <w:numPr>
          <w:ilvl w:val="0"/>
          <w:numId w:val="3"/>
        </w:numPr>
        <w:spacing w:before="40" w:after="60" w:line="264" w:lineRule="auto"/>
      </w:pPr>
      <w:r>
        <w:t>Group by match key plus billing location — both must agree before two rows are treated as the same business.</w:t>
      </w:r>
    </w:p>
    <w:p w:rsidR="00DC0F68" w:rsidRDefault="00000000">
      <w:pPr>
        <w:pStyle w:val="ListParagraph"/>
        <w:numPr>
          <w:ilvl w:val="0"/>
          <w:numId w:val="3"/>
        </w:numPr>
        <w:spacing w:before="40" w:after="60" w:line="264" w:lineRule="auto"/>
      </w:pPr>
      <w:r>
        <w:t xml:space="preserve">Keep the lowest </w:t>
      </w:r>
      <w:proofErr w:type="spellStart"/>
      <w:r>
        <w:t>customer_id</w:t>
      </w:r>
      <w:proofErr w:type="spellEnd"/>
      <w:r>
        <w:t xml:space="preserve"> in each group as the survivor.</w:t>
      </w:r>
    </w:p>
    <w:p w:rsidR="00DC0F68" w:rsidRDefault="00000000">
      <w:pPr>
        <w:pStyle w:val="ListParagraph"/>
        <w:numPr>
          <w:ilvl w:val="0"/>
          <w:numId w:val="3"/>
        </w:numPr>
        <w:spacing w:before="40" w:after="60" w:line="264" w:lineRule="auto"/>
      </w:pPr>
      <w:r>
        <w:t>Remap every fact reference to the survivor, so no transaction is lost.</w:t>
      </w:r>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w:t>
      </w:r>
      <w:proofErr w:type="gramStart"/>
      <w:r>
        <w:rPr>
          <w:rFonts w:cs="Aptos"/>
          <w:b/>
          <w:bCs/>
          <w:caps/>
          <w:color w:val="9B1C1C"/>
          <w:sz w:val="16"/>
          <w:szCs w:val="16"/>
        </w:rPr>
        <w:t xml:space="preserve">MISTAKE  </w:t>
      </w:r>
      <w:r>
        <w:rPr>
          <w:rFonts w:cs="Aptos"/>
          <w:b/>
          <w:bCs/>
        </w:rPr>
        <w:t>Order</w:t>
      </w:r>
      <w:proofErr w:type="gramEnd"/>
      <w:r>
        <w:rPr>
          <w:rFonts w:cs="Aptos"/>
          <w:b/>
          <w:bCs/>
        </w:rPr>
        <w:t xml:space="preserve"> of operations — a real bug worth understanding</w:t>
      </w:r>
    </w:p>
    <w:p w:rsidR="00DC0F68" w:rsidRDefault="00DC0F68"/>
    <w:p w:rsidR="00DC0F68" w:rsidRDefault="00000000">
      <w:pPr>
        <w:pBdr>
          <w:left w:val="single" w:sz="20" w:space="8" w:color="9B1C1C"/>
        </w:pBdr>
        <w:shd w:val="clear" w:color="auto" w:fill="FEE2E2"/>
        <w:spacing w:after="40" w:line="264" w:lineRule="auto"/>
        <w:ind w:left="160" w:right="140"/>
      </w:pPr>
      <w:r>
        <w:rPr>
          <w:rFonts w:cs="Aptos"/>
          <w:sz w:val="19"/>
          <w:szCs w:val="19"/>
        </w:rPr>
        <w:t>The fix has two parts. First, normalise case and strip suffixes BEFORE expanding abbreviations. Second, anchor the expansion to the end of the string with a LIKE '% DIST' test rather than replacing anywhere it appears.</w:t>
      </w:r>
    </w:p>
    <w:p w:rsidR="00DC0F68" w:rsidRDefault="00000000">
      <w:pPr>
        <w:pBdr>
          <w:left w:val="single" w:sz="20" w:space="8" w:color="9B1C1C"/>
          <w:bottom w:val="single" w:sz="2" w:space="6" w:color="FEE2E2"/>
        </w:pBdr>
        <w:shd w:val="clear" w:color="auto" w:fill="FEE2E2"/>
        <w:spacing w:after="160" w:line="264" w:lineRule="auto"/>
        <w:ind w:left="160" w:right="140"/>
      </w:pPr>
      <w:r>
        <w:rPr>
          <w:rFonts w:cs="Aptos"/>
          <w:sz w:val="19"/>
          <w:szCs w:val="19"/>
        </w:rPr>
        <w:t>This is not a contrived example — it is the single most common bug in name-matching code.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xml:space="preserve">CREATE OR REPLACE VIEW </w:t>
      </w:r>
      <w:proofErr w:type="spellStart"/>
      <w:r>
        <w:rPr>
          <w:rFonts w:ascii="Consolas" w:eastAsia="Consolas" w:hAnsi="Consolas" w:cs="Consolas"/>
          <w:color w:val="0F172A"/>
          <w:sz w:val="17"/>
          <w:szCs w:val="17"/>
        </w:rPr>
        <w:t>v_customer_matchkey</w:t>
      </w:r>
      <w:proofErr w:type="spellEnd"/>
      <w:r>
        <w:rPr>
          <w:rFonts w:ascii="Consolas" w:eastAsia="Consolas" w:hAnsi="Consolas" w:cs="Consolas"/>
          <w:color w:val="0F172A"/>
          <w:sz w:val="17"/>
          <w:szCs w:val="17"/>
        </w:rPr>
        <w:t xml:space="preserve"> AS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SELECT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c.customer_id</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c.billing_location_id</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CASE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step 3: expand abbreviations, ANCHORED TO THE END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&lt;normalised&gt; LIKE '% GRP'</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THEN CONCAT(LEFT(&lt;normalised&gt;, CHAR_LENGTH(&lt;normalised&gt;)-4), ' GROUP')</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WHEN &lt;normalised&gt; LIKE '% DIST'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THEN CONCAT(LEFT(&lt;normalised&gt;, CHAR_LENGTH(&lt;normalised&gt;)-5), ' DISTRIBUTION')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ELSE &lt;normalised&gt;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END AS </w:t>
      </w:r>
      <w:proofErr w:type="spellStart"/>
      <w:r>
        <w:rPr>
          <w:rFonts w:ascii="Consolas" w:eastAsia="Consolas" w:hAnsi="Consolas" w:cs="Consolas"/>
          <w:color w:val="0F172A"/>
          <w:sz w:val="17"/>
          <w:szCs w:val="17"/>
        </w:rPr>
        <w:t>match_key</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FROM customers c;</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where &lt;normalised&gt; is, in this order:</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step </w:t>
      </w:r>
      <w:proofErr w:type="gramStart"/>
      <w:r>
        <w:rPr>
          <w:rFonts w:ascii="Consolas" w:eastAsia="Consolas" w:hAnsi="Consolas" w:cs="Consolas"/>
          <w:color w:val="0F172A"/>
          <w:sz w:val="17"/>
          <w:szCs w:val="17"/>
        </w:rPr>
        <w:t>1  UPPER</w:t>
      </w:r>
      <w:proofErr w:type="gramEnd"/>
      <w:r>
        <w:rPr>
          <w:rFonts w:ascii="Consolas" w:eastAsia="Consolas" w:hAnsi="Consolas" w:cs="Consolas"/>
          <w:color w:val="0F172A"/>
          <w:sz w:val="17"/>
          <w:szCs w:val="17"/>
        </w:rPr>
        <w:t>(TRIM(name)) then collapse '  ' to '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step </w:t>
      </w:r>
      <w:proofErr w:type="gramStart"/>
      <w:r>
        <w:rPr>
          <w:rFonts w:ascii="Consolas" w:eastAsia="Consolas" w:hAnsi="Consolas" w:cs="Consolas"/>
          <w:color w:val="0F172A"/>
          <w:sz w:val="17"/>
          <w:szCs w:val="17"/>
        </w:rPr>
        <w:t>2  strip</w:t>
      </w:r>
      <w:proofErr w:type="gramEnd"/>
      <w:r>
        <w:rPr>
          <w:rFonts w:ascii="Consolas" w:eastAsia="Consolas" w:hAnsi="Consolas" w:cs="Consolas"/>
          <w:color w:val="0F172A"/>
          <w:sz w:val="17"/>
          <w:szCs w:val="17"/>
        </w:rPr>
        <w:t xml:space="preserve"> the ' PTY LTD' suffix</w:t>
      </w:r>
    </w:p>
    <w:p w:rsidR="00DC0F68" w:rsidRDefault="00000000">
      <w:pPr>
        <w:spacing w:before="60" w:after="120"/>
      </w:pPr>
      <w:r>
        <w:rPr>
          <w:rFonts w:cs="Aptos"/>
        </w:rPr>
        <w:t>The survivor map then remaps facts:</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xml:space="preserve">CREATE OR REPLACE VIEW </w:t>
      </w:r>
      <w:proofErr w:type="spellStart"/>
      <w:r>
        <w:rPr>
          <w:rFonts w:ascii="Consolas" w:eastAsia="Consolas" w:hAnsi="Consolas" w:cs="Consolas"/>
          <w:color w:val="0F172A"/>
          <w:sz w:val="17"/>
          <w:szCs w:val="17"/>
        </w:rPr>
        <w:t>v_customer_dedup_map</w:t>
      </w:r>
      <w:proofErr w:type="spellEnd"/>
      <w:r>
        <w:rPr>
          <w:rFonts w:ascii="Consolas" w:eastAsia="Consolas" w:hAnsi="Consolas" w:cs="Consolas"/>
          <w:color w:val="0F172A"/>
          <w:sz w:val="17"/>
          <w:szCs w:val="17"/>
        </w:rPr>
        <w:t xml:space="preserve"> AS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SELECT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k.customer</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MIN(</w:t>
      </w:r>
      <w:proofErr w:type="spellStart"/>
      <w:proofErr w:type="gramStart"/>
      <w:r>
        <w:rPr>
          <w:rFonts w:ascii="Consolas" w:eastAsia="Consolas" w:hAnsi="Consolas" w:cs="Consolas"/>
          <w:color w:val="0F172A"/>
          <w:sz w:val="17"/>
          <w:szCs w:val="17"/>
        </w:rPr>
        <w:t>k.customer</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OVER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PARTITION BY </w:t>
      </w:r>
      <w:proofErr w:type="spellStart"/>
      <w:proofErr w:type="gramStart"/>
      <w:r>
        <w:rPr>
          <w:rFonts w:ascii="Consolas" w:eastAsia="Consolas" w:hAnsi="Consolas" w:cs="Consolas"/>
          <w:color w:val="0F172A"/>
          <w:sz w:val="17"/>
          <w:szCs w:val="17"/>
        </w:rPr>
        <w:t>k.match</w:t>
      </w:r>
      <w:proofErr w:type="gramEnd"/>
      <w:r>
        <w:rPr>
          <w:rFonts w:ascii="Consolas" w:eastAsia="Consolas" w:hAnsi="Consolas" w:cs="Consolas"/>
          <w:color w:val="0F172A"/>
          <w:sz w:val="17"/>
          <w:szCs w:val="17"/>
        </w:rPr>
        <w:t>_key</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k.billing_location_id</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AS </w:t>
      </w:r>
      <w:proofErr w:type="spellStart"/>
      <w:r>
        <w:rPr>
          <w:rFonts w:ascii="Consolas" w:eastAsia="Consolas" w:hAnsi="Consolas" w:cs="Consolas"/>
          <w:color w:val="0F172A"/>
          <w:sz w:val="17"/>
          <w:szCs w:val="17"/>
        </w:rPr>
        <w:t>surviving_customer_id</w:t>
      </w:r>
      <w:proofErr w:type="spellEnd"/>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FROM </w:t>
      </w:r>
      <w:proofErr w:type="spellStart"/>
      <w:r>
        <w:rPr>
          <w:rFonts w:ascii="Consolas" w:eastAsia="Consolas" w:hAnsi="Consolas" w:cs="Consolas"/>
          <w:color w:val="0F172A"/>
          <w:sz w:val="17"/>
          <w:szCs w:val="17"/>
        </w:rPr>
        <w:t>v_customer_matchkey</w:t>
      </w:r>
      <w:proofErr w:type="spellEnd"/>
      <w:r>
        <w:rPr>
          <w:rFonts w:ascii="Consolas" w:eastAsia="Consolas" w:hAnsi="Consolas" w:cs="Consolas"/>
          <w:color w:val="0F172A"/>
          <w:sz w:val="17"/>
          <w:szCs w:val="17"/>
        </w:rPr>
        <w:t xml:space="preserve"> k;</w:t>
      </w:r>
    </w:p>
    <w:p w:rsidR="00DC0F68" w:rsidRDefault="00000000">
      <w:pPr>
        <w:spacing w:before="60" w:after="120"/>
      </w:pPr>
      <w:r>
        <w:rPr>
          <w:rFonts w:cs="Aptos"/>
        </w:rPr>
        <w:t xml:space="preserve">Every fact view joins this map and uses </w:t>
      </w:r>
      <w:proofErr w:type="spellStart"/>
      <w:r>
        <w:rPr>
          <w:rFonts w:cs="Aptos"/>
        </w:rPr>
        <w:t>surviving_customer_id</w:t>
      </w:r>
      <w:proofErr w:type="spellEnd"/>
      <w:r>
        <w:rPr>
          <w:rFonts w:cs="Aptos"/>
        </w:rPr>
        <w:t xml:space="preserve">, never the raw </w:t>
      </w:r>
      <w:proofErr w:type="spellStart"/>
      <w:r>
        <w:rPr>
          <w:rFonts w:cs="Aptos"/>
        </w:rPr>
        <w:t>customer_id</w:t>
      </w:r>
      <w:proofErr w:type="spellEnd"/>
      <w:r>
        <w:rPr>
          <w:rFonts w:cs="Aptos"/>
        </w:rPr>
        <w:t>:</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SELECT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m.surviving_customer_id</w:t>
      </w:r>
      <w:proofErr w:type="spell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customer_</w:t>
      </w:r>
      <w:proofErr w:type="gramStart"/>
      <w:r>
        <w:rPr>
          <w:rFonts w:ascii="Consolas" w:eastAsia="Consolas" w:hAnsi="Consolas" w:cs="Consolas"/>
          <w:color w:val="0F172A"/>
          <w:sz w:val="17"/>
          <w:szCs w:val="17"/>
        </w:rPr>
        <w:t>key</w:t>
      </w:r>
      <w:proofErr w:type="spellEnd"/>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remapped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FROM consignments c</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JOIN </w:t>
      </w:r>
      <w:proofErr w:type="spellStart"/>
      <w:r>
        <w:rPr>
          <w:rFonts w:ascii="Consolas" w:eastAsia="Consolas" w:hAnsi="Consolas" w:cs="Consolas"/>
          <w:color w:val="0F172A"/>
          <w:sz w:val="17"/>
          <w:szCs w:val="17"/>
        </w:rPr>
        <w:t>v_customer_dedup_map</w:t>
      </w:r>
      <w:proofErr w:type="spellEnd"/>
      <w:r>
        <w:rPr>
          <w:rFonts w:ascii="Consolas" w:eastAsia="Consolas" w:hAnsi="Consolas" w:cs="Consolas"/>
          <w:color w:val="0F172A"/>
          <w:sz w:val="17"/>
          <w:szCs w:val="17"/>
        </w:rPr>
        <w:t xml:space="preserve"> m ON </w:t>
      </w:r>
      <w:proofErr w:type="spellStart"/>
      <w:proofErr w:type="gramStart"/>
      <w:r>
        <w:rPr>
          <w:rFonts w:ascii="Consolas" w:eastAsia="Consolas" w:hAnsi="Consolas" w:cs="Consolas"/>
          <w:color w:val="0F172A"/>
          <w:sz w:val="17"/>
          <w:szCs w:val="17"/>
        </w:rPr>
        <w:t>m.customer</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c.customer_id</w:t>
      </w:r>
      <w:proofErr w:type="spellEnd"/>
      <w:r>
        <w:rPr>
          <w:rFonts w:ascii="Consolas" w:eastAsia="Consolas" w:hAnsi="Consolas" w:cs="Consolas"/>
          <w:color w:val="0F172A"/>
          <w:sz w:val="17"/>
          <w:szCs w:val="17"/>
        </w:rPr>
        <w:t>;</w:t>
      </w:r>
    </w:p>
    <w:p w:rsidR="00DC0F68" w:rsidRDefault="00000000">
      <w:pPr>
        <w:pBdr>
          <w:top w:val="single" w:sz="2" w:space="6" w:color="ECFDF5"/>
          <w:left w:val="single" w:sz="20" w:space="8" w:color="0E7C7B"/>
        </w:pBdr>
        <w:shd w:val="clear" w:color="auto" w:fill="ECFDF5"/>
        <w:spacing w:before="140" w:after="40" w:line="264" w:lineRule="auto"/>
        <w:ind w:left="160" w:right="140"/>
      </w:pPr>
      <w:proofErr w:type="gramStart"/>
      <w:r>
        <w:rPr>
          <w:rFonts w:cs="Aptos"/>
          <w:b/>
          <w:bCs/>
          <w:caps/>
          <w:color w:val="0E7C7B"/>
          <w:sz w:val="16"/>
          <w:szCs w:val="16"/>
        </w:rPr>
        <w:t xml:space="preserve">NOTE  </w:t>
      </w:r>
      <w:r>
        <w:rPr>
          <w:rFonts w:cs="Aptos"/>
          <w:b/>
          <w:bCs/>
        </w:rPr>
        <w:t>Verify</w:t>
      </w:r>
      <w:proofErr w:type="gramEnd"/>
    </w:p>
    <w:p w:rsidR="00DC0F68" w:rsidRDefault="00000000">
      <w:pPr>
        <w:pBdr>
          <w:left w:val="single" w:sz="20" w:space="8" w:color="0E7C7B"/>
        </w:pBdr>
        <w:shd w:val="clear" w:color="auto" w:fill="ECFDF5"/>
        <w:spacing w:after="40" w:line="264" w:lineRule="auto"/>
        <w:ind w:left="160" w:right="140"/>
      </w:pPr>
      <w:r>
        <w:rPr>
          <w:rFonts w:cs="Aptos"/>
          <w:sz w:val="19"/>
          <w:szCs w:val="19"/>
        </w:rPr>
        <w:t xml:space="preserve">SELECT </w:t>
      </w:r>
      <w:proofErr w:type="gramStart"/>
      <w:r>
        <w:rPr>
          <w:rFonts w:cs="Aptos"/>
          <w:sz w:val="19"/>
          <w:szCs w:val="19"/>
        </w:rPr>
        <w:t>COUNT(</w:t>
      </w:r>
      <w:proofErr w:type="gramEnd"/>
      <w:r>
        <w:rPr>
          <w:rFonts w:cs="Aptos"/>
          <w:sz w:val="19"/>
          <w:szCs w:val="19"/>
        </w:rPr>
        <w:t>*) FROM v_customer;  —  must return exactly 620.</w:t>
      </w:r>
    </w:p>
    <w:p w:rsidR="00DC0F68" w:rsidRDefault="00000000">
      <w:pPr>
        <w:pBdr>
          <w:left w:val="single" w:sz="20" w:space="8" w:color="0E7C7B"/>
          <w:bottom w:val="single" w:sz="2" w:space="6" w:color="ECFDF5"/>
        </w:pBdr>
        <w:shd w:val="clear" w:color="auto" w:fill="ECFDF5"/>
        <w:spacing w:after="160" w:line="264" w:lineRule="auto"/>
        <w:ind w:left="160" w:right="140"/>
      </w:pPr>
      <w:r>
        <w:rPr>
          <w:rFonts w:cs="Aptos"/>
          <w:sz w:val="19"/>
          <w:szCs w:val="19"/>
        </w:rPr>
        <w:t xml:space="preserve">Then confirm no consignments were lost: SELECT </w:t>
      </w:r>
      <w:proofErr w:type="gramStart"/>
      <w:r>
        <w:rPr>
          <w:rFonts w:cs="Aptos"/>
          <w:sz w:val="19"/>
          <w:szCs w:val="19"/>
        </w:rPr>
        <w:t>COUNT(</w:t>
      </w:r>
      <w:proofErr w:type="gramEnd"/>
      <w:r>
        <w:rPr>
          <w:rFonts w:cs="Aptos"/>
          <w:sz w:val="19"/>
          <w:szCs w:val="19"/>
        </w:rPr>
        <w:t>*) FROM v_consignment_delivery;  —  must still return 165,508. Deduplicating the dimension must never reduce the fact.</w:t>
      </w:r>
    </w:p>
    <w:p w:rsidR="00DC0F68" w:rsidRDefault="00000000">
      <w:pPr>
        <w:pStyle w:val="Heading2"/>
        <w:spacing w:before="280" w:after="120"/>
      </w:pPr>
      <w:bookmarkStart w:id="38" w:name="_Toc236678383"/>
      <w:proofErr w:type="gramStart"/>
      <w:r>
        <w:t>6.3  Parsing</w:t>
      </w:r>
      <w:proofErr w:type="gramEnd"/>
      <w:r>
        <w:t xml:space="preserve"> the product name</w:t>
      </w:r>
      <w:bookmarkEnd w:id="38"/>
    </w:p>
    <w:p w:rsidR="00DC0F68" w:rsidRDefault="00000000">
      <w:pPr>
        <w:spacing w:before="60" w:after="120"/>
      </w:pPr>
      <w:r>
        <w:rPr>
          <w:rFonts w:cs="Aptos"/>
        </w:rPr>
        <w:t>product_name packs four attributes into one string using a legacy convention that predates having proper columns: CATEGORY-GRADE-PACK-SERIAL, for example PHARMACEUTICALS-STD-24PK-2765.</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SUBSTRING_</w:t>
      </w:r>
      <w:proofErr w:type="gramStart"/>
      <w:r>
        <w:rPr>
          <w:rFonts w:ascii="Consolas" w:eastAsia="Consolas" w:hAnsi="Consolas" w:cs="Consolas"/>
          <w:color w:val="0F172A"/>
          <w:sz w:val="17"/>
          <w:szCs w:val="17"/>
        </w:rPr>
        <w:t>INDEX(</w:t>
      </w:r>
      <w:proofErr w:type="gramEnd"/>
      <w:r>
        <w:rPr>
          <w:rFonts w:ascii="Consolas" w:eastAsia="Consolas" w:hAnsi="Consolas" w:cs="Consolas"/>
          <w:color w:val="0F172A"/>
          <w:sz w:val="17"/>
          <w:szCs w:val="17"/>
        </w:rPr>
        <w:t xml:space="preserve">product_name,'-',1)                          AS </w:t>
      </w:r>
      <w:proofErr w:type="spellStart"/>
      <w:r>
        <w:rPr>
          <w:rFonts w:ascii="Consolas" w:eastAsia="Consolas" w:hAnsi="Consolas" w:cs="Consolas"/>
          <w:color w:val="0F172A"/>
          <w:sz w:val="17"/>
          <w:szCs w:val="17"/>
        </w:rPr>
        <w:t>name_category_token</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SUBSTRING_INDEX(SUBSTRING_</w:t>
      </w:r>
      <w:proofErr w:type="gramStart"/>
      <w:r>
        <w:rPr>
          <w:rFonts w:ascii="Consolas" w:eastAsia="Consolas" w:hAnsi="Consolas" w:cs="Consolas"/>
          <w:color w:val="0F172A"/>
          <w:sz w:val="17"/>
          <w:szCs w:val="17"/>
        </w:rPr>
        <w:t>INDEX(</w:t>
      </w:r>
      <w:proofErr w:type="gramEnd"/>
      <w:r>
        <w:rPr>
          <w:rFonts w:ascii="Consolas" w:eastAsia="Consolas" w:hAnsi="Consolas" w:cs="Consolas"/>
          <w:color w:val="0F172A"/>
          <w:sz w:val="17"/>
          <w:szCs w:val="17"/>
        </w:rPr>
        <w:t xml:space="preserve">product_name,'-',2),'-',-1)  AS </w:t>
      </w:r>
      <w:proofErr w:type="spellStart"/>
      <w:r>
        <w:rPr>
          <w:rFonts w:ascii="Consolas" w:eastAsia="Consolas" w:hAnsi="Consolas" w:cs="Consolas"/>
          <w:color w:val="0F172A"/>
          <w:sz w:val="17"/>
          <w:szCs w:val="17"/>
        </w:rPr>
        <w:t>product_grade</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SUBSTRING_INDEX(SUBSTRING_</w:t>
      </w:r>
      <w:proofErr w:type="gramStart"/>
      <w:r>
        <w:rPr>
          <w:rFonts w:ascii="Consolas" w:eastAsia="Consolas" w:hAnsi="Consolas" w:cs="Consolas"/>
          <w:color w:val="0F172A"/>
          <w:sz w:val="17"/>
          <w:szCs w:val="17"/>
        </w:rPr>
        <w:t>INDEX(</w:t>
      </w:r>
      <w:proofErr w:type="gramEnd"/>
      <w:r>
        <w:rPr>
          <w:rFonts w:ascii="Consolas" w:eastAsia="Consolas" w:hAnsi="Consolas" w:cs="Consolas"/>
          <w:color w:val="0F172A"/>
          <w:sz w:val="17"/>
          <w:szCs w:val="17"/>
        </w:rPr>
        <w:t xml:space="preserve">product_name,'-',3),'-',-1)  AS </w:t>
      </w:r>
      <w:proofErr w:type="spellStart"/>
      <w:r>
        <w:rPr>
          <w:rFonts w:ascii="Consolas" w:eastAsia="Consolas" w:hAnsi="Consolas" w:cs="Consolas"/>
          <w:color w:val="0F172A"/>
          <w:sz w:val="17"/>
          <w:szCs w:val="17"/>
        </w:rPr>
        <w:t>pack_size</w:t>
      </w:r>
      <w:proofErr w:type="spellEnd"/>
      <w:r>
        <w:rPr>
          <w:rFonts w:ascii="Consolas" w:eastAsia="Consolas" w:hAnsi="Consolas" w:cs="Consolas"/>
          <w:color w:val="0F172A"/>
          <w:sz w:val="17"/>
          <w:szCs w:val="17"/>
        </w:rPr>
        <w:t>,</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lastRenderedPageBreak/>
        <w:t>SUBSTRING_</w:t>
      </w:r>
      <w:proofErr w:type="gramStart"/>
      <w:r>
        <w:rPr>
          <w:rFonts w:ascii="Consolas" w:eastAsia="Consolas" w:hAnsi="Consolas" w:cs="Consolas"/>
          <w:color w:val="0F172A"/>
          <w:sz w:val="17"/>
          <w:szCs w:val="17"/>
        </w:rPr>
        <w:t>INDEX(</w:t>
      </w:r>
      <w:proofErr w:type="spellStart"/>
      <w:proofErr w:type="gramEnd"/>
      <w:r>
        <w:rPr>
          <w:rFonts w:ascii="Consolas" w:eastAsia="Consolas" w:hAnsi="Consolas" w:cs="Consolas"/>
          <w:color w:val="0F172A"/>
          <w:sz w:val="17"/>
          <w:szCs w:val="17"/>
        </w:rPr>
        <w:t>product_name</w:t>
      </w:r>
      <w:proofErr w:type="spellEnd"/>
      <w:r>
        <w:rPr>
          <w:rFonts w:ascii="Consolas" w:eastAsia="Consolas" w:hAnsi="Consolas" w:cs="Consolas"/>
          <w:color w:val="0F172A"/>
          <w:sz w:val="17"/>
          <w:szCs w:val="17"/>
        </w:rPr>
        <w:t xml:space="preserve">,'-',-1)                         AS </w:t>
      </w:r>
      <w:proofErr w:type="spellStart"/>
      <w:r>
        <w:rPr>
          <w:rFonts w:ascii="Consolas" w:eastAsia="Consolas" w:hAnsi="Consolas" w:cs="Consolas"/>
          <w:color w:val="0F172A"/>
          <w:sz w:val="17"/>
          <w:szCs w:val="17"/>
        </w:rPr>
        <w:t>product_serial</w:t>
      </w:r>
      <w:proofErr w:type="spellEnd"/>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w:t>
      </w:r>
      <w:proofErr w:type="gramStart"/>
      <w:r>
        <w:rPr>
          <w:rFonts w:cs="Aptos"/>
          <w:b/>
          <w:bCs/>
          <w:caps/>
          <w:color w:val="9B1C1C"/>
          <w:sz w:val="16"/>
          <w:szCs w:val="16"/>
        </w:rPr>
        <w:t xml:space="preserve">MISTAKE  </w:t>
      </w:r>
      <w:r>
        <w:rPr>
          <w:rFonts w:cs="Aptos"/>
          <w:b/>
          <w:bCs/>
        </w:rPr>
        <w:t>The</w:t>
      </w:r>
      <w:proofErr w:type="gramEnd"/>
      <w:r>
        <w:rPr>
          <w:rFonts w:cs="Aptos"/>
          <w:b/>
          <w:bCs/>
        </w:rPr>
        <w:t xml:space="preserve"> 1EA edge case</w:t>
      </w:r>
    </w:p>
    <w:p w:rsidR="00DC0F68" w:rsidRDefault="00DC0F68"/>
    <w:p w:rsidR="00DC0F68" w:rsidRDefault="00000000">
      <w:pPr>
        <w:pBdr>
          <w:left w:val="single" w:sz="20" w:space="8" w:color="9B1C1C"/>
        </w:pBdr>
        <w:shd w:val="clear" w:color="auto" w:fill="FEE2E2"/>
        <w:spacing w:after="40" w:line="264" w:lineRule="auto"/>
        <w:ind w:left="160" w:right="140"/>
      </w:pPr>
      <w:proofErr w:type="gramStart"/>
      <w:r>
        <w:rPr>
          <w:rFonts w:cs="Aptos"/>
          <w:sz w:val="19"/>
          <w:szCs w:val="19"/>
        </w:rPr>
        <w:t>CAST(</w:t>
      </w:r>
      <w:proofErr w:type="gramEnd"/>
      <w:r>
        <w:rPr>
          <w:rFonts w:cs="Aptos"/>
          <w:sz w:val="19"/>
          <w:szCs w:val="19"/>
        </w:rPr>
        <w:t>'1EA' AS UNSIGNED) does not raise an error in MySQL. It returns 1 with a truncation warning that nothing surfaces. Any other non-numeric token would silently return 0.</w:t>
      </w:r>
    </w:p>
    <w:p w:rsidR="00DC0F68" w:rsidRDefault="00000000">
      <w:pPr>
        <w:pBdr>
          <w:left w:val="single" w:sz="20" w:space="8" w:color="9B1C1C"/>
          <w:bottom w:val="single" w:sz="2" w:space="6" w:color="FEE2E2"/>
        </w:pBdr>
        <w:shd w:val="clear" w:color="auto" w:fill="FEE2E2"/>
        <w:spacing w:after="160" w:line="264" w:lineRule="auto"/>
        <w:ind w:left="160" w:right="140"/>
      </w:pPr>
      <w:r>
        <w:rPr>
          <w:rFonts w:cs="Aptos"/>
          <w:sz w:val="19"/>
          <w:szCs w:val="19"/>
        </w:rPr>
        <w:t xml:space="preserve">Strip both suffixes before casting, and add a </w:t>
      </w:r>
      <w:proofErr w:type="spellStart"/>
      <w:r>
        <w:rPr>
          <w:rFonts w:cs="Aptos"/>
          <w:sz w:val="19"/>
          <w:szCs w:val="19"/>
        </w:rPr>
        <w:t>pack_format</w:t>
      </w:r>
      <w:proofErr w:type="spellEnd"/>
      <w:r>
        <w:rPr>
          <w:rFonts w:cs="Aptos"/>
          <w:sz w:val="19"/>
          <w:szCs w:val="19"/>
        </w:rPr>
        <w:t xml:space="preserve"> column so the distinction is not lost. Always check the distinct values of a column before writing a cast against it.</w:t>
      </w:r>
    </w:p>
    <w:p w:rsidR="00DC0F68" w:rsidRDefault="00000000">
      <w:pPr>
        <w:pStyle w:val="Heading2"/>
        <w:spacing w:before="280" w:after="120"/>
      </w:pPr>
      <w:bookmarkStart w:id="39" w:name="_Toc236678384"/>
      <w:proofErr w:type="gramStart"/>
      <w:r>
        <w:t>6.4  The</w:t>
      </w:r>
      <w:proofErr w:type="gramEnd"/>
      <w:r>
        <w:t xml:space="preserve"> on-time flag — three-state logic</w:t>
      </w:r>
      <w:bookmarkEnd w:id="39"/>
    </w:p>
    <w:p w:rsidR="00DC0F68" w:rsidRDefault="00000000">
      <w:pPr>
        <w:spacing w:before="60" w:after="120"/>
      </w:pPr>
      <w:r>
        <w:rPr>
          <w:rFonts w:cs="Aptos"/>
        </w:rPr>
        <w:t>This is the most important derived column in the project, and it is where most incorrect answers originate.</w:t>
      </w:r>
    </w:p>
    <w:p w:rsidR="00DC0F68" w:rsidRDefault="00000000">
      <w:pPr>
        <w:spacing w:before="60" w:after="120"/>
      </w:pPr>
      <w:r>
        <w:rPr>
          <w:rFonts w:cs="Aptos"/>
        </w:rPr>
        <w:t>A consignment can be in one of three states with respect to on-time measurement, and collapsing them into a binary is what produces wrong numbers:</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200"/>
        <w:gridCol w:w="1400"/>
        <w:gridCol w:w="3760"/>
      </w:tblGrid>
      <w:tr w:rsidR="00DC0F68">
        <w:trPr>
          <w:tblHeader/>
        </w:trPr>
        <w:tc>
          <w:tcPr>
            <w:tcW w:w="4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State</w:t>
            </w:r>
          </w:p>
        </w:tc>
        <w:tc>
          <w:tcPr>
            <w:tcW w:w="14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is_on_time</w:t>
            </w:r>
          </w:p>
        </w:tc>
        <w:tc>
          <w:tcPr>
            <w:tcW w:w="37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Meaning</w:t>
            </w:r>
          </w:p>
        </w:tc>
      </w:tr>
      <w:tr w:rsidR="00DC0F68">
        <w:tc>
          <w:tcPr>
            <w:tcW w:w="4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Delivered, valid dates, on or before promise</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1</w:t>
            </w:r>
          </w:p>
        </w:tc>
        <w:tc>
          <w:tcPr>
            <w:tcW w:w="3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Counts in numerator and denominator</w:t>
            </w:r>
          </w:p>
        </w:tc>
      </w:tr>
      <w:tr w:rsidR="00DC0F68">
        <w:tc>
          <w:tcPr>
            <w:tcW w:w="4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Delivered, valid dates, after promise</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0</w:t>
            </w:r>
          </w:p>
        </w:tc>
        <w:tc>
          <w:tcPr>
            <w:tcW w:w="3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Counts in denominator only</w:t>
            </w:r>
          </w:p>
        </w:tc>
      </w:tr>
      <w:tr w:rsidR="00DC0F68">
        <w:tc>
          <w:tcPr>
            <w:tcW w:w="4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Not delivered, or dates invalid</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NULL</w:t>
            </w:r>
          </w:p>
        </w:tc>
        <w:tc>
          <w:tcPr>
            <w:tcW w:w="3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Excluded from the metric entirely</w:t>
            </w:r>
          </w:p>
        </w:tc>
      </w:tr>
    </w:tbl>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CASE WHEN UPPER(TRIM(</w:t>
      </w:r>
      <w:proofErr w:type="spellStart"/>
      <w:proofErr w:type="gramStart"/>
      <w:r>
        <w:rPr>
          <w:rFonts w:ascii="Consolas" w:eastAsia="Consolas" w:hAnsi="Consolas" w:cs="Consolas"/>
          <w:color w:val="0F172A"/>
          <w:sz w:val="17"/>
          <w:szCs w:val="17"/>
        </w:rPr>
        <w:t>c.status</w:t>
      </w:r>
      <w:proofErr w:type="gramEnd"/>
      <w:r>
        <w:rPr>
          <w:rFonts w:ascii="Consolas" w:eastAsia="Consolas" w:hAnsi="Consolas" w:cs="Consolas"/>
          <w:color w:val="0F172A"/>
          <w:sz w:val="17"/>
          <w:szCs w:val="17"/>
        </w:rPr>
        <w:t>_code</w:t>
      </w:r>
      <w:proofErr w:type="spellEnd"/>
      <w:r>
        <w:rPr>
          <w:rFonts w:ascii="Consolas" w:eastAsia="Consolas" w:hAnsi="Consolas" w:cs="Consolas"/>
          <w:color w:val="0F172A"/>
          <w:sz w:val="17"/>
          <w:szCs w:val="17"/>
        </w:rPr>
        <w:t>)) = 'DELIVERED'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AND </w:t>
      </w:r>
      <w:proofErr w:type="spellStart"/>
      <w:proofErr w:type="gramStart"/>
      <w:r>
        <w:rPr>
          <w:rFonts w:ascii="Consolas" w:eastAsia="Consolas" w:hAnsi="Consolas" w:cs="Consolas"/>
          <w:color w:val="0F172A"/>
          <w:sz w:val="17"/>
          <w:szCs w:val="17"/>
        </w:rPr>
        <w:t>c.actual</w:t>
      </w:r>
      <w:proofErr w:type="gramEnd"/>
      <w:r>
        <w:rPr>
          <w:rFonts w:ascii="Consolas" w:eastAsia="Consolas" w:hAnsi="Consolas" w:cs="Consolas"/>
          <w:color w:val="0F172A"/>
          <w:sz w:val="17"/>
          <w:szCs w:val="17"/>
        </w:rPr>
        <w:t>_delivery_datetime</w:t>
      </w:r>
      <w:proofErr w:type="spellEnd"/>
      <w:r>
        <w:rPr>
          <w:rFonts w:ascii="Consolas" w:eastAsia="Consolas" w:hAnsi="Consolas" w:cs="Consolas"/>
          <w:color w:val="0F172A"/>
          <w:sz w:val="17"/>
          <w:szCs w:val="17"/>
        </w:rPr>
        <w:t xml:space="preserve"> IS NOT NULL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AND DATE(</w:t>
      </w:r>
      <w:proofErr w:type="spellStart"/>
      <w:proofErr w:type="gramStart"/>
      <w:r>
        <w:rPr>
          <w:rFonts w:ascii="Consolas" w:eastAsia="Consolas" w:hAnsi="Consolas" w:cs="Consolas"/>
          <w:color w:val="0F172A"/>
          <w:sz w:val="17"/>
          <w:szCs w:val="17"/>
        </w:rPr>
        <w:t>c.actual</w:t>
      </w:r>
      <w:proofErr w:type="gramEnd"/>
      <w:r>
        <w:rPr>
          <w:rFonts w:ascii="Consolas" w:eastAsia="Consolas" w:hAnsi="Consolas" w:cs="Consolas"/>
          <w:color w:val="0F172A"/>
          <w:sz w:val="17"/>
          <w:szCs w:val="17"/>
        </w:rPr>
        <w:t>_delivery_datetime</w:t>
      </w:r>
      <w:proofErr w:type="spellEnd"/>
      <w:r>
        <w:rPr>
          <w:rFonts w:ascii="Consolas" w:eastAsia="Consolas" w:hAnsi="Consolas" w:cs="Consolas"/>
          <w:color w:val="0F172A"/>
          <w:sz w:val="17"/>
          <w:szCs w:val="17"/>
        </w:rPr>
        <w:t xml:space="preserve">) &gt;= </w:t>
      </w:r>
      <w:proofErr w:type="spellStart"/>
      <w:r>
        <w:rPr>
          <w:rFonts w:ascii="Consolas" w:eastAsia="Consolas" w:hAnsi="Consolas" w:cs="Consolas"/>
          <w:color w:val="0F172A"/>
          <w:sz w:val="17"/>
          <w:szCs w:val="17"/>
        </w:rPr>
        <w:t>c.pickup_date</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THEN CASE WHEN DATE(</w:t>
      </w:r>
      <w:proofErr w:type="spellStart"/>
      <w:proofErr w:type="gramStart"/>
      <w:r>
        <w:rPr>
          <w:rFonts w:ascii="Consolas" w:eastAsia="Consolas" w:hAnsi="Consolas" w:cs="Consolas"/>
          <w:color w:val="0F172A"/>
          <w:sz w:val="17"/>
          <w:szCs w:val="17"/>
        </w:rPr>
        <w:t>c.actual</w:t>
      </w:r>
      <w:proofErr w:type="gramEnd"/>
      <w:r>
        <w:rPr>
          <w:rFonts w:ascii="Consolas" w:eastAsia="Consolas" w:hAnsi="Consolas" w:cs="Consolas"/>
          <w:color w:val="0F172A"/>
          <w:sz w:val="17"/>
          <w:szCs w:val="17"/>
        </w:rPr>
        <w:t>_delivery_datetime</w:t>
      </w:r>
      <w:proofErr w:type="spellEnd"/>
      <w:r>
        <w:rPr>
          <w:rFonts w:ascii="Consolas" w:eastAsia="Consolas" w:hAnsi="Consolas" w:cs="Consolas"/>
          <w:color w:val="0F172A"/>
          <w:sz w:val="17"/>
          <w:szCs w:val="17"/>
        </w:rPr>
        <w:t xml:space="preserve">) &lt;= </w:t>
      </w:r>
      <w:proofErr w:type="spellStart"/>
      <w:r>
        <w:rPr>
          <w:rFonts w:ascii="Consolas" w:eastAsia="Consolas" w:hAnsi="Consolas" w:cs="Consolas"/>
          <w:color w:val="0F172A"/>
          <w:sz w:val="17"/>
          <w:szCs w:val="17"/>
        </w:rPr>
        <w:t>c.promised_delivery_date</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THEN 1 ELSE 0 END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ELSE NULL END          AS is_on_time,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companion flag: is this row eligible to be measured at all?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CASE WHEN UPPER(TRIM(</w:t>
      </w:r>
      <w:proofErr w:type="spellStart"/>
      <w:proofErr w:type="gramStart"/>
      <w:r>
        <w:rPr>
          <w:rFonts w:ascii="Consolas" w:eastAsia="Consolas" w:hAnsi="Consolas" w:cs="Consolas"/>
          <w:color w:val="0F172A"/>
          <w:sz w:val="17"/>
          <w:szCs w:val="17"/>
        </w:rPr>
        <w:t>c.status</w:t>
      </w:r>
      <w:proofErr w:type="gramEnd"/>
      <w:r>
        <w:rPr>
          <w:rFonts w:ascii="Consolas" w:eastAsia="Consolas" w:hAnsi="Consolas" w:cs="Consolas"/>
          <w:color w:val="0F172A"/>
          <w:sz w:val="17"/>
          <w:szCs w:val="17"/>
        </w:rPr>
        <w:t>_code</w:t>
      </w:r>
      <w:proofErr w:type="spellEnd"/>
      <w:r>
        <w:rPr>
          <w:rFonts w:ascii="Consolas" w:eastAsia="Consolas" w:hAnsi="Consolas" w:cs="Consolas"/>
          <w:color w:val="0F172A"/>
          <w:sz w:val="17"/>
          <w:szCs w:val="17"/>
        </w:rPr>
        <w:t>)) = 'DELIVERED'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AND </w:t>
      </w:r>
      <w:proofErr w:type="spellStart"/>
      <w:proofErr w:type="gramStart"/>
      <w:r>
        <w:rPr>
          <w:rFonts w:ascii="Consolas" w:eastAsia="Consolas" w:hAnsi="Consolas" w:cs="Consolas"/>
          <w:color w:val="0F172A"/>
          <w:sz w:val="17"/>
          <w:szCs w:val="17"/>
        </w:rPr>
        <w:t>c.actual</w:t>
      </w:r>
      <w:proofErr w:type="gramEnd"/>
      <w:r>
        <w:rPr>
          <w:rFonts w:ascii="Consolas" w:eastAsia="Consolas" w:hAnsi="Consolas" w:cs="Consolas"/>
          <w:color w:val="0F172A"/>
          <w:sz w:val="17"/>
          <w:szCs w:val="17"/>
        </w:rPr>
        <w:t>_delivery_datetime</w:t>
      </w:r>
      <w:proofErr w:type="spellEnd"/>
      <w:r>
        <w:rPr>
          <w:rFonts w:ascii="Consolas" w:eastAsia="Consolas" w:hAnsi="Consolas" w:cs="Consolas"/>
          <w:color w:val="0F172A"/>
          <w:sz w:val="17"/>
          <w:szCs w:val="17"/>
        </w:rPr>
        <w:t xml:space="preserve"> IS NOT NULL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AND DATE(</w:t>
      </w:r>
      <w:proofErr w:type="spellStart"/>
      <w:proofErr w:type="gramStart"/>
      <w:r>
        <w:rPr>
          <w:rFonts w:ascii="Consolas" w:eastAsia="Consolas" w:hAnsi="Consolas" w:cs="Consolas"/>
          <w:color w:val="0F172A"/>
          <w:sz w:val="17"/>
          <w:szCs w:val="17"/>
        </w:rPr>
        <w:t>c.actual</w:t>
      </w:r>
      <w:proofErr w:type="gramEnd"/>
      <w:r>
        <w:rPr>
          <w:rFonts w:ascii="Consolas" w:eastAsia="Consolas" w:hAnsi="Consolas" w:cs="Consolas"/>
          <w:color w:val="0F172A"/>
          <w:sz w:val="17"/>
          <w:szCs w:val="17"/>
        </w:rPr>
        <w:t>_delivery_datetime</w:t>
      </w:r>
      <w:proofErr w:type="spellEnd"/>
      <w:r>
        <w:rPr>
          <w:rFonts w:ascii="Consolas" w:eastAsia="Consolas" w:hAnsi="Consolas" w:cs="Consolas"/>
          <w:color w:val="0F172A"/>
          <w:sz w:val="17"/>
          <w:szCs w:val="17"/>
        </w:rPr>
        <w:t xml:space="preserve">) &gt;= </w:t>
      </w:r>
      <w:proofErr w:type="spellStart"/>
      <w:r>
        <w:rPr>
          <w:rFonts w:ascii="Consolas" w:eastAsia="Consolas" w:hAnsi="Consolas" w:cs="Consolas"/>
          <w:color w:val="0F172A"/>
          <w:sz w:val="17"/>
          <w:szCs w:val="17"/>
        </w:rPr>
        <w:t>c.pickup_date</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THEN 1 ELSE 0 END      AS is_measurable_delivery,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data quality flag: keep the row, mark the problem</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CASE WHEN </w:t>
      </w:r>
      <w:proofErr w:type="spellStart"/>
      <w:proofErr w:type="gramStart"/>
      <w:r>
        <w:rPr>
          <w:rFonts w:ascii="Consolas" w:eastAsia="Consolas" w:hAnsi="Consolas" w:cs="Consolas"/>
          <w:color w:val="0F172A"/>
          <w:sz w:val="17"/>
          <w:szCs w:val="17"/>
        </w:rPr>
        <w:t>c.actual</w:t>
      </w:r>
      <w:proofErr w:type="gramEnd"/>
      <w:r>
        <w:rPr>
          <w:rFonts w:ascii="Consolas" w:eastAsia="Consolas" w:hAnsi="Consolas" w:cs="Consolas"/>
          <w:color w:val="0F172A"/>
          <w:sz w:val="17"/>
          <w:szCs w:val="17"/>
        </w:rPr>
        <w:t>_delivery_datetime</w:t>
      </w:r>
      <w:proofErr w:type="spellEnd"/>
      <w:r>
        <w:rPr>
          <w:rFonts w:ascii="Consolas" w:eastAsia="Consolas" w:hAnsi="Consolas" w:cs="Consolas"/>
          <w:color w:val="0F172A"/>
          <w:sz w:val="17"/>
          <w:szCs w:val="17"/>
        </w:rPr>
        <w:t xml:space="preserve"> IS NOT NULL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AND DATE(</w:t>
      </w:r>
      <w:proofErr w:type="spellStart"/>
      <w:proofErr w:type="gramStart"/>
      <w:r>
        <w:rPr>
          <w:rFonts w:ascii="Consolas" w:eastAsia="Consolas" w:hAnsi="Consolas" w:cs="Consolas"/>
          <w:color w:val="0F172A"/>
          <w:sz w:val="17"/>
          <w:szCs w:val="17"/>
        </w:rPr>
        <w:t>c.actual</w:t>
      </w:r>
      <w:proofErr w:type="gramEnd"/>
      <w:r>
        <w:rPr>
          <w:rFonts w:ascii="Consolas" w:eastAsia="Consolas" w:hAnsi="Consolas" w:cs="Consolas"/>
          <w:color w:val="0F172A"/>
          <w:sz w:val="17"/>
          <w:szCs w:val="17"/>
        </w:rPr>
        <w:t>_delivery_datetime</w:t>
      </w:r>
      <w:proofErr w:type="spellEnd"/>
      <w:r>
        <w:rPr>
          <w:rFonts w:ascii="Consolas" w:eastAsia="Consolas" w:hAnsi="Consolas" w:cs="Consolas"/>
          <w:color w:val="0F172A"/>
          <w:sz w:val="17"/>
          <w:szCs w:val="17"/>
        </w:rPr>
        <w:t xml:space="preserve">) &lt; </w:t>
      </w:r>
      <w:proofErr w:type="spellStart"/>
      <w:r>
        <w:rPr>
          <w:rFonts w:ascii="Consolas" w:eastAsia="Consolas" w:hAnsi="Consolas" w:cs="Consolas"/>
          <w:color w:val="0F172A"/>
          <w:sz w:val="17"/>
          <w:szCs w:val="17"/>
        </w:rPr>
        <w:t>c.pickup_date</w:t>
      </w:r>
      <w:proofErr w:type="spellEnd"/>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THEN 1 ELSE 0 END      AS dq_delivery_before_pickup,</w:t>
      </w:r>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w:t>
      </w:r>
      <w:proofErr w:type="gramStart"/>
      <w:r>
        <w:rPr>
          <w:rFonts w:cs="Aptos"/>
          <w:b/>
          <w:bCs/>
          <w:caps/>
          <w:color w:val="1D4ED8"/>
          <w:sz w:val="16"/>
          <w:szCs w:val="16"/>
        </w:rPr>
        <w:t xml:space="preserve">CONCEPT  </w:t>
      </w:r>
      <w:r>
        <w:rPr>
          <w:rFonts w:cs="Aptos"/>
          <w:b/>
          <w:bCs/>
        </w:rPr>
        <w:t>Why</w:t>
      </w:r>
      <w:proofErr w:type="gramEnd"/>
      <w:r>
        <w:rPr>
          <w:rFonts w:cs="Aptos"/>
          <w:b/>
          <w:bCs/>
        </w:rPr>
        <w:t xml:space="preserve"> NULL rather than 0</w:t>
      </w:r>
    </w:p>
    <w:p w:rsidR="00DC0F68" w:rsidRDefault="00000000">
      <w:pPr>
        <w:pBdr>
          <w:left w:val="single" w:sz="20" w:space="8" w:color="1D4ED8"/>
        </w:pBdr>
        <w:shd w:val="clear" w:color="auto" w:fill="EFF6FF"/>
        <w:spacing w:after="40" w:line="264" w:lineRule="auto"/>
        <w:ind w:left="160" w:right="140"/>
      </w:pPr>
      <w:r>
        <w:rPr>
          <w:rFonts w:cs="Aptos"/>
          <w:sz w:val="19"/>
          <w:szCs w:val="19"/>
        </w:rPr>
        <w:t>A consignment still in transit is not late — it is unresolved. A consignment with a corrupt timestamp is not late — it is unmeasurable.</w:t>
      </w:r>
    </w:p>
    <w:p w:rsidR="00DC0F68" w:rsidRDefault="00000000">
      <w:pPr>
        <w:pBdr>
          <w:left w:val="single" w:sz="20" w:space="8" w:color="1D4ED8"/>
        </w:pBdr>
        <w:shd w:val="clear" w:color="auto" w:fill="EFF6FF"/>
        <w:spacing w:after="40" w:line="264" w:lineRule="auto"/>
        <w:ind w:left="160" w:right="140"/>
      </w:pPr>
      <w:r>
        <w:rPr>
          <w:rFonts w:cs="Aptos"/>
          <w:sz w:val="19"/>
          <w:szCs w:val="19"/>
        </w:rPr>
        <w:t>Setting either to 0 puts them in the denominator and depresses your on-time percentage by roughly three points for reasons that have nothing to do with service quality.</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NULL is the honest answer, and DAX’s AVERAGE ignores NULL automatically — so the measure stays simple.</w:t>
      </w:r>
    </w:p>
    <w:p w:rsidR="00DC0F68" w:rsidRDefault="00000000">
      <w:pPr>
        <w:pStyle w:val="Heading2"/>
        <w:spacing w:before="280" w:after="120"/>
      </w:pPr>
      <w:bookmarkStart w:id="40" w:name="_Toc236678385"/>
      <w:proofErr w:type="gramStart"/>
      <w:r>
        <w:t>6.5  The</w:t>
      </w:r>
      <w:proofErr w:type="gramEnd"/>
      <w:r>
        <w:t xml:space="preserve"> bridge — resolving many-to-many</w:t>
      </w:r>
      <w:bookmarkEnd w:id="40"/>
    </w:p>
    <w:p w:rsidR="00DC0F68" w:rsidRDefault="00000000">
      <w:pPr>
        <w:spacing w:before="60" w:after="120"/>
      </w:pPr>
      <w:r>
        <w:rPr>
          <w:rFonts w:cs="Aptos"/>
        </w:rPr>
        <w:t>27,492 of the 58,225 trips are two-up: two drivers rostered to one vehicle so it can run continuously within fatigue rules. One trip has many drivers; one driver has many trips. That is a genuine many-to-many relationship, and Power BI cannot model it with a direct relationship.</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CREATE OR REPLACE VIEW v_trip_driver_bridge AS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SELECT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td.trip</w:t>
      </w:r>
      <w:proofErr w:type="gramEnd"/>
      <w:r>
        <w:rPr>
          <w:rFonts w:ascii="Consolas" w:eastAsia="Consolas" w:hAnsi="Consolas" w:cs="Consolas"/>
          <w:color w:val="0F172A"/>
          <w:sz w:val="17"/>
          <w:szCs w:val="17"/>
        </w:rPr>
        <w:t>_driver_id</w:t>
      </w:r>
      <w:proofErr w:type="spell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trip_driver_key</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td.trip</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trip_key</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td.driver</w:t>
      </w:r>
      <w:proofErr w:type="gramEnd"/>
      <w:r>
        <w:rPr>
          <w:rFonts w:ascii="Consolas" w:eastAsia="Consolas" w:hAnsi="Consolas" w:cs="Consolas"/>
          <w:color w:val="0F172A"/>
          <w:sz w:val="17"/>
          <w:szCs w:val="17"/>
        </w:rPr>
        <w:t>_id</w:t>
      </w:r>
      <w:proofErr w:type="spell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driver_key</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lastRenderedPageBreak/>
        <w:t xml:space="preserve">    </w:t>
      </w:r>
      <w:proofErr w:type="spellStart"/>
      <w:proofErr w:type="gramStart"/>
      <w:r>
        <w:rPr>
          <w:rFonts w:ascii="Consolas" w:eastAsia="Consolas" w:hAnsi="Consolas" w:cs="Consolas"/>
          <w:color w:val="0F172A"/>
          <w:sz w:val="17"/>
          <w:szCs w:val="17"/>
        </w:rPr>
        <w:t>td.driver</w:t>
      </w:r>
      <w:proofErr w:type="gramEnd"/>
      <w:r>
        <w:rPr>
          <w:rFonts w:ascii="Consolas" w:eastAsia="Consolas" w:hAnsi="Consolas" w:cs="Consolas"/>
          <w:color w:val="0F172A"/>
          <w:sz w:val="17"/>
          <w:szCs w:val="17"/>
        </w:rPr>
        <w:t>_role</w:t>
      </w:r>
      <w:proofErr w:type="spellEnd"/>
      <w:r>
        <w:rPr>
          <w:rFonts w:ascii="Consolas" w:eastAsia="Consolas" w:hAnsi="Consolas" w:cs="Consolas"/>
          <w:color w:val="0F172A"/>
          <w:sz w:val="17"/>
          <w:szCs w:val="17"/>
        </w:rPr>
        <w:t>,                              -- Primary | Second Driver</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td.hours</w:t>
      </w:r>
      <w:proofErr w:type="gramEnd"/>
      <w:r>
        <w:rPr>
          <w:rFonts w:ascii="Consolas" w:eastAsia="Consolas" w:hAnsi="Consolas" w:cs="Consolas"/>
          <w:color w:val="0F172A"/>
          <w:sz w:val="17"/>
          <w:szCs w:val="17"/>
        </w:rPr>
        <w:t>_driven</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1.0 /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xml:space="preserve">*) OVER (PARTITION BY </w:t>
      </w:r>
      <w:proofErr w:type="spellStart"/>
      <w:r>
        <w:rPr>
          <w:rFonts w:ascii="Consolas" w:eastAsia="Consolas" w:hAnsi="Consolas" w:cs="Consolas"/>
          <w:color w:val="0F172A"/>
          <w:sz w:val="17"/>
          <w:szCs w:val="17"/>
        </w:rPr>
        <w:t>td.trip_id</w:t>
      </w:r>
      <w:proofErr w:type="spell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allocation_factor</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xml:space="preserve">*)      OVER (PARTITION BY </w:t>
      </w:r>
      <w:proofErr w:type="spellStart"/>
      <w:r>
        <w:rPr>
          <w:rFonts w:ascii="Consolas" w:eastAsia="Consolas" w:hAnsi="Consolas" w:cs="Consolas"/>
          <w:color w:val="0F172A"/>
          <w:sz w:val="17"/>
          <w:szCs w:val="17"/>
        </w:rPr>
        <w:t>td.trip_id</w:t>
      </w:r>
      <w:proofErr w:type="spell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drivers_on_trip</w:t>
      </w:r>
      <w:proofErr w:type="spellEnd"/>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FROM trip_drivers td;</w:t>
      </w:r>
    </w:p>
    <w:p w:rsidR="00DC0F68" w:rsidRDefault="00000000">
      <w:pPr>
        <w:pStyle w:val="Heading3"/>
        <w:spacing w:before="220" w:after="100"/>
      </w:pPr>
      <w:bookmarkStart w:id="41" w:name="_Toc236678386"/>
      <w:r>
        <w:t>Why the allocation factor exists</w:t>
      </w:r>
      <w:bookmarkEnd w:id="41"/>
    </w:p>
    <w:p w:rsidR="00DC0F68" w:rsidRDefault="00000000">
      <w:pPr>
        <w:spacing w:before="60" w:after="120"/>
      </w:pPr>
      <w:r>
        <w:rPr>
          <w:rFonts w:cs="Aptos"/>
        </w:rPr>
        <w:t>Without it, any trip-level measure filtered by driver double-counts. A two-up trip of 1,400 km contributes 1,400 km to each of two drivers, so total distance by driver comes to nearly 1.5 times the actual network distance.</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3800"/>
        <w:gridCol w:w="2600"/>
        <w:gridCol w:w="2960"/>
      </w:tblGrid>
      <w:tr w:rsidR="00DC0F68">
        <w:trPr>
          <w:tblHeader/>
        </w:trPr>
        <w:tc>
          <w:tcPr>
            <w:tcW w:w="38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Approach</w:t>
            </w:r>
          </w:p>
        </w:tc>
        <w:tc>
          <w:tcPr>
            <w:tcW w:w="26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Total distance reported</w:t>
            </w:r>
          </w:p>
        </w:tc>
        <w:tc>
          <w:tcPr>
            <w:tcW w:w="29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Correct?</w:t>
            </w:r>
          </w:p>
        </w:tc>
      </w:tr>
      <w:tr w:rsidR="00DC0F68">
        <w:tc>
          <w:tcPr>
            <w:tcW w:w="38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gramStart"/>
            <w:r>
              <w:rPr>
                <w:rFonts w:cs="Aptos"/>
                <w:b/>
                <w:bCs/>
                <w:sz w:val="17"/>
                <w:szCs w:val="17"/>
              </w:rPr>
              <w:t>SUM(</w:t>
            </w:r>
            <w:proofErr w:type="gramEnd"/>
            <w:r>
              <w:rPr>
                <w:rFonts w:cs="Aptos"/>
                <w:b/>
                <w:bCs/>
                <w:sz w:val="17"/>
                <w:szCs w:val="17"/>
              </w:rPr>
              <w:t>trip distance) sliced by driver</w:t>
            </w:r>
          </w:p>
        </w:tc>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~146% of actual</w:t>
            </w:r>
          </w:p>
        </w:tc>
        <w:tc>
          <w:tcPr>
            <w:tcW w:w="2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No — double counts two-up trips</w:t>
            </w:r>
          </w:p>
        </w:tc>
      </w:tr>
      <w:tr w:rsidR="00DC0F68">
        <w:tc>
          <w:tcPr>
            <w:tcW w:w="3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SUMX over bridge with allocation_factor</w:t>
            </w:r>
          </w:p>
        </w:tc>
        <w:tc>
          <w:tcPr>
            <w:tcW w:w="26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100% of actual</w:t>
            </w:r>
          </w:p>
        </w:tc>
        <w:tc>
          <w:tcPr>
            <w:tcW w:w="2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 — splits the trip between drivers</w:t>
            </w:r>
          </w:p>
        </w:tc>
      </w:tr>
      <w:tr w:rsidR="00DC0F68">
        <w:tc>
          <w:tcPr>
            <w:tcW w:w="3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SUMX over DISTINCT trips</w:t>
            </w:r>
          </w:p>
        </w:tc>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100% of actual</w:t>
            </w:r>
          </w:p>
        </w:tc>
        <w:tc>
          <w:tcPr>
            <w:tcW w:w="2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 — but cannot be split by driver</w:t>
            </w:r>
          </w:p>
        </w:tc>
      </w:tr>
    </w:tbl>
    <w:p w:rsidR="00DC0F68" w:rsidRDefault="00000000">
      <w:pPr>
        <w:pBdr>
          <w:top w:val="single" w:sz="2" w:space="6" w:color="ECFDF5"/>
          <w:left w:val="single" w:sz="20" w:space="8" w:color="0E7C7B"/>
        </w:pBdr>
        <w:shd w:val="clear" w:color="auto" w:fill="ECFDF5"/>
        <w:spacing w:before="140" w:after="40" w:line="264" w:lineRule="auto"/>
        <w:ind w:left="160" w:right="140"/>
      </w:pPr>
      <w:proofErr w:type="gramStart"/>
      <w:r>
        <w:rPr>
          <w:rFonts w:cs="Aptos"/>
          <w:b/>
          <w:bCs/>
          <w:caps/>
          <w:color w:val="0E7C7B"/>
          <w:sz w:val="16"/>
          <w:szCs w:val="16"/>
        </w:rPr>
        <w:t xml:space="preserve">NOTE  </w:t>
      </w:r>
      <w:r>
        <w:rPr>
          <w:rFonts w:cs="Aptos"/>
          <w:b/>
          <w:bCs/>
        </w:rPr>
        <w:t>Verify</w:t>
      </w:r>
      <w:proofErr w:type="gramEnd"/>
      <w:r>
        <w:rPr>
          <w:rFonts w:cs="Aptos"/>
          <w:b/>
          <w:bCs/>
        </w:rPr>
        <w:t xml:space="preserve"> the bridge arithmetic</w:t>
      </w:r>
    </w:p>
    <w:p w:rsidR="00DC0F68" w:rsidRDefault="00000000">
      <w:pPr>
        <w:pBdr>
          <w:left w:val="single" w:sz="20" w:space="8" w:color="0E7C7B"/>
        </w:pBdr>
        <w:shd w:val="clear" w:color="auto" w:fill="ECFDF5"/>
        <w:spacing w:after="40" w:line="264" w:lineRule="auto"/>
        <w:ind w:left="160" w:right="140"/>
      </w:pPr>
      <w:r>
        <w:rPr>
          <w:rFonts w:cs="Aptos"/>
          <w:sz w:val="19"/>
          <w:szCs w:val="19"/>
        </w:rPr>
        <w:t xml:space="preserve">SELECT </w:t>
      </w:r>
      <w:proofErr w:type="gramStart"/>
      <w:r>
        <w:rPr>
          <w:rFonts w:cs="Aptos"/>
          <w:sz w:val="19"/>
          <w:szCs w:val="19"/>
        </w:rPr>
        <w:t>SUM(</w:t>
      </w:r>
      <w:proofErr w:type="gramEnd"/>
      <w:r>
        <w:rPr>
          <w:rFonts w:cs="Aptos"/>
          <w:sz w:val="19"/>
          <w:szCs w:val="19"/>
        </w:rPr>
        <w:t>allocation_factor) FROM v_trip_driver_bridge;</w:t>
      </w:r>
    </w:p>
    <w:p w:rsidR="00DC0F68" w:rsidRDefault="00000000">
      <w:pPr>
        <w:pBdr>
          <w:left w:val="single" w:sz="20" w:space="8" w:color="0E7C7B"/>
          <w:bottom w:val="single" w:sz="2" w:space="6" w:color="ECFDF5"/>
        </w:pBdr>
        <w:shd w:val="clear" w:color="auto" w:fill="ECFDF5"/>
        <w:spacing w:after="160" w:line="264" w:lineRule="auto"/>
        <w:ind w:left="160" w:right="140"/>
      </w:pPr>
      <w:r>
        <w:rPr>
          <w:rFonts w:cs="Aptos"/>
          <w:sz w:val="19"/>
          <w:szCs w:val="19"/>
        </w:rPr>
        <w:t>This must equal exactly the number of distinct trips — 58,225. If it does not, your PARTITION BY is wrong. A single-driver trip contributes 1.0; a two-driver trip contributes 0.5 twice. The total can only ever be the trip count.</w:t>
      </w:r>
    </w:p>
    <w:p w:rsidR="00DC0F68" w:rsidRDefault="00000000">
      <w:pPr>
        <w:pStyle w:val="Heading2"/>
        <w:spacing w:before="280" w:after="120"/>
      </w:pPr>
      <w:bookmarkStart w:id="42" w:name="_Toc236678387"/>
      <w:proofErr w:type="gramStart"/>
      <w:r>
        <w:t>6.6  Bridge</w:t>
      </w:r>
      <w:proofErr w:type="gramEnd"/>
      <w:r>
        <w:t xml:space="preserve"> or header/detail? The distinction that matters</w:t>
      </w:r>
      <w:bookmarkEnd w:id="42"/>
    </w:p>
    <w:p w:rsidR="00DC0F68" w:rsidRDefault="00000000">
      <w:pPr>
        <w:spacing w:before="60" w:after="120"/>
      </w:pPr>
      <w:r>
        <w:rPr>
          <w:rFonts w:cs="Aptos"/>
        </w:rPr>
        <w:t xml:space="preserve">consignment_items also </w:t>
      </w:r>
      <w:proofErr w:type="gramStart"/>
      <w:r>
        <w:rPr>
          <w:rFonts w:cs="Aptos"/>
        </w:rPr>
        <w:t>looks</w:t>
      </w:r>
      <w:proofErr w:type="gramEnd"/>
      <w:r>
        <w:rPr>
          <w:rFonts w:cs="Aptos"/>
        </w:rPr>
        <w:t xml:space="preserve"> like a many-to-many resolver — a consignment has many products, a product appears on many consignments. Many students model it as a bridge. That is wrong, and the reason is worth internalising.</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400"/>
        <w:gridCol w:w="3480"/>
        <w:gridCol w:w="3480"/>
      </w:tblGrid>
      <w:tr w:rsidR="00DC0F68">
        <w:trPr>
          <w:tblHeader/>
        </w:trPr>
        <w:tc>
          <w:tcPr>
            <w:tcW w:w="2400" w:type="dxa"/>
            <w:shd w:val="clear" w:color="auto" w:fill="10243E"/>
            <w:tcMar>
              <w:top w:w="60" w:type="dxa"/>
              <w:left w:w="110" w:type="dxa"/>
              <w:bottom w:w="60" w:type="dxa"/>
              <w:right w:w="110" w:type="dxa"/>
            </w:tcMar>
            <w:vAlign w:val="center"/>
          </w:tcPr>
          <w:p w:rsidR="00DC0F68" w:rsidRDefault="00DC0F68">
            <w:pPr>
              <w:spacing w:before="50" w:after="50" w:line="252" w:lineRule="auto"/>
            </w:pPr>
          </w:p>
        </w:tc>
        <w:tc>
          <w:tcPr>
            <w:tcW w:w="34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v_trip_driver_bridge</w:t>
            </w:r>
          </w:p>
        </w:tc>
        <w:tc>
          <w:tcPr>
            <w:tcW w:w="34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v_consignment_line</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Holds its own measures?</w:t>
            </w:r>
          </w:p>
        </w:tc>
        <w:tc>
          <w:tcPr>
            <w:tcW w:w="34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No — only hours_driven, an attribute of the pairing</w:t>
            </w:r>
          </w:p>
        </w:tc>
        <w:tc>
          <w:tcPr>
            <w:tcW w:w="34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 — quantity, weight, cubic metres</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Can you analyse it alone?</w:t>
            </w:r>
          </w:p>
        </w:tc>
        <w:tc>
          <w:tcPr>
            <w:tcW w:w="34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No — meaningless without the trip</w:t>
            </w:r>
          </w:p>
        </w:tc>
        <w:tc>
          <w:tcPr>
            <w:tcW w:w="34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 — "weight shipped by category" needs no header</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Correct classification</w:t>
            </w:r>
          </w:p>
        </w:tc>
        <w:tc>
          <w:tcPr>
            <w:tcW w:w="34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Bridge (</w:t>
            </w:r>
            <w:proofErr w:type="spellStart"/>
            <w:r>
              <w:rPr>
                <w:rFonts w:cs="Aptos"/>
                <w:sz w:val="17"/>
                <w:szCs w:val="17"/>
              </w:rPr>
              <w:t>factless</w:t>
            </w:r>
            <w:proofErr w:type="spellEnd"/>
            <w:r>
              <w:rPr>
                <w:rFonts w:cs="Aptos"/>
                <w:sz w:val="17"/>
                <w:szCs w:val="17"/>
              </w:rPr>
              <w:t>)</w:t>
            </w:r>
          </w:p>
        </w:tc>
        <w:tc>
          <w:tcPr>
            <w:tcW w:w="34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Fact at line grain</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Model as</w:t>
            </w:r>
          </w:p>
        </w:tc>
        <w:tc>
          <w:tcPr>
            <w:tcW w:w="34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Dimension → bridge → fact, one direction</w:t>
            </w:r>
          </w:p>
        </w:tc>
        <w:tc>
          <w:tcPr>
            <w:tcW w:w="34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 second fact entity in the galaxy</w:t>
            </w:r>
          </w:p>
        </w:tc>
      </w:tr>
    </w:tbl>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w:t>
      </w:r>
      <w:proofErr w:type="gramStart"/>
      <w:r>
        <w:rPr>
          <w:rFonts w:cs="Aptos"/>
          <w:b/>
          <w:bCs/>
          <w:caps/>
          <w:color w:val="1D4ED8"/>
          <w:sz w:val="16"/>
          <w:szCs w:val="16"/>
        </w:rPr>
        <w:t xml:space="preserve">CONCEPT  </w:t>
      </w:r>
      <w:r>
        <w:rPr>
          <w:rFonts w:cs="Aptos"/>
          <w:b/>
          <w:bCs/>
        </w:rPr>
        <w:t>The</w:t>
      </w:r>
      <w:proofErr w:type="gramEnd"/>
      <w:r>
        <w:rPr>
          <w:rFonts w:cs="Aptos"/>
          <w:b/>
          <w:bCs/>
        </w:rPr>
        <w:t xml:space="preserve"> test to apply</w:t>
      </w:r>
    </w:p>
    <w:p w:rsidR="00DC0F68" w:rsidRDefault="00000000">
      <w:pPr>
        <w:pBdr>
          <w:left w:val="single" w:sz="20" w:space="8" w:color="1D4ED8"/>
        </w:pBdr>
        <w:shd w:val="clear" w:color="auto" w:fill="EFF6FF"/>
        <w:spacing w:after="40" w:line="264" w:lineRule="auto"/>
        <w:ind w:left="160" w:right="140"/>
      </w:pPr>
      <w:r>
        <w:rPr>
          <w:rFonts w:cs="Aptos"/>
          <w:sz w:val="19"/>
          <w:szCs w:val="19"/>
        </w:rPr>
        <w:t>Does the resolving table hold measures that are meaningful in their own right?</w:t>
      </w:r>
    </w:p>
    <w:p w:rsidR="00DC0F68" w:rsidRDefault="00000000">
      <w:pPr>
        <w:pBdr>
          <w:left w:val="single" w:sz="20" w:space="8" w:color="1D4ED8"/>
        </w:pBdr>
        <w:shd w:val="clear" w:color="auto" w:fill="EFF6FF"/>
        <w:spacing w:after="40" w:line="264" w:lineRule="auto"/>
        <w:ind w:left="160" w:right="140"/>
      </w:pPr>
      <w:r>
        <w:rPr>
          <w:rFonts w:cs="Aptos"/>
          <w:sz w:val="19"/>
          <w:szCs w:val="19"/>
        </w:rPr>
        <w:t>If yes, it is a fact at a lower grain — a header/detail pair. If no, it is a bridge.</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 xml:space="preserve">Modelling a lower-grain fact as a </w:t>
      </w:r>
      <w:proofErr w:type="gramStart"/>
      <w:r>
        <w:rPr>
          <w:rFonts w:cs="Aptos"/>
          <w:sz w:val="19"/>
          <w:szCs w:val="19"/>
        </w:rPr>
        <w:t>bridge costs</w:t>
      </w:r>
      <w:proofErr w:type="gramEnd"/>
      <w:r>
        <w:rPr>
          <w:rFonts w:cs="Aptos"/>
          <w:sz w:val="19"/>
          <w:szCs w:val="19"/>
        </w:rPr>
        <w:t xml:space="preserve"> you the ability to analyse it directly, and pushes you into unnecessary allocation logic for measures that were additive all along.</w:t>
      </w:r>
    </w:p>
    <w:p w:rsidR="00DC0F68" w:rsidRDefault="00000000">
      <w:r>
        <w:br w:type="page"/>
      </w:r>
    </w:p>
    <w:p w:rsidR="00DC0F68" w:rsidRDefault="00000000">
      <w:pPr>
        <w:pStyle w:val="Heading1"/>
        <w:pBdr>
          <w:bottom w:val="single" w:sz="12" w:space="6" w:color="0E7C7B"/>
        </w:pBdr>
        <w:spacing w:before="360" w:after="160"/>
      </w:pPr>
      <w:bookmarkStart w:id="43" w:name="_Toc236678388"/>
      <w:r>
        <w:lastRenderedPageBreak/>
        <w:t>Part 6</w:t>
      </w:r>
      <w:proofErr w:type="gramStart"/>
      <w:r>
        <w:t>B  —</w:t>
      </w:r>
      <w:proofErr w:type="gramEnd"/>
      <w:r>
        <w:t xml:space="preserve">  Power Query</w:t>
      </w:r>
      <w:bookmarkEnd w:id="43"/>
    </w:p>
    <w:p w:rsidR="00DC0F68" w:rsidRDefault="00000000">
      <w:pPr>
        <w:spacing w:before="60" w:after="120"/>
      </w:pPr>
      <w:r>
        <w:rPr>
          <w:rFonts w:cs="Aptos"/>
        </w:rPr>
        <w:t>With the heavy work done in SQL, Power Query stays deliberately thin. That is the point: every step you add is a step that might break folding.</w:t>
      </w:r>
    </w:p>
    <w:p w:rsidR="00DC0F68" w:rsidRDefault="00000000">
      <w:pPr>
        <w:pStyle w:val="Heading2"/>
        <w:spacing w:before="280" w:after="120"/>
      </w:pPr>
      <w:bookmarkStart w:id="44" w:name="_Toc236678389"/>
      <w:proofErr w:type="gramStart"/>
      <w:r>
        <w:t>6B.1  Connecting</w:t>
      </w:r>
      <w:bookmarkEnd w:id="44"/>
      <w:proofErr w:type="gramEnd"/>
    </w:p>
    <w:p w:rsidR="00DC0F68" w:rsidRDefault="00000000">
      <w:pPr>
        <w:pStyle w:val="ListParagraph"/>
        <w:numPr>
          <w:ilvl w:val="0"/>
          <w:numId w:val="3"/>
        </w:numPr>
        <w:spacing w:before="40" w:after="60" w:line="264" w:lineRule="auto"/>
      </w:pPr>
      <w:r>
        <w:t>Home → Get Data → More → Database → MySQL database.</w:t>
      </w:r>
    </w:p>
    <w:p w:rsidR="00DC0F68" w:rsidRDefault="00000000">
      <w:pPr>
        <w:pStyle w:val="ListParagraph"/>
        <w:numPr>
          <w:ilvl w:val="0"/>
          <w:numId w:val="3"/>
        </w:numPr>
        <w:spacing w:before="40" w:after="60" w:line="264" w:lineRule="auto"/>
      </w:pPr>
      <w:r>
        <w:t>Server: localhost (or 127.0.0.1:3306). Database: meridian_freight.</w:t>
      </w:r>
    </w:p>
    <w:p w:rsidR="00DC0F68" w:rsidRDefault="00000000">
      <w:pPr>
        <w:pStyle w:val="ListParagraph"/>
        <w:numPr>
          <w:ilvl w:val="0"/>
          <w:numId w:val="3"/>
        </w:numPr>
        <w:spacing w:before="40" w:after="60" w:line="264" w:lineRule="auto"/>
      </w:pPr>
      <w:r>
        <w:t xml:space="preserve">Data Connectivity mode: </w:t>
      </w:r>
      <w:r>
        <w:rPr>
          <w:b/>
          <w:bCs/>
        </w:rPr>
        <w:t>Import</w:t>
      </w:r>
      <w:r>
        <w:t xml:space="preserve">. </w:t>
      </w:r>
      <w:proofErr w:type="spellStart"/>
      <w:r>
        <w:t>DirectQuery</w:t>
      </w:r>
      <w:proofErr w:type="spellEnd"/>
      <w:r>
        <w:t xml:space="preserve"> is not appropriate here — MySQL views are computed at query time and interactive performance would be poor.</w:t>
      </w:r>
    </w:p>
    <w:p w:rsidR="00DC0F68" w:rsidRDefault="00000000">
      <w:pPr>
        <w:pStyle w:val="ListParagraph"/>
        <w:numPr>
          <w:ilvl w:val="0"/>
          <w:numId w:val="3"/>
        </w:numPr>
        <w:spacing w:before="40" w:after="60" w:line="264" w:lineRule="auto"/>
      </w:pPr>
      <w:r>
        <w:t>Leave the SQL statement box EMPTY. Expand the Navigator and tick the views only.</w:t>
      </w:r>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w:t>
      </w:r>
      <w:proofErr w:type="gramStart"/>
      <w:r>
        <w:rPr>
          <w:rFonts w:cs="Aptos"/>
          <w:b/>
          <w:bCs/>
          <w:caps/>
          <w:color w:val="9B1C1C"/>
          <w:sz w:val="16"/>
          <w:szCs w:val="16"/>
        </w:rPr>
        <w:t xml:space="preserve">MISTAKE  </w:t>
      </w:r>
      <w:r>
        <w:rPr>
          <w:rFonts w:cs="Aptos"/>
          <w:b/>
          <w:bCs/>
        </w:rPr>
        <w:t>The</w:t>
      </w:r>
      <w:proofErr w:type="gramEnd"/>
      <w:r>
        <w:rPr>
          <w:rFonts w:cs="Aptos"/>
          <w:b/>
          <w:bCs/>
        </w:rPr>
        <w:t xml:space="preserve"> empty SQL box is not optional</w:t>
      </w:r>
    </w:p>
    <w:p w:rsidR="00DC0F68" w:rsidRDefault="00000000">
      <w:pPr>
        <w:pBdr>
          <w:left w:val="single" w:sz="20" w:space="8" w:color="9B1C1C"/>
          <w:bottom w:val="single" w:sz="2" w:space="6" w:color="FEE2E2"/>
        </w:pBdr>
        <w:shd w:val="clear" w:color="auto" w:fill="FEE2E2"/>
        <w:spacing w:after="160" w:line="264" w:lineRule="auto"/>
        <w:ind w:left="160" w:right="140"/>
      </w:pPr>
      <w:r>
        <w:rPr>
          <w:rFonts w:cs="Aptos"/>
          <w:sz w:val="19"/>
          <w:szCs w:val="19"/>
        </w:rPr>
        <w:t>Typing a query into that box permanently disables folding for the entire query. Part 5.3 explains why, and Part 11 shows the consequence — incremental refresh will silently do nothing.</w:t>
      </w:r>
    </w:p>
    <w:p w:rsidR="00DC0F68" w:rsidRDefault="00000000">
      <w:pPr>
        <w:spacing w:before="60" w:after="120"/>
      </w:pPr>
      <w:r>
        <w:rPr>
          <w:rFonts w:cs="Aptos"/>
        </w:rPr>
        <w:t>Select these thirteen views:</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680"/>
        <w:gridCol w:w="4680"/>
      </w:tblGrid>
      <w:tr w:rsidR="00DC0F68">
        <w:trPr>
          <w:tblHeader/>
        </w:trPr>
        <w:tc>
          <w:tcPr>
            <w:tcW w:w="46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Dimension role</w:t>
            </w:r>
          </w:p>
        </w:tc>
        <w:tc>
          <w:tcPr>
            <w:tcW w:w="46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Fact role</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v_geography</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v_consignment_delivery</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v_facility</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v_consignment_line</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v_customer</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v_scan_event</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v_carrier</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v_trip</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v_service_type</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v_inventory_snapshot</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v_product</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v_freight_invoice_line</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v_driver</w:t>
            </w:r>
          </w:p>
        </w:tc>
        <w:tc>
          <w:tcPr>
            <w:tcW w:w="4680" w:type="dxa"/>
            <w:shd w:val="clear" w:color="auto" w:fill="FFFFFF"/>
            <w:tcMar>
              <w:top w:w="60" w:type="dxa"/>
              <w:left w:w="110" w:type="dxa"/>
              <w:bottom w:w="60" w:type="dxa"/>
              <w:right w:w="110" w:type="dxa"/>
            </w:tcMar>
            <w:vAlign w:val="center"/>
          </w:tcPr>
          <w:p w:rsidR="00DC0F68" w:rsidRDefault="00DC0F68">
            <w:pPr>
              <w:spacing w:before="50" w:after="50" w:line="252" w:lineRule="auto"/>
            </w:pP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v_vehicle</w:t>
            </w:r>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Bridge</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v_staff</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v_trip_driver_bridge</w:t>
            </w:r>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v_exception_reason</w:t>
            </w:r>
          </w:p>
        </w:tc>
        <w:tc>
          <w:tcPr>
            <w:tcW w:w="4680" w:type="dxa"/>
            <w:shd w:val="clear" w:color="auto" w:fill="F1F5F9"/>
            <w:tcMar>
              <w:top w:w="60" w:type="dxa"/>
              <w:left w:w="110" w:type="dxa"/>
              <w:bottom w:w="60" w:type="dxa"/>
              <w:right w:w="110" w:type="dxa"/>
            </w:tcMar>
            <w:vAlign w:val="center"/>
          </w:tcPr>
          <w:p w:rsidR="00DC0F68" w:rsidRDefault="00DC0F68">
            <w:pPr>
              <w:spacing w:before="50" w:after="50" w:line="252" w:lineRule="auto"/>
            </w:pP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v_scan_type</w:t>
            </w:r>
          </w:p>
        </w:tc>
        <w:tc>
          <w:tcPr>
            <w:tcW w:w="4680" w:type="dxa"/>
            <w:shd w:val="clear" w:color="auto" w:fill="FFFFFF"/>
            <w:tcMar>
              <w:top w:w="60" w:type="dxa"/>
              <w:left w:w="110" w:type="dxa"/>
              <w:bottom w:w="60" w:type="dxa"/>
              <w:right w:w="110" w:type="dxa"/>
            </w:tcMar>
            <w:vAlign w:val="center"/>
          </w:tcPr>
          <w:p w:rsidR="00DC0F68" w:rsidRDefault="00DC0F68">
            <w:pPr>
              <w:spacing w:before="50" w:after="50" w:line="252" w:lineRule="auto"/>
            </w:pPr>
          </w:p>
        </w:tc>
      </w:tr>
    </w:tbl>
    <w:p w:rsidR="00DC0F68" w:rsidRDefault="00000000">
      <w:pPr>
        <w:pStyle w:val="Heading2"/>
        <w:spacing w:before="280" w:after="120"/>
      </w:pPr>
      <w:bookmarkStart w:id="45" w:name="_Toc236678390"/>
      <w:proofErr w:type="gramStart"/>
      <w:r>
        <w:t>6B.2  Verify</w:t>
      </w:r>
      <w:proofErr w:type="gramEnd"/>
      <w:r>
        <w:t xml:space="preserve"> folding immediately</w:t>
      </w:r>
      <w:bookmarkEnd w:id="45"/>
    </w:p>
    <w:p w:rsidR="00DC0F68" w:rsidRDefault="00000000">
      <w:pPr>
        <w:spacing w:before="60" w:after="120"/>
      </w:pPr>
      <w:r>
        <w:rPr>
          <w:rFonts w:cs="Aptos"/>
        </w:rPr>
        <w:t>Do this on the very first query, before adding any steps. If folding is already broken at the Source step, the connection is wrong and nothing you do later will fix it.</w:t>
      </w:r>
    </w:p>
    <w:p w:rsidR="00DC0F68" w:rsidRDefault="00000000">
      <w:pPr>
        <w:pStyle w:val="ListParagraph"/>
        <w:numPr>
          <w:ilvl w:val="0"/>
          <w:numId w:val="3"/>
        </w:numPr>
        <w:spacing w:before="40" w:after="60" w:line="264" w:lineRule="auto"/>
      </w:pPr>
      <w:r>
        <w:t>Select v_consignment_delivery in the Queries pane.</w:t>
      </w:r>
    </w:p>
    <w:p w:rsidR="00DC0F68" w:rsidRDefault="00000000">
      <w:pPr>
        <w:pStyle w:val="ListParagraph"/>
        <w:numPr>
          <w:ilvl w:val="0"/>
          <w:numId w:val="3"/>
        </w:numPr>
        <w:spacing w:before="40" w:after="60" w:line="264" w:lineRule="auto"/>
      </w:pPr>
      <w:r>
        <w:t>Right-click the Source step in Applied Steps.</w:t>
      </w:r>
    </w:p>
    <w:p w:rsidR="00DC0F68" w:rsidRDefault="00000000">
      <w:pPr>
        <w:pStyle w:val="ListParagraph"/>
        <w:numPr>
          <w:ilvl w:val="0"/>
          <w:numId w:val="3"/>
        </w:numPr>
        <w:spacing w:before="40" w:after="60" w:line="264" w:lineRule="auto"/>
      </w:pPr>
      <w:r>
        <w:t>"View Native Query" must be enabled. You should see SELECT * FROM `</w:t>
      </w:r>
      <w:proofErr w:type="spellStart"/>
      <w:r>
        <w:t>meridian_freight</w:t>
      </w:r>
      <w:proofErr w:type="gramStart"/>
      <w:r>
        <w:t>`.`</w:t>
      </w:r>
      <w:proofErr w:type="gramEnd"/>
      <w:r>
        <w:t>v_consignment_delivery</w:t>
      </w:r>
      <w:proofErr w:type="spellEnd"/>
      <w:r>
        <w:t>`.</w:t>
      </w:r>
    </w:p>
    <w:p w:rsidR="00DC0F68" w:rsidRDefault="00000000">
      <w:pPr>
        <w:pStyle w:val="Heading2"/>
        <w:spacing w:before="280" w:after="120"/>
      </w:pPr>
      <w:bookmarkStart w:id="46" w:name="_Toc236678391"/>
      <w:proofErr w:type="gramStart"/>
      <w:r>
        <w:t>6B.3  The</w:t>
      </w:r>
      <w:proofErr w:type="gramEnd"/>
      <w:r>
        <w:t xml:space="preserve"> Date table in M</w:t>
      </w:r>
      <w:bookmarkEnd w:id="46"/>
    </w:p>
    <w:p w:rsidR="00DC0F68" w:rsidRDefault="00000000">
      <w:pPr>
        <w:spacing w:before="60" w:after="120"/>
      </w:pPr>
      <w:r>
        <w:rPr>
          <w:rFonts w:cs="Aptos"/>
        </w:rPr>
        <w:lastRenderedPageBreak/>
        <w:t>No source table exists for dates, so you build one. Australian financial years run July to June, which no built-in feature handles — this is why auto date/time is unusable here.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let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StartDate = #</w:t>
      </w:r>
      <w:proofErr w:type="gramStart"/>
      <w:r>
        <w:rPr>
          <w:rFonts w:ascii="Consolas" w:eastAsia="Consolas" w:hAnsi="Consolas" w:cs="Consolas"/>
          <w:color w:val="0F172A"/>
          <w:sz w:val="17"/>
          <w:szCs w:val="17"/>
        </w:rPr>
        <w:t>date(</w:t>
      </w:r>
      <w:proofErr w:type="gramEnd"/>
      <w:r>
        <w:rPr>
          <w:rFonts w:ascii="Consolas" w:eastAsia="Consolas" w:hAnsi="Consolas" w:cs="Consolas"/>
          <w:color w:val="0F172A"/>
          <w:sz w:val="17"/>
          <w:szCs w:val="17"/>
        </w:rPr>
        <w:t>2023, 1,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EndDate</w:t>
      </w:r>
      <w:proofErr w:type="spellEnd"/>
      <w:r>
        <w:rPr>
          <w:rFonts w:ascii="Consolas" w:eastAsia="Consolas" w:hAnsi="Consolas" w:cs="Consolas"/>
          <w:color w:val="0F172A"/>
          <w:sz w:val="17"/>
          <w:szCs w:val="17"/>
        </w:rPr>
        <w:t xml:space="preserve">   = #</w:t>
      </w:r>
      <w:proofErr w:type="gramStart"/>
      <w:r>
        <w:rPr>
          <w:rFonts w:ascii="Consolas" w:eastAsia="Consolas" w:hAnsi="Consolas" w:cs="Consolas"/>
          <w:color w:val="0F172A"/>
          <w:sz w:val="17"/>
          <w:szCs w:val="17"/>
        </w:rPr>
        <w:t>date(</w:t>
      </w:r>
      <w:proofErr w:type="gramEnd"/>
      <w:r>
        <w:rPr>
          <w:rFonts w:ascii="Consolas" w:eastAsia="Consolas" w:hAnsi="Consolas" w:cs="Consolas"/>
          <w:color w:val="0F172A"/>
          <w:sz w:val="17"/>
          <w:szCs w:val="17"/>
        </w:rPr>
        <w:t>2026, 12, 31),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DayCount</w:t>
      </w:r>
      <w:proofErr w:type="spellEnd"/>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Duration.Days</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EndDate</w:t>
      </w:r>
      <w:proofErr w:type="spellEnd"/>
      <w:r>
        <w:rPr>
          <w:rFonts w:ascii="Consolas" w:eastAsia="Consolas" w:hAnsi="Consolas" w:cs="Consolas"/>
          <w:color w:val="0F172A"/>
          <w:sz w:val="17"/>
          <w:szCs w:val="17"/>
        </w:rPr>
        <w:t xml:space="preserve"> - StartDate) + 1,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DateList</w:t>
      </w:r>
      <w:proofErr w:type="spellEnd"/>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List.Dates</w:t>
      </w:r>
      <w:proofErr w:type="spellEnd"/>
      <w:r>
        <w:rPr>
          <w:rFonts w:ascii="Consolas" w:eastAsia="Consolas" w:hAnsi="Consolas" w:cs="Consolas"/>
          <w:color w:val="0F172A"/>
          <w:sz w:val="17"/>
          <w:szCs w:val="17"/>
        </w:rPr>
        <w:t xml:space="preserve">(StartDate, </w:t>
      </w:r>
      <w:proofErr w:type="spellStart"/>
      <w:r>
        <w:rPr>
          <w:rFonts w:ascii="Consolas" w:eastAsia="Consolas" w:hAnsi="Consolas" w:cs="Consolas"/>
          <w:color w:val="0F172A"/>
          <w:sz w:val="17"/>
          <w:szCs w:val="17"/>
        </w:rPr>
        <w:t>DayCount</w:t>
      </w:r>
      <w:proofErr w:type="spellEnd"/>
      <w:r>
        <w:rPr>
          <w:rFonts w:ascii="Consolas" w:eastAsia="Consolas" w:hAnsi="Consolas" w:cs="Consolas"/>
          <w:color w:val="0F172A"/>
          <w:sz w:val="17"/>
          <w:szCs w:val="17"/>
        </w:rPr>
        <w:t>, #duration(1,0,0,0)),</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ToTable</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Table.FromList</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DateList</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Splitter.SplitByNothing</w:t>
      </w:r>
      <w:proofErr w:type="spellEnd"/>
      <w:r>
        <w:rPr>
          <w:rFonts w:ascii="Consolas" w:eastAsia="Consolas" w:hAnsi="Consolas" w:cs="Consolas"/>
          <w:color w:val="0F172A"/>
          <w:sz w:val="17"/>
          <w:szCs w:val="17"/>
        </w:rPr>
        <w:t>(), {"Date"}),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TypeDate</w:t>
      </w:r>
      <w:proofErr w:type="spellEnd"/>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Table.TransformColumnTypes</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ToTable</w:t>
      </w:r>
      <w:proofErr w:type="spellEnd"/>
      <w:r>
        <w:rPr>
          <w:rFonts w:ascii="Consolas" w:eastAsia="Consolas" w:hAnsi="Consolas" w:cs="Consolas"/>
          <w:color w:val="0F172A"/>
          <w:sz w:val="17"/>
          <w:szCs w:val="17"/>
        </w:rPr>
        <w:t>, {{"Date", type date}}),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Cols = </w:t>
      </w:r>
      <w:proofErr w:type="spellStart"/>
      <w:r>
        <w:rPr>
          <w:rFonts w:ascii="Consolas" w:eastAsia="Consolas" w:hAnsi="Consolas" w:cs="Consolas"/>
          <w:color w:val="0F172A"/>
          <w:sz w:val="17"/>
          <w:szCs w:val="17"/>
        </w:rPr>
        <w:t>Table.AddColumn</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TypeDate</w:t>
      </w:r>
      <w:proofErr w:type="spellEnd"/>
      <w:r>
        <w:rPr>
          <w:rFonts w:ascii="Consolas" w:eastAsia="Consolas" w:hAnsi="Consolas" w:cs="Consolas"/>
          <w:color w:val="0F172A"/>
          <w:sz w:val="17"/>
          <w:szCs w:val="17"/>
        </w:rPr>
        <w:t>, "Attributes", each</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let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dt   = [Date],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yr</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Date.Year</w:t>
      </w:r>
      <w:proofErr w:type="spellEnd"/>
      <w:r>
        <w:rPr>
          <w:rFonts w:ascii="Consolas" w:eastAsia="Consolas" w:hAnsi="Consolas" w:cs="Consolas"/>
          <w:color w:val="0F172A"/>
          <w:sz w:val="17"/>
          <w:szCs w:val="17"/>
        </w:rPr>
        <w:t>(dt),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mth</w:t>
      </w:r>
      <w:proofErr w:type="spellEnd"/>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Date.Month</w:t>
      </w:r>
      <w:proofErr w:type="spellEnd"/>
      <w:r>
        <w:rPr>
          <w:rFonts w:ascii="Consolas" w:eastAsia="Consolas" w:hAnsi="Consolas" w:cs="Consolas"/>
          <w:color w:val="0F172A"/>
          <w:sz w:val="17"/>
          <w:szCs w:val="17"/>
        </w:rPr>
        <w:t>(dt),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fy</w:t>
      </w:r>
      <w:proofErr w:type="spellEnd"/>
      <w:r>
        <w:rPr>
          <w:rFonts w:ascii="Consolas" w:eastAsia="Consolas" w:hAnsi="Consolas" w:cs="Consolas"/>
          <w:color w:val="0F172A"/>
          <w:sz w:val="17"/>
          <w:szCs w:val="17"/>
        </w:rPr>
        <w:t xml:space="preserve">   = if </w:t>
      </w:r>
      <w:proofErr w:type="spellStart"/>
      <w:r>
        <w:rPr>
          <w:rFonts w:ascii="Consolas" w:eastAsia="Consolas" w:hAnsi="Consolas" w:cs="Consolas"/>
          <w:color w:val="0F172A"/>
          <w:sz w:val="17"/>
          <w:szCs w:val="17"/>
        </w:rPr>
        <w:t>mth</w:t>
      </w:r>
      <w:proofErr w:type="spellEnd"/>
      <w:r>
        <w:rPr>
          <w:rFonts w:ascii="Consolas" w:eastAsia="Consolas" w:hAnsi="Consolas" w:cs="Consolas"/>
          <w:color w:val="0F172A"/>
          <w:sz w:val="17"/>
          <w:szCs w:val="17"/>
        </w:rPr>
        <w:t xml:space="preserve"> &gt;= 7 then </w:t>
      </w:r>
      <w:proofErr w:type="spellStart"/>
      <w:r>
        <w:rPr>
          <w:rFonts w:ascii="Consolas" w:eastAsia="Consolas" w:hAnsi="Consolas" w:cs="Consolas"/>
          <w:color w:val="0F172A"/>
          <w:sz w:val="17"/>
          <w:szCs w:val="17"/>
        </w:rPr>
        <w:t>yr</w:t>
      </w:r>
      <w:proofErr w:type="spellEnd"/>
      <w:r>
        <w:rPr>
          <w:rFonts w:ascii="Consolas" w:eastAsia="Consolas" w:hAnsi="Consolas" w:cs="Consolas"/>
          <w:color w:val="0F172A"/>
          <w:sz w:val="17"/>
          <w:szCs w:val="17"/>
        </w:rPr>
        <w:t xml:space="preserve"> + 1 else </w:t>
      </w:r>
      <w:proofErr w:type="spellStart"/>
      <w:r>
        <w:rPr>
          <w:rFonts w:ascii="Consolas" w:eastAsia="Consolas" w:hAnsi="Consolas" w:cs="Consolas"/>
          <w:color w:val="0F172A"/>
          <w:sz w:val="17"/>
          <w:szCs w:val="17"/>
        </w:rPr>
        <w:t>yr</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fq</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Number.RoundDown</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Number.Mod</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mth</w:t>
      </w:r>
      <w:proofErr w:type="spellEnd"/>
      <w:r>
        <w:rPr>
          <w:rFonts w:ascii="Consolas" w:eastAsia="Consolas" w:hAnsi="Consolas" w:cs="Consolas"/>
          <w:color w:val="0F172A"/>
          <w:sz w:val="17"/>
          <w:szCs w:val="17"/>
        </w:rPr>
        <w:t xml:space="preserve"> + 5, 12) / 3) + 1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in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DateKey</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yr</w:t>
      </w:r>
      <w:proofErr w:type="spellEnd"/>
      <w:r>
        <w:rPr>
          <w:rFonts w:ascii="Consolas" w:eastAsia="Consolas" w:hAnsi="Consolas" w:cs="Consolas"/>
          <w:color w:val="0F172A"/>
          <w:sz w:val="17"/>
          <w:szCs w:val="17"/>
        </w:rPr>
        <w:t xml:space="preserve"> * 10000 + </w:t>
      </w:r>
      <w:proofErr w:type="spellStart"/>
      <w:r>
        <w:rPr>
          <w:rFonts w:ascii="Consolas" w:eastAsia="Consolas" w:hAnsi="Consolas" w:cs="Consolas"/>
          <w:color w:val="0F172A"/>
          <w:sz w:val="17"/>
          <w:szCs w:val="17"/>
        </w:rPr>
        <w:t>mth</w:t>
      </w:r>
      <w:proofErr w:type="spellEnd"/>
      <w:r>
        <w:rPr>
          <w:rFonts w:ascii="Consolas" w:eastAsia="Consolas" w:hAnsi="Consolas" w:cs="Consolas"/>
          <w:color w:val="0F172A"/>
          <w:sz w:val="17"/>
          <w:szCs w:val="17"/>
        </w:rPr>
        <w:t xml:space="preserve"> * 100 + </w:t>
      </w:r>
      <w:proofErr w:type="spellStart"/>
      <w:r>
        <w:rPr>
          <w:rFonts w:ascii="Consolas" w:eastAsia="Consolas" w:hAnsi="Consolas" w:cs="Consolas"/>
          <w:color w:val="0F172A"/>
          <w:sz w:val="17"/>
          <w:szCs w:val="17"/>
        </w:rPr>
        <w:t>Date.Day</w:t>
      </w:r>
      <w:proofErr w:type="spellEnd"/>
      <w:r>
        <w:rPr>
          <w:rFonts w:ascii="Consolas" w:eastAsia="Consolas" w:hAnsi="Consolas" w:cs="Consolas"/>
          <w:color w:val="0F172A"/>
          <w:sz w:val="17"/>
          <w:szCs w:val="17"/>
        </w:rPr>
        <w:t>(dt),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Year          = </w:t>
      </w:r>
      <w:proofErr w:type="spellStart"/>
      <w:r>
        <w:rPr>
          <w:rFonts w:ascii="Consolas" w:eastAsia="Consolas" w:hAnsi="Consolas" w:cs="Consolas"/>
          <w:color w:val="0F172A"/>
          <w:sz w:val="17"/>
          <w:szCs w:val="17"/>
        </w:rPr>
        <w:t>yr</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MonthNumber</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mth</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MonthName</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Date.ToText</w:t>
      </w:r>
      <w:proofErr w:type="spellEnd"/>
      <w:r>
        <w:rPr>
          <w:rFonts w:ascii="Consolas" w:eastAsia="Consolas" w:hAnsi="Consolas" w:cs="Consolas"/>
          <w:color w:val="0F172A"/>
          <w:sz w:val="17"/>
          <w:szCs w:val="17"/>
        </w:rPr>
        <w:t>(dt, "MMMM"),</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MonthShort</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Date.ToText</w:t>
      </w:r>
      <w:proofErr w:type="spellEnd"/>
      <w:r>
        <w:rPr>
          <w:rFonts w:ascii="Consolas" w:eastAsia="Consolas" w:hAnsi="Consolas" w:cs="Consolas"/>
          <w:color w:val="0F172A"/>
          <w:sz w:val="17"/>
          <w:szCs w:val="17"/>
        </w:rPr>
        <w:t>(dt, "MMM"),</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YearMonth</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Date.ToText</w:t>
      </w:r>
      <w:proofErr w:type="spellEnd"/>
      <w:r>
        <w:rPr>
          <w:rFonts w:ascii="Consolas" w:eastAsia="Consolas" w:hAnsi="Consolas" w:cs="Consolas"/>
          <w:color w:val="0F172A"/>
          <w:sz w:val="17"/>
          <w:szCs w:val="17"/>
        </w:rPr>
        <w:t>(dt, "</w:t>
      </w:r>
      <w:proofErr w:type="spellStart"/>
      <w:r>
        <w:rPr>
          <w:rFonts w:ascii="Consolas" w:eastAsia="Consolas" w:hAnsi="Consolas" w:cs="Consolas"/>
          <w:color w:val="0F172A"/>
          <w:sz w:val="17"/>
          <w:szCs w:val="17"/>
        </w:rPr>
        <w:t>yyyy</w:t>
      </w:r>
      <w:proofErr w:type="spellEnd"/>
      <w:r>
        <w:rPr>
          <w:rFonts w:ascii="Consolas" w:eastAsia="Consolas" w:hAnsi="Consolas" w:cs="Consolas"/>
          <w:color w:val="0F172A"/>
          <w:sz w:val="17"/>
          <w:szCs w:val="17"/>
        </w:rPr>
        <w:t>-MM"),</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MonthYear</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Date.ToText</w:t>
      </w:r>
      <w:proofErr w:type="spellEnd"/>
      <w:r>
        <w:rPr>
          <w:rFonts w:ascii="Consolas" w:eastAsia="Consolas" w:hAnsi="Consolas" w:cs="Consolas"/>
          <w:color w:val="0F172A"/>
          <w:sz w:val="17"/>
          <w:szCs w:val="17"/>
        </w:rPr>
        <w:t>(dt, "MMM yyyy"),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MonthSort</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yr</w:t>
      </w:r>
      <w:proofErr w:type="spellEnd"/>
      <w:r>
        <w:rPr>
          <w:rFonts w:ascii="Consolas" w:eastAsia="Consolas" w:hAnsi="Consolas" w:cs="Consolas"/>
          <w:color w:val="0F172A"/>
          <w:sz w:val="17"/>
          <w:szCs w:val="17"/>
        </w:rPr>
        <w:t xml:space="preserve"> * 100 + </w:t>
      </w:r>
      <w:proofErr w:type="spellStart"/>
      <w:r>
        <w:rPr>
          <w:rFonts w:ascii="Consolas" w:eastAsia="Consolas" w:hAnsi="Consolas" w:cs="Consolas"/>
          <w:color w:val="0F172A"/>
          <w:sz w:val="17"/>
          <w:szCs w:val="17"/>
        </w:rPr>
        <w:t>mth</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Quarter       = "Q" &amp; </w:t>
      </w:r>
      <w:proofErr w:type="spellStart"/>
      <w:r>
        <w:rPr>
          <w:rFonts w:ascii="Consolas" w:eastAsia="Consolas" w:hAnsi="Consolas" w:cs="Consolas"/>
          <w:color w:val="0F172A"/>
          <w:sz w:val="17"/>
          <w:szCs w:val="17"/>
        </w:rPr>
        <w:t>Text.From</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Date.QuarterOfYear</w:t>
      </w:r>
      <w:proofErr w:type="spellEnd"/>
      <w:r>
        <w:rPr>
          <w:rFonts w:ascii="Consolas" w:eastAsia="Consolas" w:hAnsi="Consolas" w:cs="Consolas"/>
          <w:color w:val="0F172A"/>
          <w:sz w:val="17"/>
          <w:szCs w:val="17"/>
        </w:rPr>
        <w:t>(dt)),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FinancialYear = "FY" &amp; </w:t>
      </w:r>
      <w:proofErr w:type="spellStart"/>
      <w:r>
        <w:rPr>
          <w:rFonts w:ascii="Consolas" w:eastAsia="Consolas" w:hAnsi="Consolas" w:cs="Consolas"/>
          <w:color w:val="0F172A"/>
          <w:sz w:val="17"/>
          <w:szCs w:val="17"/>
        </w:rPr>
        <w:t>Text.From</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fy</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FinQuarter</w:t>
      </w:r>
      <w:proofErr w:type="spellEnd"/>
      <w:r>
        <w:rPr>
          <w:rFonts w:ascii="Consolas" w:eastAsia="Consolas" w:hAnsi="Consolas" w:cs="Consolas"/>
          <w:color w:val="0F172A"/>
          <w:sz w:val="17"/>
          <w:szCs w:val="17"/>
        </w:rPr>
        <w:t xml:space="preserve">    = "FQ" &amp; </w:t>
      </w:r>
      <w:proofErr w:type="spellStart"/>
      <w:r>
        <w:rPr>
          <w:rFonts w:ascii="Consolas" w:eastAsia="Consolas" w:hAnsi="Consolas" w:cs="Consolas"/>
          <w:color w:val="0F172A"/>
          <w:sz w:val="17"/>
          <w:szCs w:val="17"/>
        </w:rPr>
        <w:t>Text.From</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fq</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HalfYear</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Text.From</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yr</w:t>
      </w:r>
      <w:proofErr w:type="spellEnd"/>
      <w:r>
        <w:rPr>
          <w:rFonts w:ascii="Consolas" w:eastAsia="Consolas" w:hAnsi="Consolas" w:cs="Consolas"/>
          <w:color w:val="0F172A"/>
          <w:sz w:val="17"/>
          <w:szCs w:val="17"/>
        </w:rPr>
        <w:t xml:space="preserve">) &amp; " H" &amp; (if </w:t>
      </w:r>
      <w:proofErr w:type="spellStart"/>
      <w:r>
        <w:rPr>
          <w:rFonts w:ascii="Consolas" w:eastAsia="Consolas" w:hAnsi="Consolas" w:cs="Consolas"/>
          <w:color w:val="0F172A"/>
          <w:sz w:val="17"/>
          <w:szCs w:val="17"/>
        </w:rPr>
        <w:t>mth</w:t>
      </w:r>
      <w:proofErr w:type="spellEnd"/>
      <w:r>
        <w:rPr>
          <w:rFonts w:ascii="Consolas" w:eastAsia="Consolas" w:hAnsi="Consolas" w:cs="Consolas"/>
          <w:color w:val="0F172A"/>
          <w:sz w:val="17"/>
          <w:szCs w:val="17"/>
        </w:rPr>
        <w:t xml:space="preserve"> &gt; 6 then "2" else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DayName</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Date.ToText</w:t>
      </w:r>
      <w:proofErr w:type="spellEnd"/>
      <w:r>
        <w:rPr>
          <w:rFonts w:ascii="Consolas" w:eastAsia="Consolas" w:hAnsi="Consolas" w:cs="Consolas"/>
          <w:color w:val="0F172A"/>
          <w:sz w:val="17"/>
          <w:szCs w:val="17"/>
        </w:rPr>
        <w:t>(dt, "</w:t>
      </w:r>
      <w:proofErr w:type="spellStart"/>
      <w:r>
        <w:rPr>
          <w:rFonts w:ascii="Consolas" w:eastAsia="Consolas" w:hAnsi="Consolas" w:cs="Consolas"/>
          <w:color w:val="0F172A"/>
          <w:sz w:val="17"/>
          <w:szCs w:val="17"/>
        </w:rPr>
        <w:t>dddd</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DayOfWeek</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Date.DayOfWeek</w:t>
      </w:r>
      <w:proofErr w:type="spellEnd"/>
      <w:r>
        <w:rPr>
          <w:rFonts w:ascii="Consolas" w:eastAsia="Consolas" w:hAnsi="Consolas" w:cs="Consolas"/>
          <w:color w:val="0F172A"/>
          <w:sz w:val="17"/>
          <w:szCs w:val="17"/>
        </w:rPr>
        <w:t xml:space="preserve">(dt, </w:t>
      </w:r>
      <w:proofErr w:type="spellStart"/>
      <w:r>
        <w:rPr>
          <w:rFonts w:ascii="Consolas" w:eastAsia="Consolas" w:hAnsi="Consolas" w:cs="Consolas"/>
          <w:color w:val="0F172A"/>
          <w:sz w:val="17"/>
          <w:szCs w:val="17"/>
        </w:rPr>
        <w:t>Day.Monday</w:t>
      </w:r>
      <w:proofErr w:type="spellEnd"/>
      <w:r>
        <w:rPr>
          <w:rFonts w:ascii="Consolas" w:eastAsia="Consolas" w:hAnsi="Consolas" w:cs="Consolas"/>
          <w:color w:val="0F172A"/>
          <w:sz w:val="17"/>
          <w:szCs w:val="17"/>
        </w:rPr>
        <w:t>) + 1,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IsWeekend</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Date.DayOfWeek</w:t>
      </w:r>
      <w:proofErr w:type="spellEnd"/>
      <w:r>
        <w:rPr>
          <w:rFonts w:ascii="Consolas" w:eastAsia="Consolas" w:hAnsi="Consolas" w:cs="Consolas"/>
          <w:color w:val="0F172A"/>
          <w:sz w:val="17"/>
          <w:szCs w:val="17"/>
        </w:rPr>
        <w:t xml:space="preserve">(dt, </w:t>
      </w:r>
      <w:proofErr w:type="spellStart"/>
      <w:r>
        <w:rPr>
          <w:rFonts w:ascii="Consolas" w:eastAsia="Consolas" w:hAnsi="Consolas" w:cs="Consolas"/>
          <w:color w:val="0F172A"/>
          <w:sz w:val="17"/>
          <w:szCs w:val="17"/>
        </w:rPr>
        <w:t>Day.Monday</w:t>
      </w:r>
      <w:proofErr w:type="spellEnd"/>
      <w:r>
        <w:rPr>
          <w:rFonts w:ascii="Consolas" w:eastAsia="Consolas" w:hAnsi="Consolas" w:cs="Consolas"/>
          <w:color w:val="0F172A"/>
          <w:sz w:val="17"/>
          <w:szCs w:val="17"/>
        </w:rPr>
        <w:t>) &gt;= 5,</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IsWorkingDay</w:t>
      </w:r>
      <w:proofErr w:type="spellEnd"/>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Date.DayOfWeek</w:t>
      </w:r>
      <w:proofErr w:type="spellEnd"/>
      <w:r>
        <w:rPr>
          <w:rFonts w:ascii="Consolas" w:eastAsia="Consolas" w:hAnsi="Consolas" w:cs="Consolas"/>
          <w:color w:val="0F172A"/>
          <w:sz w:val="17"/>
          <w:szCs w:val="17"/>
        </w:rPr>
        <w:t xml:space="preserve">(dt, </w:t>
      </w:r>
      <w:proofErr w:type="spellStart"/>
      <w:r>
        <w:rPr>
          <w:rFonts w:ascii="Consolas" w:eastAsia="Consolas" w:hAnsi="Consolas" w:cs="Consolas"/>
          <w:color w:val="0F172A"/>
          <w:sz w:val="17"/>
          <w:szCs w:val="17"/>
        </w:rPr>
        <w:t>Day.Monday</w:t>
      </w:r>
      <w:proofErr w:type="spellEnd"/>
      <w:r>
        <w:rPr>
          <w:rFonts w:ascii="Consolas" w:eastAsia="Consolas" w:hAnsi="Consolas" w:cs="Consolas"/>
          <w:color w:val="0F172A"/>
          <w:sz w:val="17"/>
          <w:szCs w:val="17"/>
        </w:rPr>
        <w:t>) &lt; 5 ]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Expanded = </w:t>
      </w:r>
      <w:proofErr w:type="spellStart"/>
      <w:r>
        <w:rPr>
          <w:rFonts w:ascii="Consolas" w:eastAsia="Consolas" w:hAnsi="Consolas" w:cs="Consolas"/>
          <w:color w:val="0F172A"/>
          <w:sz w:val="17"/>
          <w:szCs w:val="17"/>
        </w:rPr>
        <w:t>Table.ExpandRecordColumn</w:t>
      </w:r>
      <w:proofErr w:type="spellEnd"/>
      <w:r>
        <w:rPr>
          <w:rFonts w:ascii="Consolas" w:eastAsia="Consolas" w:hAnsi="Consolas" w:cs="Consolas"/>
          <w:color w:val="0F172A"/>
          <w:sz w:val="17"/>
          <w:szCs w:val="17"/>
        </w:rPr>
        <w:t>(Cols, "Attributes",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{"DateKey","Year","MonthNumber","MonthName","MonthShort","YearMonth",</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MonthYear</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MonthSort</w:t>
      </w:r>
      <w:proofErr w:type="spellEnd"/>
      <w:r>
        <w:rPr>
          <w:rFonts w:ascii="Consolas" w:eastAsia="Consolas" w:hAnsi="Consolas" w:cs="Consolas"/>
          <w:color w:val="0F172A"/>
          <w:sz w:val="17"/>
          <w:szCs w:val="17"/>
        </w:rPr>
        <w:t>","Quarter","</w:t>
      </w:r>
      <w:proofErr w:type="spellStart"/>
      <w:r>
        <w:rPr>
          <w:rFonts w:ascii="Consolas" w:eastAsia="Consolas" w:hAnsi="Consolas" w:cs="Consolas"/>
          <w:color w:val="0F172A"/>
          <w:sz w:val="17"/>
          <w:szCs w:val="17"/>
        </w:rPr>
        <w:t>FinancialYear</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FinQuarter</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HalfYear</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DayName</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DayOfWeek</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IsWeekend</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IsWorkingDay</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Typed = </w:t>
      </w:r>
      <w:proofErr w:type="spellStart"/>
      <w:r>
        <w:rPr>
          <w:rFonts w:ascii="Consolas" w:eastAsia="Consolas" w:hAnsi="Consolas" w:cs="Consolas"/>
          <w:color w:val="0F172A"/>
          <w:sz w:val="17"/>
          <w:szCs w:val="17"/>
        </w:rPr>
        <w:t>Table.TransformColumnTypes</w:t>
      </w:r>
      <w:proofErr w:type="spellEnd"/>
      <w:r>
        <w:rPr>
          <w:rFonts w:ascii="Consolas" w:eastAsia="Consolas" w:hAnsi="Consolas" w:cs="Consolas"/>
          <w:color w:val="0F172A"/>
          <w:sz w:val="17"/>
          <w:szCs w:val="17"/>
        </w:rPr>
        <w:t>(Expanded,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DateKey</w:t>
      </w:r>
      <w:proofErr w:type="spellEnd"/>
      <w:r>
        <w:rPr>
          <w:rFonts w:ascii="Consolas" w:eastAsia="Consolas" w:hAnsi="Consolas" w:cs="Consolas"/>
          <w:color w:val="0F172A"/>
          <w:sz w:val="17"/>
          <w:szCs w:val="17"/>
        </w:rPr>
        <w:t>", Int64.Type}, {"Year", Int64.Type},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MonthNumber</w:t>
      </w:r>
      <w:proofErr w:type="spellEnd"/>
      <w:r>
        <w:rPr>
          <w:rFonts w:ascii="Consolas" w:eastAsia="Consolas" w:hAnsi="Consolas" w:cs="Consolas"/>
          <w:color w:val="0F172A"/>
          <w:sz w:val="17"/>
          <w:szCs w:val="17"/>
        </w:rPr>
        <w:t>", Int64.Type}, {"</w:t>
      </w:r>
      <w:proofErr w:type="spellStart"/>
      <w:r>
        <w:rPr>
          <w:rFonts w:ascii="Consolas" w:eastAsia="Consolas" w:hAnsi="Consolas" w:cs="Consolas"/>
          <w:color w:val="0F172A"/>
          <w:sz w:val="17"/>
          <w:szCs w:val="17"/>
        </w:rPr>
        <w:t>MonthSort</w:t>
      </w:r>
      <w:proofErr w:type="spellEnd"/>
      <w:r>
        <w:rPr>
          <w:rFonts w:ascii="Consolas" w:eastAsia="Consolas" w:hAnsi="Consolas" w:cs="Consolas"/>
          <w:color w:val="0F172A"/>
          <w:sz w:val="17"/>
          <w:szCs w:val="17"/>
        </w:rPr>
        <w:t>", Int64.Type},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DayOfWeek</w:t>
      </w:r>
      <w:proofErr w:type="spellEnd"/>
      <w:r>
        <w:rPr>
          <w:rFonts w:ascii="Consolas" w:eastAsia="Consolas" w:hAnsi="Consolas" w:cs="Consolas"/>
          <w:color w:val="0F172A"/>
          <w:sz w:val="17"/>
          <w:szCs w:val="17"/>
        </w:rPr>
        <w:t>", Int64.Type}, {"</w:t>
      </w:r>
      <w:proofErr w:type="spellStart"/>
      <w:r>
        <w:rPr>
          <w:rFonts w:ascii="Consolas" w:eastAsia="Consolas" w:hAnsi="Consolas" w:cs="Consolas"/>
          <w:color w:val="0F172A"/>
          <w:sz w:val="17"/>
          <w:szCs w:val="17"/>
        </w:rPr>
        <w:t>IsWeekend</w:t>
      </w:r>
      <w:proofErr w:type="spellEnd"/>
      <w:r>
        <w:rPr>
          <w:rFonts w:ascii="Consolas" w:eastAsia="Consolas" w:hAnsi="Consolas" w:cs="Consolas"/>
          <w:color w:val="0F172A"/>
          <w:sz w:val="17"/>
          <w:szCs w:val="17"/>
        </w:rPr>
        <w:t>", type logical},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IsWorkingDay</w:t>
      </w:r>
      <w:proofErr w:type="spellEnd"/>
      <w:r>
        <w:rPr>
          <w:rFonts w:ascii="Consolas" w:eastAsia="Consolas" w:hAnsi="Consolas" w:cs="Consolas"/>
          <w:color w:val="0F172A"/>
          <w:sz w:val="17"/>
          <w:szCs w:val="17"/>
        </w:rPr>
        <w:t>", type logical}})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in</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Typed</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w:t>
      </w:r>
      <w:proofErr w:type="gramStart"/>
      <w:r>
        <w:rPr>
          <w:rFonts w:cs="Aptos"/>
          <w:b/>
          <w:bCs/>
          <w:caps/>
          <w:color w:val="B45309"/>
          <w:sz w:val="16"/>
          <w:szCs w:val="16"/>
        </w:rPr>
        <w:t xml:space="preserve">OUT  </w:t>
      </w:r>
      <w:r>
        <w:rPr>
          <w:rFonts w:cs="Aptos"/>
          <w:b/>
          <w:bCs/>
        </w:rPr>
        <w:t>The</w:t>
      </w:r>
      <w:proofErr w:type="gramEnd"/>
      <w:r>
        <w:rPr>
          <w:rFonts w:cs="Aptos"/>
          <w:b/>
          <w:bCs/>
        </w:rPr>
        <w:t xml:space="preserve"> financial quarter formula</w:t>
      </w:r>
    </w:p>
    <w:p w:rsidR="00DC0F68" w:rsidRDefault="00DC0F68"/>
    <w:p w:rsidR="00DC0F68" w:rsidRDefault="00000000">
      <w:pPr>
        <w:pBdr>
          <w:left w:val="single" w:sz="20" w:space="8" w:color="B45309"/>
          <w:bottom w:val="single" w:sz="2" w:space="6" w:color="FEF3C7"/>
        </w:pBdr>
        <w:shd w:val="clear" w:color="auto" w:fill="FEF3C7"/>
        <w:spacing w:after="160" w:line="264" w:lineRule="auto"/>
        <w:ind w:left="160" w:right="140"/>
      </w:pPr>
      <w:r>
        <w:rPr>
          <w:rFonts w:cs="Aptos"/>
          <w:sz w:val="19"/>
          <w:szCs w:val="19"/>
        </w:rPr>
        <w:t>Verify it against a few known dates before trusting it. Off-by-one errors in financial calendars are easy to introduce and very hard to spot in a chart.</w:t>
      </w:r>
    </w:p>
    <w:p w:rsidR="00DC0F68" w:rsidRDefault="00000000">
      <w:pPr>
        <w:pStyle w:val="Heading2"/>
        <w:spacing w:before="280" w:after="120"/>
      </w:pPr>
      <w:bookmarkStart w:id="47" w:name="_Toc236678392"/>
      <w:proofErr w:type="gramStart"/>
      <w:r>
        <w:t>6B.4  Sort</w:t>
      </w:r>
      <w:proofErr w:type="gramEnd"/>
      <w:r>
        <w:t>-by-column configuration</w:t>
      </w:r>
      <w:bookmarkEnd w:id="47"/>
    </w:p>
    <w:p w:rsidR="00DC0F68" w:rsidRDefault="00000000">
      <w:pPr>
        <w:spacing w:before="60" w:after="120"/>
      </w:pPr>
      <w:r>
        <w:rPr>
          <w:rFonts w:cs="Aptos"/>
        </w:rPr>
        <w:t>Text columns sort alphabetically by default, which puts April before January. Fix this in Model view before building any visual, or every time-series chart will be wrong.</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680"/>
        <w:gridCol w:w="4680"/>
      </w:tblGrid>
      <w:tr w:rsidR="00DC0F68">
        <w:trPr>
          <w:tblHeader/>
        </w:trPr>
        <w:tc>
          <w:tcPr>
            <w:tcW w:w="46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Column</w:t>
            </w:r>
          </w:p>
        </w:tc>
        <w:tc>
          <w:tcPr>
            <w:tcW w:w="468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Sort by column</w:t>
            </w:r>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b/>
                <w:bCs/>
                <w:sz w:val="18"/>
                <w:szCs w:val="18"/>
              </w:rPr>
              <w:t>MonthName</w:t>
            </w:r>
            <w:proofErr w:type="spellEnd"/>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8"/>
                <w:szCs w:val="18"/>
              </w:rPr>
              <w:t>MonthNumber</w:t>
            </w:r>
            <w:proofErr w:type="spellEnd"/>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b/>
                <w:bCs/>
                <w:sz w:val="18"/>
                <w:szCs w:val="18"/>
              </w:rPr>
              <w:t>MonthShort</w:t>
            </w:r>
            <w:proofErr w:type="spellEnd"/>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8"/>
                <w:szCs w:val="18"/>
              </w:rPr>
              <w:t>MonthNumber</w:t>
            </w:r>
            <w:proofErr w:type="spellEnd"/>
          </w:p>
        </w:tc>
      </w:tr>
      <w:tr w:rsidR="00DC0F68">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lastRenderedPageBreak/>
              <w:t>MonthYear</w:t>
            </w:r>
          </w:p>
        </w:tc>
        <w:tc>
          <w:tcPr>
            <w:tcW w:w="468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8"/>
                <w:szCs w:val="18"/>
              </w:rPr>
              <w:t>MonthSort</w:t>
            </w:r>
            <w:proofErr w:type="spellEnd"/>
          </w:p>
        </w:tc>
      </w:tr>
      <w:tr w:rsidR="00DC0F68">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b/>
                <w:bCs/>
                <w:sz w:val="18"/>
                <w:szCs w:val="18"/>
              </w:rPr>
              <w:t>DayName</w:t>
            </w:r>
            <w:proofErr w:type="spellEnd"/>
          </w:p>
        </w:tc>
        <w:tc>
          <w:tcPr>
            <w:tcW w:w="468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8"/>
                <w:szCs w:val="18"/>
              </w:rPr>
              <w:t>DayOfWeek</w:t>
            </w:r>
            <w:proofErr w:type="spellEnd"/>
          </w:p>
        </w:tc>
      </w:tr>
    </w:tbl>
    <w:p w:rsidR="00DC0F68" w:rsidRDefault="00000000">
      <w:pPr>
        <w:pStyle w:val="Heading2"/>
        <w:spacing w:before="280" w:after="120"/>
      </w:pPr>
      <w:bookmarkStart w:id="48" w:name="_Toc236678393"/>
      <w:r>
        <w:t>6B.5 Minimal Power Query steps</w:t>
      </w:r>
      <w:bookmarkEnd w:id="48"/>
    </w:p>
    <w:p w:rsidR="00DC0F68" w:rsidRDefault="00000000">
      <w:pPr>
        <w:spacing w:before="60" w:after="120"/>
      </w:pPr>
      <w:r>
        <w:rPr>
          <w:rFonts w:cs="Aptos"/>
        </w:rPr>
        <w:t>Add only these. Everything else was already done in SQL.</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600"/>
        <w:gridCol w:w="3200"/>
        <w:gridCol w:w="3560"/>
      </w:tblGrid>
      <w:tr w:rsidR="00DC0F68" w:rsidTr="002D45D3">
        <w:trPr>
          <w:tblHeader/>
        </w:trPr>
        <w:tc>
          <w:tcPr>
            <w:tcW w:w="26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Query</w:t>
            </w:r>
          </w:p>
        </w:tc>
        <w:tc>
          <w:tcPr>
            <w:tcW w:w="3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Step</w:t>
            </w:r>
          </w:p>
        </w:tc>
        <w:tc>
          <w:tcPr>
            <w:tcW w:w="35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Purpose</w:t>
            </w:r>
          </w:p>
        </w:tc>
      </w:tr>
      <w:tr w:rsidR="00DC0F68" w:rsidTr="002D45D3">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v_consignment_delivery</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Change type on date columns</w:t>
            </w:r>
          </w:p>
        </w:tc>
        <w:tc>
          <w:tcPr>
            <w:tcW w:w="3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Ensure Date, not DateTime, for relationships</w:t>
            </w:r>
          </w:p>
        </w:tc>
      </w:tr>
      <w:tr w:rsidR="00DC0F68" w:rsidTr="002D45D3">
        <w:tc>
          <w:tcPr>
            <w:tcW w:w="2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v_consignment_delivery</w:t>
            </w:r>
          </w:p>
        </w:tc>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Conditional column: Weight Band</w:t>
            </w:r>
          </w:p>
        </w:tc>
        <w:tc>
          <w:tcPr>
            <w:tcW w:w="3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Analyst-owned banding that will change</w:t>
            </w:r>
          </w:p>
        </w:tc>
      </w:tr>
      <w:tr w:rsidR="00DC0F68" w:rsidTr="002D45D3">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v_trip</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Conditional column: Distance Band</w:t>
            </w:r>
          </w:p>
        </w:tc>
        <w:tc>
          <w:tcPr>
            <w:tcW w:w="3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Short haul / Regional / Long haul / Interstate</w:t>
            </w:r>
          </w:p>
        </w:tc>
      </w:tr>
      <w:tr w:rsidR="00DC0F68" w:rsidTr="002D45D3">
        <w:tc>
          <w:tcPr>
            <w:tcW w:w="2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v_scan_event</w:t>
            </w:r>
          </w:p>
        </w:tc>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Filter to last 3 years (RangeStart/End)</w:t>
            </w:r>
          </w:p>
        </w:tc>
        <w:tc>
          <w:tcPr>
            <w:tcW w:w="3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Incremental refresh — see Part 11</w:t>
            </w:r>
          </w:p>
        </w:tc>
      </w:tr>
      <w:tr w:rsidR="00DC0F68" w:rsidTr="002D45D3">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All</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Verify View Native Query still enabled</w:t>
            </w:r>
          </w:p>
        </w:tc>
        <w:tc>
          <w:tcPr>
            <w:tcW w:w="3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Confirm folding survived</w:t>
            </w:r>
          </w:p>
        </w:tc>
      </w:tr>
    </w:tbl>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Weight Band — conditional column on v_consignment_delivery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if      [chargeable_weight_kg] &lt;    50 then "A. Under 50 kg"</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else if [chargeable_weight_kg] &lt;   250 then "B. 50-250 kg"</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else if [chargeable_weight_kg] &lt;  1000 then "C. 250 kg - 1 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else if [chargeable_weight_kg] &lt;  5000 then "D. 1-5 t"</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else                                        "E. Over 5 t"</w:t>
      </w:r>
    </w:p>
    <w:p w:rsidR="00DC0F68" w:rsidRDefault="00000000">
      <w:pPr>
        <w:pBdr>
          <w:top w:val="single" w:sz="2" w:space="6" w:color="ECFDF5"/>
          <w:left w:val="single" w:sz="20" w:space="8" w:color="0E7C7B"/>
        </w:pBdr>
        <w:shd w:val="clear" w:color="auto" w:fill="ECFDF5"/>
        <w:spacing w:before="140" w:after="40" w:line="264" w:lineRule="auto"/>
        <w:ind w:left="160" w:right="140"/>
      </w:pPr>
      <w:proofErr w:type="gramStart"/>
      <w:r>
        <w:rPr>
          <w:rFonts w:cs="Aptos"/>
          <w:b/>
          <w:bCs/>
          <w:caps/>
          <w:color w:val="0E7C7B"/>
          <w:sz w:val="16"/>
          <w:szCs w:val="16"/>
        </w:rPr>
        <w:t xml:space="preserve">NOTE  </w:t>
      </w:r>
      <w:r>
        <w:rPr>
          <w:rFonts w:cs="Aptos"/>
          <w:b/>
          <w:bCs/>
        </w:rPr>
        <w:t>Why</w:t>
      </w:r>
      <w:proofErr w:type="gramEnd"/>
      <w:r>
        <w:rPr>
          <w:rFonts w:cs="Aptos"/>
          <w:b/>
          <w:bCs/>
        </w:rPr>
        <w:t xml:space="preserve"> the A. B. C. prefixes</w:t>
      </w:r>
    </w:p>
    <w:p w:rsidR="00DC0F68" w:rsidRDefault="00000000">
      <w:pPr>
        <w:pBdr>
          <w:left w:val="single" w:sz="20" w:space="8" w:color="0E7C7B"/>
        </w:pBdr>
        <w:shd w:val="clear" w:color="auto" w:fill="ECFDF5"/>
        <w:spacing w:after="40" w:line="264" w:lineRule="auto"/>
        <w:ind w:left="160" w:right="140"/>
      </w:pPr>
      <w:r>
        <w:rPr>
          <w:rFonts w:cs="Aptos"/>
          <w:sz w:val="19"/>
          <w:szCs w:val="19"/>
        </w:rPr>
        <w:t>Power BI sorts text alphabetically. Without the prefix, "1-5 t" sorts before "50-250 kg" and your banded chart is nonsense.</w:t>
      </w:r>
    </w:p>
    <w:p w:rsidR="00DC0F68" w:rsidRDefault="00000000">
      <w:pPr>
        <w:pBdr>
          <w:left w:val="single" w:sz="20" w:space="8" w:color="0E7C7B"/>
          <w:bottom w:val="single" w:sz="2" w:space="6" w:color="ECFDF5"/>
        </w:pBdr>
        <w:shd w:val="clear" w:color="auto" w:fill="ECFDF5"/>
        <w:spacing w:after="160" w:line="264" w:lineRule="auto"/>
        <w:ind w:left="160" w:right="140"/>
      </w:pPr>
      <w:r>
        <w:rPr>
          <w:rFonts w:cs="Aptos"/>
          <w:sz w:val="19"/>
          <w:szCs w:val="19"/>
        </w:rPr>
        <w:t xml:space="preserve">The alternative is a separate sort-order column plus Sort </w:t>
      </w:r>
      <w:proofErr w:type="gramStart"/>
      <w:r>
        <w:rPr>
          <w:rFonts w:cs="Aptos"/>
          <w:sz w:val="19"/>
          <w:szCs w:val="19"/>
        </w:rPr>
        <w:t>By</w:t>
      </w:r>
      <w:proofErr w:type="gramEnd"/>
      <w:r>
        <w:rPr>
          <w:rFonts w:cs="Aptos"/>
          <w:sz w:val="19"/>
          <w:szCs w:val="19"/>
        </w:rPr>
        <w:t xml:space="preserve"> Column configuration. The prefix is cruder but self-documenting and needs no extra setup — acceptable for bands that are unlikely to change.</w:t>
      </w:r>
    </w:p>
    <w:p w:rsidR="00DC0F68" w:rsidRDefault="00000000">
      <w:r>
        <w:br w:type="page"/>
      </w:r>
    </w:p>
    <w:p w:rsidR="00DC0F68" w:rsidRDefault="00000000">
      <w:pPr>
        <w:pStyle w:val="Heading1"/>
        <w:pBdr>
          <w:bottom w:val="single" w:sz="12" w:space="6" w:color="0E7C7B"/>
        </w:pBdr>
        <w:spacing w:before="360" w:after="160"/>
      </w:pPr>
      <w:bookmarkStart w:id="49" w:name="_Toc236678394"/>
      <w:r>
        <w:lastRenderedPageBreak/>
        <w:t>Part 7  —  Data Modelling</w:t>
      </w:r>
      <w:bookmarkEnd w:id="49"/>
    </w:p>
    <w:p w:rsidR="00DC0F68" w:rsidRDefault="004F5BBC">
      <w:pPr>
        <w:pStyle w:val="Heading2"/>
        <w:spacing w:before="280" w:after="120"/>
      </w:pPr>
      <w:bookmarkStart w:id="50" w:name="_Toc236678395"/>
      <w:r>
        <w:t>7.1 Star schema is a data shape, not a Power BI feature</w:t>
      </w:r>
      <w:bookmarkEnd w:id="50"/>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CONCEPT  </w:t>
      </w:r>
      <w:r>
        <w:rPr>
          <w:rFonts w:cs="Aptos"/>
          <w:b/>
          <w:bCs/>
        </w:rPr>
        <w:t>The distinction that clears up most confusion</w:t>
      </w:r>
    </w:p>
    <w:p w:rsidR="00DC0F68" w:rsidRDefault="00000000">
      <w:pPr>
        <w:pBdr>
          <w:left w:val="single" w:sz="20" w:space="8" w:color="1D4ED8"/>
        </w:pBdr>
        <w:shd w:val="clear" w:color="auto" w:fill="EFF6FF"/>
        <w:spacing w:after="40" w:line="264" w:lineRule="auto"/>
        <w:ind w:left="160" w:right="140"/>
      </w:pPr>
      <w:r>
        <w:rPr>
          <w:rFonts w:cs="Aptos"/>
          <w:sz w:val="19"/>
          <w:szCs w:val="19"/>
        </w:rPr>
        <w:t>Building the star schema and declaring it in Power BI are two different activities in two different places.</w:t>
      </w:r>
    </w:p>
    <w:p w:rsidR="00DC0F68" w:rsidRDefault="00DC0F68"/>
    <w:p w:rsidR="00DC0F68" w:rsidRDefault="00DC0F68"/>
    <w:p w:rsidR="00DC0F68" w:rsidRDefault="00000000">
      <w:pPr>
        <w:pBdr>
          <w:left w:val="single" w:sz="20" w:space="8" w:color="1D4ED8"/>
        </w:pBdr>
        <w:shd w:val="clear" w:color="auto" w:fill="EFF6FF"/>
        <w:spacing w:after="40" w:line="264" w:lineRule="auto"/>
        <w:ind w:left="160" w:right="140"/>
      </w:pPr>
      <w:r w:rsidRPr="00B41F7F">
        <w:rPr>
          <w:rFonts w:cs="Aptos"/>
          <w:color w:val="FF0000"/>
          <w:sz w:val="19"/>
          <w:szCs w:val="19"/>
        </w:rPr>
        <w:t>Model view can only CONNECT tables</w:t>
      </w:r>
      <w:r>
        <w:rPr>
          <w:rFonts w:cs="Aptos"/>
          <w:sz w:val="19"/>
          <w:szCs w:val="19"/>
        </w:rPr>
        <w:t>. It cannot combine three tables into one dimension or generate a surrogate key. By the time a table reaches Model view its shape is already fixed.</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 xml:space="preserve">So: dragging normalised OLTP tables into Power BI and drawing lines between them does NOT produce a </w:t>
      </w:r>
      <w:r w:rsidRPr="00B41F7F">
        <w:rPr>
          <w:rFonts w:cs="Aptos"/>
          <w:sz w:val="19"/>
          <w:szCs w:val="19"/>
          <w:highlight w:val="yellow"/>
        </w:rPr>
        <w:t>star</w:t>
      </w:r>
      <w:r>
        <w:rPr>
          <w:rFonts w:cs="Aptos"/>
          <w:sz w:val="19"/>
          <w:szCs w:val="19"/>
        </w:rPr>
        <w:t xml:space="preserve"> </w:t>
      </w:r>
      <w:r w:rsidRPr="00B41F7F">
        <w:rPr>
          <w:rFonts w:cs="Aptos"/>
          <w:sz w:val="19"/>
          <w:szCs w:val="19"/>
          <w:highlight w:val="yellow"/>
        </w:rPr>
        <w:t>schema</w:t>
      </w:r>
      <w:r>
        <w:rPr>
          <w:rFonts w:cs="Aptos"/>
          <w:sz w:val="19"/>
          <w:szCs w:val="19"/>
        </w:rPr>
        <w:t xml:space="preserve">. It produces a </w:t>
      </w:r>
      <w:r w:rsidRPr="00B41F7F">
        <w:rPr>
          <w:rFonts w:cs="Aptos"/>
          <w:sz w:val="19"/>
          <w:szCs w:val="19"/>
          <w:highlight w:val="yellow"/>
        </w:rPr>
        <w:t>snowflake</w:t>
      </w:r>
      <w:r>
        <w:rPr>
          <w:rFonts w:cs="Aptos"/>
          <w:sz w:val="19"/>
          <w:szCs w:val="19"/>
        </w:rPr>
        <w:t xml:space="preserve"> with relationship lines, and Power BI will let you do it.</w:t>
      </w:r>
    </w:p>
    <w:p w:rsidR="00373935" w:rsidRPr="00287A1C" w:rsidRDefault="00B70E2E" w:rsidP="00373935">
      <w:pPr>
        <w:rPr>
          <w:rFonts w:ascii="Arial" w:eastAsia="Times New Roman" w:hAnsi="Arial" w:cs="Arial"/>
          <w:b/>
          <w:bCs/>
          <w:color w:val="auto"/>
          <w:sz w:val="18"/>
          <w:szCs w:val="18"/>
        </w:rPr>
      </w:pPr>
      <w:bookmarkStart w:id="51" w:name="_Toc236678396"/>
      <w:r w:rsidRPr="00B70E2E">
        <w:rPr>
          <w:rStyle w:val="Strong"/>
          <w:rFonts w:ascii="Arial" w:hAnsi="Arial" w:cs="Arial"/>
          <w:sz w:val="18"/>
          <w:szCs w:val="18"/>
        </w:rPr>
        <w:t>OLTP</w:t>
      </w:r>
      <w:r w:rsidRPr="00B70E2E">
        <w:rPr>
          <w:sz w:val="18"/>
          <w:szCs w:val="18"/>
        </w:rPr>
        <w:t xml:space="preserve"> stands for </w:t>
      </w:r>
      <w:r w:rsidRPr="00B70E2E">
        <w:rPr>
          <w:rStyle w:val="Strong"/>
          <w:rFonts w:ascii="Arial" w:hAnsi="Arial" w:cs="Arial"/>
          <w:sz w:val="18"/>
          <w:szCs w:val="18"/>
        </w:rPr>
        <w:t>Online Transaction Processing</w:t>
      </w:r>
      <w:r w:rsidRPr="00B70E2E">
        <w:rPr>
          <w:sz w:val="18"/>
          <w:szCs w:val="18"/>
        </w:rPr>
        <w:t>. It is a type of database system designed to manage day-to-day, real-time business operations—such as processing e-commerce orders, handling bank ATM withdrawals, or recording live inventory updates.</w:t>
      </w:r>
      <w:r>
        <w:br/>
      </w:r>
      <w:r w:rsidR="00373935">
        <w:rPr>
          <w:sz w:val="18"/>
          <w:szCs w:val="18"/>
        </w:rPr>
        <w:br/>
      </w:r>
      <w:r w:rsidR="00373935" w:rsidRPr="00287A1C">
        <w:rPr>
          <w:rFonts w:ascii="Arial" w:eastAsia="Times New Roman" w:hAnsi="Arial" w:cs="Arial"/>
          <w:b/>
          <w:bCs/>
          <w:color w:val="auto"/>
          <w:sz w:val="18"/>
          <w:szCs w:val="18"/>
        </w:rPr>
        <w:t>Key Features of OLTP</w:t>
      </w:r>
    </w:p>
    <w:p w:rsidR="00373935" w:rsidRPr="00373935" w:rsidRDefault="00373935" w:rsidP="00373935">
      <w:pPr>
        <w:numPr>
          <w:ilvl w:val="0"/>
          <w:numId w:val="10"/>
        </w:numPr>
        <w:spacing w:line="240" w:lineRule="auto"/>
        <w:rPr>
          <w:rFonts w:ascii="Arial" w:eastAsia="Times New Roman" w:hAnsi="Arial" w:cs="Arial"/>
          <w:color w:val="auto"/>
          <w:sz w:val="18"/>
          <w:szCs w:val="18"/>
        </w:rPr>
      </w:pPr>
      <w:r w:rsidRPr="00373935">
        <w:rPr>
          <w:rFonts w:ascii="Arial" w:eastAsia="Times New Roman" w:hAnsi="Arial" w:cs="Arial"/>
          <w:b/>
          <w:bCs/>
          <w:color w:val="auto"/>
          <w:sz w:val="18"/>
          <w:szCs w:val="18"/>
        </w:rPr>
        <w:t>Normalized Design:</w:t>
      </w:r>
      <w:r w:rsidRPr="00373935">
        <w:rPr>
          <w:rFonts w:ascii="Arial" w:eastAsia="Times New Roman" w:hAnsi="Arial" w:cs="Arial"/>
          <w:color w:val="auto"/>
          <w:sz w:val="18"/>
          <w:szCs w:val="18"/>
        </w:rPr>
        <w:t xml:space="preserve"> Tables are heavily split up (often into the Third Normal Form) to reduce data copy work and keep data clean.</w:t>
      </w:r>
    </w:p>
    <w:p w:rsidR="00373935" w:rsidRPr="00373935" w:rsidRDefault="00373935" w:rsidP="00373935">
      <w:pPr>
        <w:numPr>
          <w:ilvl w:val="0"/>
          <w:numId w:val="10"/>
        </w:numPr>
        <w:spacing w:line="240" w:lineRule="auto"/>
        <w:rPr>
          <w:rFonts w:ascii="Arial" w:eastAsia="Times New Roman" w:hAnsi="Arial" w:cs="Arial"/>
          <w:color w:val="auto"/>
          <w:sz w:val="18"/>
          <w:szCs w:val="18"/>
        </w:rPr>
      </w:pPr>
      <w:r w:rsidRPr="00373935">
        <w:rPr>
          <w:rFonts w:ascii="Arial" w:eastAsia="Times New Roman" w:hAnsi="Arial" w:cs="Arial"/>
          <w:b/>
          <w:bCs/>
          <w:color w:val="auto"/>
          <w:sz w:val="18"/>
          <w:szCs w:val="18"/>
        </w:rPr>
        <w:t>Fast Writes:</w:t>
      </w:r>
      <w:r w:rsidRPr="00373935">
        <w:rPr>
          <w:rFonts w:ascii="Arial" w:eastAsia="Times New Roman" w:hAnsi="Arial" w:cs="Arial"/>
          <w:color w:val="auto"/>
          <w:sz w:val="18"/>
          <w:szCs w:val="18"/>
        </w:rPr>
        <w:t xml:space="preserve"> Built so apps can quickly add, change, or delete single rows of data.</w:t>
      </w:r>
    </w:p>
    <w:p w:rsidR="00373935" w:rsidRPr="00373935" w:rsidRDefault="00373935" w:rsidP="00373935">
      <w:pPr>
        <w:numPr>
          <w:ilvl w:val="0"/>
          <w:numId w:val="10"/>
        </w:numPr>
        <w:spacing w:line="240" w:lineRule="auto"/>
        <w:rPr>
          <w:rFonts w:ascii="Arial" w:eastAsia="Times New Roman" w:hAnsi="Arial" w:cs="Arial"/>
          <w:color w:val="auto"/>
          <w:sz w:val="18"/>
          <w:szCs w:val="18"/>
        </w:rPr>
      </w:pPr>
      <w:r w:rsidRPr="00373935">
        <w:rPr>
          <w:rFonts w:ascii="Arial" w:eastAsia="Times New Roman" w:hAnsi="Arial" w:cs="Arial"/>
          <w:b/>
          <w:bCs/>
          <w:color w:val="auto"/>
          <w:sz w:val="18"/>
          <w:szCs w:val="18"/>
        </w:rPr>
        <w:t>High Traffic:</w:t>
      </w:r>
      <w:r w:rsidRPr="00373935">
        <w:rPr>
          <w:rFonts w:ascii="Arial" w:eastAsia="Times New Roman" w:hAnsi="Arial" w:cs="Arial"/>
          <w:color w:val="auto"/>
          <w:sz w:val="18"/>
          <w:szCs w:val="18"/>
        </w:rPr>
        <w:t xml:space="preserve"> Handles thousands of users doing actions at the exact same time.</w:t>
      </w:r>
    </w:p>
    <w:p w:rsidR="00287A1C" w:rsidRPr="00287A1C" w:rsidRDefault="00287A1C" w:rsidP="00287A1C">
      <w:pPr>
        <w:spacing w:before="360" w:after="180"/>
        <w:ind w:left="360"/>
        <w:rPr>
          <w:rFonts w:ascii="Arial" w:hAnsi="Arial" w:cs="Arial"/>
          <w:b/>
          <w:bCs/>
          <w:sz w:val="18"/>
          <w:szCs w:val="18"/>
        </w:rPr>
      </w:pPr>
      <w:r w:rsidRPr="00287A1C">
        <w:rPr>
          <w:rFonts w:ascii="Arial" w:hAnsi="Arial" w:cs="Arial"/>
          <w:b/>
          <w:bCs/>
          <w:sz w:val="18"/>
          <w:szCs w:val="18"/>
        </w:rPr>
        <w:t>OLTP Tables in Power BI</w:t>
      </w:r>
    </w:p>
    <w:p w:rsidR="00287A1C" w:rsidRPr="00287A1C" w:rsidRDefault="00287A1C" w:rsidP="00287A1C">
      <w:pPr>
        <w:pStyle w:val="ListParagraph"/>
        <w:numPr>
          <w:ilvl w:val="0"/>
          <w:numId w:val="10"/>
        </w:numPr>
        <w:spacing w:before="180" w:after="240"/>
        <w:rPr>
          <w:rFonts w:ascii="Arial" w:hAnsi="Arial" w:cs="Arial"/>
          <w:sz w:val="18"/>
          <w:szCs w:val="18"/>
        </w:rPr>
      </w:pPr>
      <w:r w:rsidRPr="00287A1C">
        <w:rPr>
          <w:rFonts w:ascii="Arial" w:hAnsi="Arial" w:cs="Arial"/>
          <w:sz w:val="18"/>
          <w:szCs w:val="18"/>
        </w:rPr>
        <w:t xml:space="preserve">Bringing raw, normalized OLTP tables straight into Power BI is usually a bad idea. Because OLTP data is split across many tight relationship tables, building reports requires complex multi-table </w:t>
      </w:r>
      <w:r w:rsidRPr="00287A1C">
        <w:rPr>
          <w:rStyle w:val="HTMLCode"/>
          <w:rFonts w:eastAsia="Aptos"/>
          <w:sz w:val="18"/>
          <w:szCs w:val="18"/>
        </w:rPr>
        <w:t>JOIN</w:t>
      </w:r>
      <w:r w:rsidRPr="00287A1C">
        <w:rPr>
          <w:rFonts w:ascii="Arial" w:hAnsi="Arial" w:cs="Arial"/>
          <w:sz w:val="18"/>
          <w:szCs w:val="18"/>
        </w:rPr>
        <w:t xml:space="preserve"> operations that slow down dashboards.</w:t>
      </w:r>
    </w:p>
    <w:p w:rsidR="00287A1C" w:rsidRPr="00287A1C" w:rsidRDefault="00287A1C" w:rsidP="00287A1C">
      <w:pPr>
        <w:pStyle w:val="ListParagraph"/>
        <w:numPr>
          <w:ilvl w:val="0"/>
          <w:numId w:val="10"/>
        </w:numPr>
        <w:spacing w:before="180" w:after="240"/>
        <w:rPr>
          <w:rFonts w:ascii="Arial" w:hAnsi="Arial" w:cs="Arial"/>
          <w:sz w:val="18"/>
          <w:szCs w:val="18"/>
        </w:rPr>
      </w:pPr>
      <w:r w:rsidRPr="00287A1C">
        <w:rPr>
          <w:rFonts w:ascii="Arial" w:hAnsi="Arial" w:cs="Arial"/>
          <w:sz w:val="18"/>
          <w:szCs w:val="18"/>
        </w:rPr>
        <w:t xml:space="preserve">Instead, you should transform your normalized OLTP tables into a </w:t>
      </w:r>
      <w:r w:rsidRPr="00287A1C">
        <w:rPr>
          <w:rStyle w:val="Strong"/>
          <w:rFonts w:ascii="Arial" w:hAnsi="Arial" w:cs="Arial"/>
          <w:sz w:val="18"/>
          <w:szCs w:val="18"/>
        </w:rPr>
        <w:t>Star Schema</w:t>
      </w:r>
      <w:r w:rsidRPr="00287A1C">
        <w:rPr>
          <w:rFonts w:ascii="Arial" w:hAnsi="Arial" w:cs="Arial"/>
          <w:sz w:val="18"/>
          <w:szCs w:val="18"/>
        </w:rPr>
        <w:t xml:space="preserve"> (an OLAP structure with a central Fact table and surrounding Dimension tables) inside Power BI using Power Query or dataflows before building visuals</w:t>
      </w:r>
    </w:p>
    <w:p w:rsidR="00373935" w:rsidRDefault="002F058D">
      <w:pPr>
        <w:pStyle w:val="Heading2"/>
        <w:spacing w:before="280" w:after="120"/>
        <w:rPr>
          <w:sz w:val="18"/>
          <w:szCs w:val="18"/>
        </w:rPr>
      </w:pPr>
      <w:r w:rsidRPr="002F058D">
        <w:rPr>
          <w:rStyle w:val="Strong"/>
          <w:rFonts w:ascii="Arial" w:hAnsi="Arial" w:cs="Arial"/>
          <w:sz w:val="18"/>
          <w:szCs w:val="18"/>
        </w:rPr>
        <w:t>OLTP</w:t>
      </w:r>
      <w:r w:rsidRPr="002F058D">
        <w:rPr>
          <w:sz w:val="18"/>
          <w:szCs w:val="18"/>
        </w:rPr>
        <w:t xml:space="preserve"> (Online Transaction Processing) and </w:t>
      </w:r>
      <w:r w:rsidRPr="002F058D">
        <w:rPr>
          <w:rStyle w:val="Strong"/>
          <w:rFonts w:ascii="Arial" w:hAnsi="Arial" w:cs="Arial"/>
          <w:sz w:val="18"/>
          <w:szCs w:val="18"/>
        </w:rPr>
        <w:t>OLAP</w:t>
      </w:r>
      <w:r w:rsidRPr="002F058D">
        <w:rPr>
          <w:sz w:val="18"/>
          <w:szCs w:val="18"/>
        </w:rPr>
        <w:t xml:space="preserve"> (Online Analytical Processing) are two core database system types: OLTP handles real-time day-to-day operations, OLAP </w:t>
      </w:r>
      <w:proofErr w:type="spellStart"/>
      <w:r w:rsidRPr="002F058D">
        <w:rPr>
          <w:sz w:val="18"/>
          <w:szCs w:val="18"/>
        </w:rPr>
        <w:t>analyzes</w:t>
      </w:r>
      <w:proofErr w:type="spellEnd"/>
      <w:r w:rsidRPr="002F058D">
        <w:rPr>
          <w:sz w:val="18"/>
          <w:szCs w:val="18"/>
        </w:rPr>
        <w:t xml:space="preserve"> large historical datasets, and they differ primarily in data structure and performance goals.</w:t>
      </w:r>
    </w:p>
    <w:p w:rsidR="00343F81" w:rsidRPr="00343F81" w:rsidRDefault="00343F81" w:rsidP="00343F81">
      <w:pPr>
        <w:spacing w:line="240" w:lineRule="auto"/>
        <w:rPr>
          <w:rFonts w:ascii="Arial" w:eastAsia="Times New Roman" w:hAnsi="Arial" w:cs="Arial"/>
          <w:b/>
          <w:bCs/>
          <w:color w:val="auto"/>
          <w:sz w:val="18"/>
          <w:szCs w:val="18"/>
        </w:rPr>
      </w:pPr>
      <w:r w:rsidRPr="00343F81">
        <w:rPr>
          <w:rFonts w:ascii="Arial" w:eastAsia="Times New Roman" w:hAnsi="Arial" w:cs="Arial"/>
          <w:b/>
          <w:bCs/>
          <w:color w:val="auto"/>
          <w:sz w:val="18"/>
          <w:szCs w:val="18"/>
        </w:rPr>
        <w:t>Purpose and Use Cases</w:t>
      </w:r>
    </w:p>
    <w:p w:rsidR="00343F81" w:rsidRPr="00343F81" w:rsidRDefault="00343F81" w:rsidP="00343F81">
      <w:pPr>
        <w:numPr>
          <w:ilvl w:val="0"/>
          <w:numId w:val="11"/>
        </w:numPr>
        <w:spacing w:line="240" w:lineRule="auto"/>
        <w:rPr>
          <w:rFonts w:ascii="Arial" w:eastAsia="Times New Roman" w:hAnsi="Arial" w:cs="Arial"/>
          <w:color w:val="auto"/>
          <w:sz w:val="18"/>
          <w:szCs w:val="18"/>
        </w:rPr>
      </w:pPr>
      <w:r w:rsidRPr="00343F81">
        <w:rPr>
          <w:rFonts w:ascii="Arial" w:eastAsia="Times New Roman" w:hAnsi="Arial" w:cs="Arial"/>
          <w:b/>
          <w:bCs/>
          <w:color w:val="auto"/>
          <w:sz w:val="18"/>
          <w:szCs w:val="18"/>
        </w:rPr>
        <w:t>OLTP:</w:t>
      </w:r>
      <w:r w:rsidRPr="00343F81">
        <w:rPr>
          <w:rFonts w:ascii="Arial" w:eastAsia="Times New Roman" w:hAnsi="Arial" w:cs="Arial"/>
          <w:color w:val="auto"/>
          <w:sz w:val="18"/>
          <w:szCs w:val="18"/>
        </w:rPr>
        <w:t xml:space="preserve"> Manages live, everyday operations like ATM withdrawals, e-commerce checkouts, and banking updates.</w:t>
      </w:r>
    </w:p>
    <w:p w:rsidR="00343F81" w:rsidRPr="00343F81" w:rsidRDefault="00343F81" w:rsidP="00343F81">
      <w:pPr>
        <w:numPr>
          <w:ilvl w:val="0"/>
          <w:numId w:val="11"/>
        </w:numPr>
        <w:spacing w:line="240" w:lineRule="auto"/>
        <w:rPr>
          <w:rFonts w:ascii="Arial" w:eastAsia="Times New Roman" w:hAnsi="Arial" w:cs="Arial"/>
          <w:color w:val="auto"/>
          <w:sz w:val="18"/>
          <w:szCs w:val="18"/>
        </w:rPr>
      </w:pPr>
      <w:r w:rsidRPr="00343F81">
        <w:rPr>
          <w:rFonts w:ascii="Arial" w:eastAsia="Times New Roman" w:hAnsi="Arial" w:cs="Arial"/>
          <w:b/>
          <w:bCs/>
          <w:color w:val="auto"/>
          <w:sz w:val="18"/>
          <w:szCs w:val="18"/>
        </w:rPr>
        <w:t>OLAP:</w:t>
      </w:r>
      <w:r w:rsidRPr="00343F81">
        <w:rPr>
          <w:rFonts w:ascii="Arial" w:eastAsia="Times New Roman" w:hAnsi="Arial" w:cs="Arial"/>
          <w:color w:val="auto"/>
          <w:sz w:val="18"/>
          <w:szCs w:val="18"/>
        </w:rPr>
        <w:t xml:space="preserve"> Powers business intelligence, trend forecasting, and complex reporting for decision-making.</w:t>
      </w:r>
      <w:r>
        <w:rPr>
          <w:rFonts w:ascii="Arial" w:eastAsia="Times New Roman" w:hAnsi="Arial" w:cs="Arial"/>
          <w:color w:val="auto"/>
          <w:sz w:val="18"/>
          <w:szCs w:val="18"/>
        </w:rPr>
        <w:br/>
      </w:r>
    </w:p>
    <w:p w:rsidR="00343F81" w:rsidRPr="00343F81" w:rsidRDefault="00343F81" w:rsidP="00343F81">
      <w:pPr>
        <w:spacing w:line="240" w:lineRule="auto"/>
        <w:rPr>
          <w:rFonts w:ascii="Arial" w:eastAsia="Times New Roman" w:hAnsi="Arial" w:cs="Arial"/>
          <w:b/>
          <w:bCs/>
          <w:color w:val="auto"/>
          <w:sz w:val="18"/>
          <w:szCs w:val="18"/>
        </w:rPr>
      </w:pPr>
      <w:r w:rsidRPr="00343F81">
        <w:rPr>
          <w:rFonts w:ascii="Arial" w:eastAsia="Times New Roman" w:hAnsi="Arial" w:cs="Arial"/>
          <w:b/>
          <w:bCs/>
          <w:color w:val="auto"/>
          <w:sz w:val="18"/>
          <w:szCs w:val="18"/>
        </w:rPr>
        <w:t>Data Design and Storage</w:t>
      </w:r>
    </w:p>
    <w:p w:rsidR="00343F81" w:rsidRPr="00343F81" w:rsidRDefault="00343F81" w:rsidP="00343F81">
      <w:pPr>
        <w:numPr>
          <w:ilvl w:val="0"/>
          <w:numId w:val="12"/>
        </w:numPr>
        <w:spacing w:line="240" w:lineRule="auto"/>
        <w:rPr>
          <w:rFonts w:ascii="Arial" w:eastAsia="Times New Roman" w:hAnsi="Arial" w:cs="Arial"/>
          <w:color w:val="auto"/>
          <w:sz w:val="18"/>
          <w:szCs w:val="18"/>
        </w:rPr>
      </w:pPr>
      <w:r w:rsidRPr="00343F81">
        <w:rPr>
          <w:rFonts w:ascii="Arial" w:eastAsia="Times New Roman" w:hAnsi="Arial" w:cs="Arial"/>
          <w:b/>
          <w:bCs/>
          <w:color w:val="auto"/>
          <w:sz w:val="18"/>
          <w:szCs w:val="18"/>
        </w:rPr>
        <w:t>OLTP:</w:t>
      </w:r>
      <w:r w:rsidRPr="00343F81">
        <w:rPr>
          <w:rFonts w:ascii="Arial" w:eastAsia="Times New Roman" w:hAnsi="Arial" w:cs="Arial"/>
          <w:color w:val="auto"/>
          <w:sz w:val="18"/>
          <w:szCs w:val="18"/>
        </w:rPr>
        <w:t xml:space="preserve"> Uses normalized tables (3NF) and row-oriented storage to keep data accurate and quick to update.</w:t>
      </w:r>
    </w:p>
    <w:p w:rsidR="00343F81" w:rsidRPr="00343F81" w:rsidRDefault="00343F81" w:rsidP="00343F81">
      <w:pPr>
        <w:numPr>
          <w:ilvl w:val="0"/>
          <w:numId w:val="12"/>
        </w:numPr>
        <w:spacing w:line="240" w:lineRule="auto"/>
        <w:rPr>
          <w:rFonts w:ascii="Arial" w:eastAsia="Times New Roman" w:hAnsi="Arial" w:cs="Arial"/>
          <w:color w:val="auto"/>
          <w:sz w:val="18"/>
          <w:szCs w:val="18"/>
        </w:rPr>
      </w:pPr>
      <w:r w:rsidRPr="00343F81">
        <w:rPr>
          <w:rFonts w:ascii="Arial" w:eastAsia="Times New Roman" w:hAnsi="Arial" w:cs="Arial"/>
          <w:b/>
          <w:bCs/>
          <w:color w:val="auto"/>
          <w:sz w:val="18"/>
          <w:szCs w:val="18"/>
        </w:rPr>
        <w:t>OLAP:</w:t>
      </w:r>
      <w:r w:rsidRPr="00343F81">
        <w:rPr>
          <w:rFonts w:ascii="Arial" w:eastAsia="Times New Roman" w:hAnsi="Arial" w:cs="Arial"/>
          <w:color w:val="auto"/>
          <w:sz w:val="18"/>
          <w:szCs w:val="18"/>
        </w:rPr>
        <w:t xml:space="preserve"> Uses denormalized layouts (star or snowflake schemas) and columnar storage to scan millions of rows fast.</w:t>
      </w:r>
      <w:r w:rsidR="00607CBF">
        <w:rPr>
          <w:rFonts w:ascii="Arial" w:eastAsia="Times New Roman" w:hAnsi="Arial" w:cs="Arial"/>
          <w:color w:val="auto"/>
          <w:sz w:val="18"/>
          <w:szCs w:val="18"/>
        </w:rPr>
        <w:br/>
      </w:r>
    </w:p>
    <w:p w:rsidR="00607CBF" w:rsidRPr="00607CBF" w:rsidRDefault="00607CBF" w:rsidP="00607CBF">
      <w:pPr>
        <w:spacing w:line="240" w:lineRule="auto"/>
        <w:rPr>
          <w:rFonts w:ascii="Arial" w:eastAsia="Times New Roman" w:hAnsi="Arial" w:cs="Arial"/>
          <w:b/>
          <w:bCs/>
          <w:color w:val="auto"/>
          <w:sz w:val="18"/>
          <w:szCs w:val="18"/>
        </w:rPr>
      </w:pPr>
      <w:r w:rsidRPr="00607CBF">
        <w:rPr>
          <w:rFonts w:ascii="Arial" w:eastAsia="Times New Roman" w:hAnsi="Arial" w:cs="Arial"/>
          <w:b/>
          <w:bCs/>
          <w:color w:val="auto"/>
          <w:sz w:val="18"/>
          <w:szCs w:val="18"/>
        </w:rPr>
        <w:t>Performance and Speed</w:t>
      </w:r>
    </w:p>
    <w:p w:rsidR="00607CBF" w:rsidRPr="00607CBF" w:rsidRDefault="00607CBF" w:rsidP="00607CBF">
      <w:pPr>
        <w:numPr>
          <w:ilvl w:val="0"/>
          <w:numId w:val="13"/>
        </w:numPr>
        <w:spacing w:line="240" w:lineRule="auto"/>
        <w:rPr>
          <w:rFonts w:ascii="Arial" w:eastAsia="Times New Roman" w:hAnsi="Arial" w:cs="Arial"/>
          <w:color w:val="auto"/>
          <w:sz w:val="18"/>
          <w:szCs w:val="18"/>
        </w:rPr>
      </w:pPr>
      <w:r w:rsidRPr="00607CBF">
        <w:rPr>
          <w:rFonts w:ascii="Arial" w:eastAsia="Times New Roman" w:hAnsi="Arial" w:cs="Arial"/>
          <w:b/>
          <w:bCs/>
          <w:color w:val="auto"/>
          <w:sz w:val="18"/>
          <w:szCs w:val="18"/>
        </w:rPr>
        <w:t>OLTP:</w:t>
      </w:r>
      <w:r w:rsidRPr="00607CBF">
        <w:rPr>
          <w:rFonts w:ascii="Arial" w:eastAsia="Times New Roman" w:hAnsi="Arial" w:cs="Arial"/>
          <w:color w:val="auto"/>
          <w:sz w:val="18"/>
          <w:szCs w:val="18"/>
        </w:rPr>
        <w:t xml:space="preserve"> Focuses on fast, single-row reads and writes with sub-50 millisecond response times.</w:t>
      </w:r>
    </w:p>
    <w:p w:rsidR="00607CBF" w:rsidRPr="00607CBF" w:rsidRDefault="00607CBF" w:rsidP="00607CBF">
      <w:pPr>
        <w:numPr>
          <w:ilvl w:val="0"/>
          <w:numId w:val="13"/>
        </w:numPr>
        <w:spacing w:line="240" w:lineRule="auto"/>
        <w:rPr>
          <w:rFonts w:ascii="Arial" w:eastAsia="Times New Roman" w:hAnsi="Arial" w:cs="Arial"/>
          <w:color w:val="auto"/>
          <w:sz w:val="18"/>
          <w:szCs w:val="18"/>
        </w:rPr>
      </w:pPr>
      <w:r w:rsidRPr="00607CBF">
        <w:rPr>
          <w:rFonts w:ascii="Arial" w:eastAsia="Times New Roman" w:hAnsi="Arial" w:cs="Arial"/>
          <w:b/>
          <w:bCs/>
          <w:color w:val="auto"/>
          <w:sz w:val="18"/>
          <w:szCs w:val="18"/>
        </w:rPr>
        <w:t>OLAP:</w:t>
      </w:r>
      <w:r w:rsidRPr="00607CBF">
        <w:rPr>
          <w:rFonts w:ascii="Arial" w:eastAsia="Times New Roman" w:hAnsi="Arial" w:cs="Arial"/>
          <w:color w:val="auto"/>
          <w:sz w:val="18"/>
          <w:szCs w:val="18"/>
        </w:rPr>
        <w:t xml:space="preserve"> Focuses on heavy aggregations and large scans that take seconds across massive data stores.</w:t>
      </w:r>
    </w:p>
    <w:p w:rsidR="002F058D" w:rsidRDefault="002F058D">
      <w:pPr>
        <w:pStyle w:val="Heading2"/>
        <w:spacing w:before="280" w:after="120"/>
        <w:rPr>
          <w:sz w:val="18"/>
          <w:szCs w:val="18"/>
        </w:rPr>
      </w:pPr>
    </w:p>
    <w:p w:rsidR="00B35A57" w:rsidRDefault="00B35A57">
      <w:pPr>
        <w:pStyle w:val="Heading2"/>
        <w:spacing w:before="280" w:after="120"/>
        <w:rPr>
          <w:sz w:val="18"/>
          <w:szCs w:val="18"/>
        </w:rPr>
      </w:pPr>
    </w:p>
    <w:p w:rsidR="00B35A57" w:rsidRPr="002F058D" w:rsidRDefault="00B35A57">
      <w:pPr>
        <w:pStyle w:val="Heading2"/>
        <w:spacing w:before="280" w:after="120"/>
        <w:rPr>
          <w:sz w:val="18"/>
          <w:szCs w:val="18"/>
        </w:rPr>
      </w:pPr>
    </w:p>
    <w:p w:rsidR="00DC0F68" w:rsidRDefault="00B70E2E">
      <w:pPr>
        <w:pStyle w:val="Heading2"/>
        <w:spacing w:before="280" w:after="120"/>
      </w:pPr>
      <w:r>
        <w:lastRenderedPageBreak/>
        <w:br/>
      </w:r>
      <w:r w:rsidR="00287A1C">
        <w:t>7.2 The</w:t>
      </w:r>
      <w:r>
        <w:t xml:space="preserve"> galaxy schema</w:t>
      </w:r>
      <w:bookmarkEnd w:id="51"/>
    </w:p>
    <w:p w:rsidR="00DC0F68" w:rsidRDefault="00000000">
      <w:pPr>
        <w:spacing w:before="60" w:after="120"/>
      </w:pPr>
      <w:r>
        <w:rPr>
          <w:rFonts w:cs="Aptos"/>
        </w:rPr>
        <w:t xml:space="preserve">A galaxy schema — also called a fact constellation — is several fact entities sharing the same dimensions. Meridian has </w:t>
      </w:r>
      <w:r w:rsidRPr="005C14F0">
        <w:rPr>
          <w:rFonts w:cs="Aptos"/>
          <w:highlight w:val="yellow"/>
        </w:rPr>
        <w:t>six facts</w:t>
      </w:r>
      <w:r>
        <w:rPr>
          <w:rFonts w:cs="Aptos"/>
        </w:rPr>
        <w:t xml:space="preserve"> and </w:t>
      </w:r>
      <w:r w:rsidRPr="00C6191D">
        <w:rPr>
          <w:rFonts w:cs="Aptos"/>
          <w:color w:val="FF0000"/>
        </w:rPr>
        <w:t xml:space="preserve">one bridge sharing </w:t>
      </w:r>
      <w:r w:rsidRPr="00C6191D">
        <w:rPr>
          <w:rFonts w:cs="Aptos"/>
          <w:highlight w:val="yellow"/>
        </w:rPr>
        <w:t>eleven dimensions</w:t>
      </w:r>
      <w:r>
        <w:rPr>
          <w:rFonts w:cs="Aptos"/>
        </w:rPr>
        <w:t>.</w:t>
      </w:r>
    </w:p>
    <w:p w:rsidR="00DC0F68" w:rsidRDefault="00000000">
      <w:pPr>
        <w:pStyle w:val="Heading3"/>
        <w:spacing w:before="220" w:after="100"/>
      </w:pPr>
      <w:bookmarkStart w:id="52" w:name="_Toc236678397"/>
      <w:r>
        <w:t>Fact entities and their grain</w:t>
      </w:r>
      <w:bookmarkEnd w:id="52"/>
    </w:p>
    <w:p w:rsidR="00DC0F68" w:rsidRDefault="00000000">
      <w:pPr>
        <w:spacing w:before="60" w:after="120"/>
      </w:pPr>
      <w:r>
        <w:rPr>
          <w:rFonts w:cs="Aptos"/>
        </w:rPr>
        <w:t>State the grain as a full sentence before modelling anything. Every measure you write depends on it being correct.</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700"/>
        <w:gridCol w:w="3300"/>
        <w:gridCol w:w="1400"/>
        <w:gridCol w:w="1960"/>
      </w:tblGrid>
      <w:tr w:rsidR="00DC0F68">
        <w:trPr>
          <w:tblHeader/>
        </w:trPr>
        <w:tc>
          <w:tcPr>
            <w:tcW w:w="2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Entity</w:t>
            </w:r>
          </w:p>
        </w:tc>
        <w:tc>
          <w:tcPr>
            <w:tcW w:w="33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Grain — one row per…</w:t>
            </w:r>
          </w:p>
        </w:tc>
        <w:tc>
          <w:tcPr>
            <w:tcW w:w="1400" w:type="dxa"/>
            <w:shd w:val="clear" w:color="auto" w:fill="10243E"/>
            <w:tcMar>
              <w:top w:w="60" w:type="dxa"/>
              <w:left w:w="110" w:type="dxa"/>
              <w:bottom w:w="60" w:type="dxa"/>
              <w:right w:w="110" w:type="dxa"/>
            </w:tcMar>
            <w:vAlign w:val="center"/>
          </w:tcPr>
          <w:p w:rsidR="00DC0F68" w:rsidRDefault="00000000">
            <w:pPr>
              <w:spacing w:before="50" w:after="50" w:line="252" w:lineRule="auto"/>
              <w:jc w:val="right"/>
            </w:pPr>
            <w:r>
              <w:rPr>
                <w:rFonts w:cs="Aptos"/>
                <w:b/>
                <w:bCs/>
                <w:color w:val="FFFFFF"/>
                <w:sz w:val="17"/>
                <w:szCs w:val="17"/>
              </w:rPr>
              <w:t>Rows</w:t>
            </w:r>
          </w:p>
        </w:tc>
        <w:tc>
          <w:tcPr>
            <w:tcW w:w="19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Additivity</w:t>
            </w:r>
          </w:p>
        </w:tc>
      </w:tr>
      <w:tr w:rsidR="00DC0F68">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v_consignment_delivery</w:t>
            </w:r>
          </w:p>
        </w:tc>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 at terminal status</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6"/>
                <w:szCs w:val="16"/>
              </w:rPr>
              <w:t>165,508</w:t>
            </w:r>
          </w:p>
        </w:tc>
        <w:tc>
          <w:tcPr>
            <w:tcW w:w="1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Additive (charges, weight)</w:t>
            </w:r>
          </w:p>
        </w:tc>
      </w:tr>
      <w:tr w:rsidR="00DC0F68">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v_consignment_line</w:t>
            </w:r>
          </w:p>
        </w:tc>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 per SKU</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6"/>
                <w:szCs w:val="16"/>
              </w:rPr>
              <w:t>575,212</w:t>
            </w:r>
          </w:p>
        </w:tc>
        <w:tc>
          <w:tcPr>
            <w:tcW w:w="1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Additive</w:t>
            </w:r>
          </w:p>
        </w:tc>
      </w:tr>
      <w:tr w:rsidR="00DC0F68">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v_scan_event</w:t>
            </w:r>
          </w:p>
        </w:tc>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consignment per scan</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6"/>
                <w:szCs w:val="16"/>
              </w:rPr>
              <w:t>391,704</w:t>
            </w:r>
          </w:p>
        </w:tc>
        <w:tc>
          <w:tcPr>
            <w:tcW w:w="1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Additive (counts)</w:t>
            </w:r>
          </w:p>
        </w:tc>
      </w:tr>
      <w:tr w:rsidR="00DC0F68">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v_trip</w:t>
            </w:r>
          </w:p>
        </w:tc>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vehicle movement leg</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6"/>
                <w:szCs w:val="16"/>
              </w:rPr>
              <w:t>58,225</w:t>
            </w:r>
          </w:p>
        </w:tc>
        <w:tc>
          <w:tcPr>
            <w:tcW w:w="1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Additive</w:t>
            </w:r>
          </w:p>
        </w:tc>
      </w:tr>
      <w:tr w:rsidR="00DC0F68">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v_inventory_snapshot</w:t>
            </w:r>
          </w:p>
        </w:tc>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facility per category per week</w:t>
            </w:r>
          </w:p>
        </w:tc>
        <w:tc>
          <w:tcPr>
            <w:tcW w:w="140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6"/>
                <w:szCs w:val="16"/>
              </w:rPr>
              <w:t>59,292</w:t>
            </w:r>
          </w:p>
        </w:tc>
        <w:tc>
          <w:tcPr>
            <w:tcW w:w="1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SEMI-ADDITIVE</w:t>
            </w:r>
          </w:p>
        </w:tc>
      </w:tr>
      <w:tr w:rsidR="00DC0F68">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v_freight_invoice_line</w:t>
            </w:r>
          </w:p>
        </w:tc>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invoice per service type</w:t>
            </w:r>
          </w:p>
        </w:tc>
        <w:tc>
          <w:tcPr>
            <w:tcW w:w="140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6"/>
                <w:szCs w:val="16"/>
              </w:rPr>
              <w:t>78,800</w:t>
            </w:r>
          </w:p>
        </w:tc>
        <w:tc>
          <w:tcPr>
            <w:tcW w:w="1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Additive</w:t>
            </w:r>
          </w:p>
        </w:tc>
      </w:tr>
    </w:tbl>
    <w:p w:rsidR="00DC0F68" w:rsidRDefault="00000000">
      <w:pPr>
        <w:pStyle w:val="Heading3"/>
        <w:spacing w:before="220" w:after="100"/>
      </w:pPr>
      <w:bookmarkStart w:id="53" w:name="_Toc236678398"/>
      <w:r>
        <w:t>Conformed dimensions</w:t>
      </w:r>
      <w:bookmarkEnd w:id="53"/>
    </w:p>
    <w:p w:rsidR="00DC0F68" w:rsidRDefault="00000000">
      <w:pPr>
        <w:spacing w:before="60" w:after="120"/>
      </w:pPr>
      <w:r>
        <w:rPr>
          <w:rFonts w:cs="Aptos"/>
        </w:rPr>
        <w:t>A dimension is conformed when two or more facts use it with identical keys and identical meaning — which is what lets you put a measure from one fact next to a measure from another and trust the comparison.</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400"/>
        <w:gridCol w:w="4400"/>
        <w:gridCol w:w="2560"/>
      </w:tblGrid>
      <w:tr w:rsidR="00DC0F68">
        <w:trPr>
          <w:tblHeader/>
        </w:trPr>
        <w:tc>
          <w:tcPr>
            <w:tcW w:w="2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Dimension</w:t>
            </w:r>
          </w:p>
        </w:tc>
        <w:tc>
          <w:tcPr>
            <w:tcW w:w="4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Used by</w:t>
            </w:r>
          </w:p>
        </w:tc>
        <w:tc>
          <w:tcPr>
            <w:tcW w:w="25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Conformed?</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v_date</w:t>
            </w:r>
          </w:p>
        </w:tc>
        <w:tc>
          <w:tcPr>
            <w:tcW w:w="4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All six facts</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 — the most important one</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v_geography</w:t>
            </w:r>
          </w:p>
        </w:tc>
        <w:tc>
          <w:tcPr>
            <w:tcW w:w="4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Consignment (×2 roles), facility, customer</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v_facility</w:t>
            </w:r>
          </w:p>
        </w:tc>
        <w:tc>
          <w:tcPr>
            <w:tcW w:w="4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Consignment (×2), scan, trip (×2), inventory</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v_carrier</w:t>
            </w:r>
          </w:p>
        </w:tc>
        <w:tc>
          <w:tcPr>
            <w:tcW w:w="4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Consignment, trip, driver, vehicle</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v_customer</w:t>
            </w:r>
          </w:p>
        </w:tc>
        <w:tc>
          <w:tcPr>
            <w:tcW w:w="4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Consignment, consignment line, invoice line</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v_service_type</w:t>
            </w:r>
          </w:p>
        </w:tc>
        <w:tc>
          <w:tcPr>
            <w:tcW w:w="4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Consignment, invoice line</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v_product</w:t>
            </w:r>
          </w:p>
        </w:tc>
        <w:tc>
          <w:tcPr>
            <w:tcW w:w="4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Consignment line</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No — single fact</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v_driver</w:t>
            </w:r>
          </w:p>
        </w:tc>
        <w:tc>
          <w:tcPr>
            <w:tcW w:w="4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Trip (via bridge)</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No — single fact</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v_vehicle</w:t>
            </w:r>
          </w:p>
        </w:tc>
        <w:tc>
          <w:tcPr>
            <w:tcW w:w="4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Trip</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No — single fact</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v_staff</w:t>
            </w:r>
          </w:p>
        </w:tc>
        <w:tc>
          <w:tcPr>
            <w:tcW w:w="4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Scan event, customer</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Yes</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v_exception_reason</w:t>
            </w:r>
          </w:p>
        </w:tc>
        <w:tc>
          <w:tcPr>
            <w:tcW w:w="4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Scan event</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No — single fact</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v_scan_type</w:t>
            </w:r>
          </w:p>
        </w:tc>
        <w:tc>
          <w:tcPr>
            <w:tcW w:w="4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Scan event</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No — single fact</w:t>
            </w:r>
          </w:p>
        </w:tc>
      </w:tr>
    </w:tbl>
    <w:p w:rsidR="00DC0F68" w:rsidRDefault="00B35A57">
      <w:pPr>
        <w:pStyle w:val="Heading2"/>
        <w:spacing w:before="280" w:after="120"/>
      </w:pPr>
      <w:bookmarkStart w:id="54" w:name="_Toc236678399"/>
      <w:r>
        <w:t>7.3 Role-playing dimensions</w:t>
      </w:r>
      <w:bookmarkEnd w:id="54"/>
    </w:p>
    <w:p w:rsidR="00DC0F68" w:rsidRPr="00572EEB" w:rsidRDefault="00000000">
      <w:pPr>
        <w:spacing w:before="60" w:after="120"/>
        <w:rPr>
          <w:color w:val="C00000"/>
        </w:rPr>
      </w:pPr>
      <w:r>
        <w:rPr>
          <w:rFonts w:cs="Aptos"/>
        </w:rPr>
        <w:t xml:space="preserve">v_consignment_delivery references geography twice — once as origin, once as destination — and facility twice for the same reason. </w:t>
      </w:r>
      <w:r w:rsidRPr="00572EEB">
        <w:rPr>
          <w:rFonts w:cs="Aptos"/>
          <w:color w:val="FF0000"/>
        </w:rPr>
        <w:t>Power BI allows only one active relationship between any two tables</w:t>
      </w:r>
      <w:r>
        <w:rPr>
          <w:rFonts w:cs="Aptos"/>
        </w:rPr>
        <w:t xml:space="preserve">, </w:t>
      </w:r>
      <w:r w:rsidRPr="00572EEB">
        <w:rPr>
          <w:rFonts w:cs="Aptos"/>
          <w:color w:val="C00000"/>
        </w:rPr>
        <w:t>so you must choose a strategy.</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100"/>
        <w:gridCol w:w="2900"/>
        <w:gridCol w:w="2200"/>
        <w:gridCol w:w="2160"/>
      </w:tblGrid>
      <w:tr w:rsidR="00DC0F68">
        <w:trPr>
          <w:tblHeader/>
        </w:trPr>
        <w:tc>
          <w:tcPr>
            <w:tcW w:w="21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lastRenderedPageBreak/>
              <w:t>Option</w:t>
            </w:r>
          </w:p>
        </w:tc>
        <w:tc>
          <w:tcPr>
            <w:tcW w:w="2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How</w:t>
            </w:r>
          </w:p>
        </w:tc>
        <w:tc>
          <w:tcPr>
            <w:tcW w:w="2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Pros</w:t>
            </w:r>
          </w:p>
        </w:tc>
        <w:tc>
          <w:tcPr>
            <w:tcW w:w="2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Cons</w:t>
            </w:r>
          </w:p>
        </w:tc>
      </w:tr>
      <w:tr w:rsidR="00DC0F68">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Inactive relationships</w:t>
            </w:r>
          </w:p>
        </w:tc>
        <w:tc>
          <w:tcPr>
            <w:tcW w:w="2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One active, one inactive; activate with USERELATIONSHIP inside a measure</w:t>
            </w:r>
          </w:p>
        </w:tc>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One dimension table; smaller model; single source of truth</w:t>
            </w:r>
          </w:p>
        </w:tc>
        <w:tc>
          <w:tcPr>
            <w:tcW w:w="2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Every destination measure needs explicit code; users cannot slice freely</w:t>
            </w:r>
          </w:p>
        </w:tc>
      </w:tr>
      <w:tr w:rsidR="00DC0F68">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Duplicated dimensions</w:t>
            </w:r>
          </w:p>
        </w:tc>
        <w:tc>
          <w:tcPr>
            <w:tcW w:w="2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Import v_geography twice as Origin Geography and Destination Geography</w:t>
            </w:r>
          </w:p>
        </w:tc>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 xml:space="preserve">Both </w:t>
            </w:r>
            <w:proofErr w:type="gramStart"/>
            <w:r>
              <w:rPr>
                <w:rFonts w:cs="Aptos"/>
                <w:sz w:val="16"/>
                <w:szCs w:val="16"/>
              </w:rPr>
              <w:t>slice</w:t>
            </w:r>
            <w:proofErr w:type="gramEnd"/>
            <w:r>
              <w:rPr>
                <w:rFonts w:cs="Aptos"/>
                <w:sz w:val="16"/>
                <w:szCs w:val="16"/>
              </w:rPr>
              <w:t xml:space="preserve"> naturally; no extra DAX; intuitive for users</w:t>
            </w:r>
          </w:p>
        </w:tc>
        <w:tc>
          <w:tcPr>
            <w:tcW w:w="2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Two copies to maintain; larger model; a state slicer must specify which</w:t>
            </w:r>
          </w:p>
        </w:tc>
      </w:tr>
    </w:tbl>
    <w:p w:rsidR="00DC0F68" w:rsidRDefault="00000000">
      <w:pPr>
        <w:pBdr>
          <w:top w:val="single" w:sz="2" w:space="6" w:color="ECFDF5"/>
          <w:left w:val="single" w:sz="20" w:space="8" w:color="0E7C7B"/>
        </w:pBdr>
        <w:shd w:val="clear" w:color="auto" w:fill="ECFDF5"/>
        <w:spacing w:before="140" w:after="40" w:line="264" w:lineRule="auto"/>
        <w:ind w:left="160" w:right="140"/>
      </w:pPr>
      <w:r>
        <w:rPr>
          <w:rFonts w:cs="Aptos"/>
          <w:b/>
          <w:bCs/>
          <w:caps/>
          <w:color w:val="0E7C7B"/>
          <w:sz w:val="16"/>
          <w:szCs w:val="16"/>
        </w:rPr>
        <w:t xml:space="preserve">NOTE  </w:t>
      </w:r>
      <w:r>
        <w:rPr>
          <w:rFonts w:cs="Aptos"/>
          <w:b/>
          <w:bCs/>
        </w:rPr>
        <w:t>Recommendation for this project</w:t>
      </w:r>
    </w:p>
    <w:p w:rsidR="00DC0F68" w:rsidRDefault="00000000">
      <w:pPr>
        <w:pBdr>
          <w:left w:val="single" w:sz="20" w:space="8" w:color="0E7C7B"/>
        </w:pBdr>
        <w:shd w:val="clear" w:color="auto" w:fill="ECFDF5"/>
        <w:spacing w:after="40" w:line="264" w:lineRule="auto"/>
        <w:ind w:left="160" w:right="140"/>
      </w:pPr>
      <w:r>
        <w:rPr>
          <w:rFonts w:cs="Aptos"/>
          <w:sz w:val="19"/>
          <w:szCs w:val="19"/>
        </w:rPr>
        <w:t>Duplicate the dimension. Report users will want to slice origin and destination independently — "freight leaving Victoria" and "freight arriving in Victoria" are different questions and both get asked constantly.</w:t>
      </w:r>
    </w:p>
    <w:p w:rsidR="00DC0F68" w:rsidRDefault="00000000">
      <w:pPr>
        <w:pBdr>
          <w:left w:val="single" w:sz="20" w:space="8" w:color="0E7C7B"/>
        </w:pBdr>
        <w:shd w:val="clear" w:color="auto" w:fill="ECFDF5"/>
        <w:spacing w:after="40" w:line="264" w:lineRule="auto"/>
        <w:ind w:left="160" w:right="140"/>
      </w:pPr>
      <w:r>
        <w:rPr>
          <w:rFonts w:cs="Aptos"/>
          <w:sz w:val="19"/>
          <w:szCs w:val="19"/>
        </w:rPr>
        <w:t>Forcing every destination measure through USERELATIONSHIP would mean writing a parallel measure for every metric, and users would still be unable to build their own visuals. The extra 50 rows of dimension are irrelevant.</w:t>
      </w:r>
    </w:p>
    <w:p w:rsidR="00DC0F68" w:rsidRDefault="00000000">
      <w:pPr>
        <w:pBdr>
          <w:left w:val="single" w:sz="20" w:space="8" w:color="0E7C7B"/>
          <w:bottom w:val="single" w:sz="2" w:space="6" w:color="ECFDF5"/>
        </w:pBdr>
        <w:shd w:val="clear" w:color="auto" w:fill="ECFDF5"/>
        <w:spacing w:after="160" w:line="264" w:lineRule="auto"/>
        <w:ind w:left="160" w:right="140"/>
      </w:pPr>
      <w:r>
        <w:rPr>
          <w:rFonts w:cs="Aptos"/>
          <w:sz w:val="19"/>
          <w:szCs w:val="19"/>
        </w:rPr>
        <w:t>Name them explicitly: Origin Geography and Destination Geography. Never leave one called v_geography and the other v_geography (2).</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The inactive-relationship alternative, for reference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On Time Deliveries by Destination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[On Time Deliveries],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USERELATIONSHIP </w:t>
      </w:r>
      <w:proofErr w:type="gramStart"/>
      <w:r>
        <w:rPr>
          <w:rFonts w:ascii="Consolas" w:eastAsia="Consolas" w:hAnsi="Consolas" w:cs="Consolas"/>
          <w:color w:val="0F172A"/>
          <w:sz w:val="17"/>
          <w:szCs w:val="17"/>
        </w:rPr>
        <w:t>( v</w:t>
      </w:r>
      <w:proofErr w:type="gramEnd"/>
      <w:r>
        <w:rPr>
          <w:rFonts w:ascii="Consolas" w:eastAsia="Consolas" w:hAnsi="Consolas" w:cs="Consolas"/>
          <w:color w:val="0F172A"/>
          <w:sz w:val="17"/>
          <w:szCs w:val="17"/>
        </w:rPr>
        <w:t>_consignment_delivery[</w:t>
      </w:r>
      <w:proofErr w:type="spellStart"/>
      <w:r>
        <w:rPr>
          <w:rFonts w:ascii="Consolas" w:eastAsia="Consolas" w:hAnsi="Consolas" w:cs="Consolas"/>
          <w:color w:val="0F172A"/>
          <w:sz w:val="17"/>
          <w:szCs w:val="17"/>
        </w:rPr>
        <w:t>destination_geography_key</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v_geography</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geography_key</w:t>
      </w:r>
      <w:proofErr w:type="spellEnd"/>
      <w:proofErr w:type="gramStart"/>
      <w:r>
        <w:rPr>
          <w:rFonts w:ascii="Consolas" w:eastAsia="Consolas" w:hAnsi="Consolas" w:cs="Consolas"/>
          <w:color w:val="0F172A"/>
          <w:sz w:val="17"/>
          <w:szCs w:val="17"/>
        </w:rPr>
        <w:t>] )</w:t>
      </w:r>
      <w:proofErr w:type="gramEnd"/>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w:t>
      </w:r>
    </w:p>
    <w:p w:rsidR="00DC0F68" w:rsidRDefault="00E36514">
      <w:pPr>
        <w:pStyle w:val="Heading2"/>
        <w:spacing w:before="280" w:after="120"/>
      </w:pPr>
      <w:bookmarkStart w:id="55" w:name="_Toc236678400"/>
      <w:r>
        <w:br/>
      </w:r>
      <w:r>
        <w:br/>
      </w:r>
      <w:r>
        <w:br/>
      </w:r>
      <w:r>
        <w:br/>
      </w:r>
      <w:r>
        <w:br/>
      </w:r>
      <w:r>
        <w:br/>
      </w:r>
      <w:r>
        <w:br/>
      </w:r>
      <w:r>
        <w:br/>
      </w:r>
      <w:r>
        <w:br/>
      </w:r>
      <w:r>
        <w:br/>
      </w:r>
      <w:r>
        <w:br/>
      </w:r>
      <w:proofErr w:type="gramStart"/>
      <w:r>
        <w:t>7.4  Relationship</w:t>
      </w:r>
      <w:proofErr w:type="gramEnd"/>
      <w:r>
        <w:t xml:space="preserve"> configuration</w:t>
      </w:r>
      <w:bookmarkEnd w:id="55"/>
    </w:p>
    <w:p w:rsidR="00DC0F68" w:rsidRDefault="00000000">
      <w:pPr>
        <w:spacing w:before="60" w:after="120"/>
      </w:pPr>
      <w:r>
        <w:rPr>
          <w:rFonts w:cs="Aptos"/>
        </w:rPr>
        <w:t>Configure every relationship deliberately. Accepting auto-detected relationships is the single most common cause of an unusable model.</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3626"/>
        <w:gridCol w:w="2999"/>
        <w:gridCol w:w="1081"/>
        <w:gridCol w:w="943"/>
        <w:gridCol w:w="711"/>
      </w:tblGrid>
      <w:tr w:rsidR="00DC0F68">
        <w:trPr>
          <w:tblHeader/>
        </w:trPr>
        <w:tc>
          <w:tcPr>
            <w:tcW w:w="33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From (many)</w:t>
            </w:r>
          </w:p>
        </w:tc>
        <w:tc>
          <w:tcPr>
            <w:tcW w:w="2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To (one)</w:t>
            </w:r>
          </w:p>
        </w:tc>
        <w:tc>
          <w:tcPr>
            <w:tcW w:w="13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Cardinality</w:t>
            </w:r>
          </w:p>
        </w:tc>
        <w:tc>
          <w:tcPr>
            <w:tcW w:w="11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Direction</w:t>
            </w:r>
          </w:p>
        </w:tc>
        <w:tc>
          <w:tcPr>
            <w:tcW w:w="96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Active</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v_consignment_delivery[pickup_date]</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v_date[Date]</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v_consignment_delivery[customer_key]</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v_customer[customer_key]</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v_consignment_delivery[carrier_key]</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v_carrier[carrier_key]</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v_consignment_delivery[service_type_key]</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v_service_type[service_type_key]</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v_consignment_delivery[</w:t>
            </w:r>
            <w:proofErr w:type="spellStart"/>
            <w:r>
              <w:rPr>
                <w:rFonts w:cs="Aptos"/>
                <w:sz w:val="15"/>
                <w:szCs w:val="15"/>
              </w:rPr>
              <w:t>origin_geography_key</w:t>
            </w:r>
            <w:proofErr w:type="spellEnd"/>
            <w:r>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Origin Geography[</w:t>
            </w:r>
            <w:proofErr w:type="spellStart"/>
            <w:r>
              <w:rPr>
                <w:rFonts w:cs="Aptos"/>
                <w:sz w:val="15"/>
                <w:szCs w:val="15"/>
              </w:rPr>
              <w:t>geography_key</w:t>
            </w:r>
            <w:proofErr w:type="spellEnd"/>
            <w:r>
              <w:rPr>
                <w:rFonts w:cs="Aptos"/>
                <w:sz w:val="15"/>
                <w:szCs w:val="15"/>
              </w:rPr>
              <w:t>]</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v_consignment_delivery[</w:t>
            </w:r>
            <w:proofErr w:type="spellStart"/>
            <w:r>
              <w:rPr>
                <w:rFonts w:cs="Aptos"/>
                <w:sz w:val="15"/>
                <w:szCs w:val="15"/>
              </w:rPr>
              <w:t>destination_geography_key</w:t>
            </w:r>
            <w:proofErr w:type="spellEnd"/>
            <w:r>
              <w:rPr>
                <w:rFonts w:cs="Aptos"/>
                <w:sz w:val="15"/>
                <w:szCs w:val="15"/>
              </w:rPr>
              <w:t>]</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Destination Geography[</w:t>
            </w:r>
            <w:proofErr w:type="spellStart"/>
            <w:r>
              <w:rPr>
                <w:rFonts w:cs="Aptos"/>
                <w:sz w:val="15"/>
                <w:szCs w:val="15"/>
              </w:rPr>
              <w:t>geography_key</w:t>
            </w:r>
            <w:proofErr w:type="spellEnd"/>
            <w:r>
              <w:rPr>
                <w:rFonts w:cs="Aptos"/>
                <w:sz w:val="15"/>
                <w:szCs w:val="15"/>
              </w:rPr>
              <w:t>]</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Pr="00DA3D0D" w:rsidRDefault="00000000">
            <w:pPr>
              <w:spacing w:before="50" w:after="50" w:line="252" w:lineRule="auto"/>
            </w:pPr>
            <w:r w:rsidRPr="00DA3D0D">
              <w:rPr>
                <w:rFonts w:cs="Aptos"/>
                <w:sz w:val="15"/>
                <w:szCs w:val="15"/>
              </w:rPr>
              <w:lastRenderedPageBreak/>
              <w:t>v_consignment_delivery[</w:t>
            </w:r>
            <w:proofErr w:type="spellStart"/>
            <w:r w:rsidRPr="00DA3D0D">
              <w:rPr>
                <w:rFonts w:cs="Aptos"/>
                <w:sz w:val="15"/>
                <w:szCs w:val="15"/>
              </w:rPr>
              <w:t>origin_facility_key</w:t>
            </w:r>
            <w:proofErr w:type="spellEnd"/>
            <w:r w:rsidRPr="00DA3D0D">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Pr="00DA3D0D" w:rsidRDefault="00000000">
            <w:pPr>
              <w:spacing w:before="50" w:after="50" w:line="252" w:lineRule="auto"/>
            </w:pPr>
            <w:proofErr w:type="spellStart"/>
            <w:r w:rsidRPr="00DA3D0D">
              <w:rPr>
                <w:rFonts w:cs="Aptos"/>
                <w:sz w:val="15"/>
                <w:szCs w:val="15"/>
              </w:rPr>
              <w:t>v_facility</w:t>
            </w:r>
            <w:proofErr w:type="spellEnd"/>
            <w:r w:rsidRPr="00DA3D0D">
              <w:rPr>
                <w:rFonts w:cs="Aptos"/>
                <w:sz w:val="15"/>
                <w:szCs w:val="15"/>
              </w:rPr>
              <w:t>[</w:t>
            </w:r>
            <w:proofErr w:type="spellStart"/>
            <w:r w:rsidRPr="00DA3D0D">
              <w:rPr>
                <w:rFonts w:cs="Aptos"/>
                <w:sz w:val="15"/>
                <w:szCs w:val="15"/>
              </w:rPr>
              <w:t>facility_key</w:t>
            </w:r>
            <w:proofErr w:type="spellEnd"/>
            <w:r w:rsidRPr="00DA3D0D">
              <w:rPr>
                <w:rFonts w:cs="Aptos"/>
                <w:sz w:val="15"/>
                <w:szCs w:val="15"/>
              </w:rPr>
              <w:t>]</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v_consignment_line[consignment_key]</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v_consignment_delivery[consignment_key]</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v_consignment_line</w:t>
            </w:r>
            <w:proofErr w:type="spellEnd"/>
            <w:r>
              <w:rPr>
                <w:rFonts w:cs="Aptos"/>
                <w:sz w:val="15"/>
                <w:szCs w:val="15"/>
              </w:rPr>
              <w:t>[</w:t>
            </w:r>
            <w:proofErr w:type="spellStart"/>
            <w:r>
              <w:rPr>
                <w:rFonts w:cs="Aptos"/>
                <w:sz w:val="15"/>
                <w:szCs w:val="15"/>
              </w:rPr>
              <w:t>product_key</w:t>
            </w:r>
            <w:proofErr w:type="spellEnd"/>
            <w:r>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v_product</w:t>
            </w:r>
            <w:proofErr w:type="spellEnd"/>
            <w:r>
              <w:rPr>
                <w:rFonts w:cs="Aptos"/>
                <w:sz w:val="15"/>
                <w:szCs w:val="15"/>
              </w:rPr>
              <w:t>[</w:t>
            </w:r>
            <w:proofErr w:type="spellStart"/>
            <w:r>
              <w:rPr>
                <w:rFonts w:cs="Aptos"/>
                <w:sz w:val="15"/>
                <w:szCs w:val="15"/>
              </w:rPr>
              <w:t>product_key</w:t>
            </w:r>
            <w:proofErr w:type="spellEnd"/>
            <w:r>
              <w:rPr>
                <w:rFonts w:cs="Aptos"/>
                <w:sz w:val="15"/>
                <w:szCs w:val="15"/>
              </w:rPr>
              <w:t>]</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v_scan_event</w:t>
            </w:r>
            <w:proofErr w:type="spellEnd"/>
            <w:r>
              <w:rPr>
                <w:rFonts w:cs="Aptos"/>
                <w:sz w:val="15"/>
                <w:szCs w:val="15"/>
              </w:rPr>
              <w:t>[</w:t>
            </w:r>
            <w:proofErr w:type="spellStart"/>
            <w:r>
              <w:rPr>
                <w:rFonts w:cs="Aptos"/>
                <w:sz w:val="15"/>
                <w:szCs w:val="15"/>
              </w:rPr>
              <w:t>scan_date</w:t>
            </w:r>
            <w:proofErr w:type="spellEnd"/>
            <w:r>
              <w:rPr>
                <w:rFonts w:cs="Aptos"/>
                <w:sz w:val="15"/>
                <w:szCs w:val="15"/>
              </w:rPr>
              <w:t>]</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w:t>
            </w:r>
            <w:proofErr w:type="gramStart"/>
            <w:r>
              <w:rPr>
                <w:rFonts w:cs="Aptos"/>
                <w:sz w:val="15"/>
                <w:szCs w:val="15"/>
              </w:rPr>
              <w:t>date[</w:t>
            </w:r>
            <w:proofErr w:type="gramEnd"/>
            <w:r>
              <w:rPr>
                <w:rFonts w:cs="Aptos"/>
                <w:sz w:val="15"/>
                <w:szCs w:val="15"/>
              </w:rPr>
              <w:t>Date]</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Pr="000D5D74" w:rsidRDefault="00000000">
            <w:pPr>
              <w:spacing w:before="50" w:after="50" w:line="252" w:lineRule="auto"/>
              <w:rPr>
                <w:highlight w:val="yellow"/>
              </w:rPr>
            </w:pPr>
            <w:r w:rsidRPr="000D5D74">
              <w:rPr>
                <w:rFonts w:cs="Aptos"/>
                <w:sz w:val="15"/>
                <w:szCs w:val="15"/>
                <w:highlight w:val="yellow"/>
              </w:rPr>
              <w:t>v_scan_event[consignment_key]</w:t>
            </w:r>
          </w:p>
        </w:tc>
        <w:tc>
          <w:tcPr>
            <w:tcW w:w="2700" w:type="dxa"/>
            <w:shd w:val="clear" w:color="auto" w:fill="FFFFFF"/>
            <w:tcMar>
              <w:top w:w="60" w:type="dxa"/>
              <w:left w:w="110" w:type="dxa"/>
              <w:bottom w:w="60" w:type="dxa"/>
              <w:right w:w="110" w:type="dxa"/>
            </w:tcMar>
            <w:vAlign w:val="center"/>
          </w:tcPr>
          <w:p w:rsidR="00DC0F68" w:rsidRPr="000D5D74" w:rsidRDefault="00000000">
            <w:pPr>
              <w:spacing w:before="50" w:after="50" w:line="252" w:lineRule="auto"/>
              <w:rPr>
                <w:highlight w:val="yellow"/>
              </w:rPr>
            </w:pPr>
            <w:r w:rsidRPr="000D5D74">
              <w:rPr>
                <w:rFonts w:cs="Aptos"/>
                <w:sz w:val="15"/>
                <w:szCs w:val="15"/>
                <w:highlight w:val="yellow"/>
              </w:rPr>
              <w:t>v_consignment_delivery[consignment_key]</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Pr="00886D7A" w:rsidRDefault="00000000">
            <w:pPr>
              <w:spacing w:before="50" w:after="50" w:line="252" w:lineRule="auto"/>
            </w:pPr>
            <w:proofErr w:type="spellStart"/>
            <w:r w:rsidRPr="00886D7A">
              <w:rPr>
                <w:rFonts w:cs="Aptos"/>
                <w:sz w:val="15"/>
                <w:szCs w:val="15"/>
              </w:rPr>
              <w:t>v_scan_event</w:t>
            </w:r>
            <w:proofErr w:type="spellEnd"/>
            <w:r w:rsidRPr="00886D7A">
              <w:rPr>
                <w:rFonts w:cs="Aptos"/>
                <w:sz w:val="15"/>
                <w:szCs w:val="15"/>
              </w:rPr>
              <w:t>[</w:t>
            </w:r>
            <w:proofErr w:type="spellStart"/>
            <w:r w:rsidRPr="00886D7A">
              <w:rPr>
                <w:rFonts w:cs="Aptos"/>
                <w:sz w:val="15"/>
                <w:szCs w:val="15"/>
              </w:rPr>
              <w:t>facility_key</w:t>
            </w:r>
            <w:proofErr w:type="spellEnd"/>
            <w:r w:rsidRPr="00886D7A">
              <w:rPr>
                <w:rFonts w:cs="Aptos"/>
                <w:sz w:val="15"/>
                <w:szCs w:val="15"/>
              </w:rPr>
              <w:t>]</w:t>
            </w:r>
          </w:p>
        </w:tc>
        <w:tc>
          <w:tcPr>
            <w:tcW w:w="2700" w:type="dxa"/>
            <w:shd w:val="clear" w:color="auto" w:fill="F1F5F9"/>
            <w:tcMar>
              <w:top w:w="60" w:type="dxa"/>
              <w:left w:w="110" w:type="dxa"/>
              <w:bottom w:w="60" w:type="dxa"/>
              <w:right w:w="110" w:type="dxa"/>
            </w:tcMar>
            <w:vAlign w:val="center"/>
          </w:tcPr>
          <w:p w:rsidR="00DC0F68" w:rsidRPr="00886D7A" w:rsidRDefault="00000000">
            <w:pPr>
              <w:spacing w:before="50" w:after="50" w:line="252" w:lineRule="auto"/>
            </w:pPr>
            <w:proofErr w:type="spellStart"/>
            <w:r w:rsidRPr="00886D7A">
              <w:rPr>
                <w:rFonts w:cs="Aptos"/>
                <w:sz w:val="15"/>
                <w:szCs w:val="15"/>
              </w:rPr>
              <w:t>v_facility</w:t>
            </w:r>
            <w:proofErr w:type="spellEnd"/>
            <w:r w:rsidRPr="00886D7A">
              <w:rPr>
                <w:rFonts w:cs="Aptos"/>
                <w:sz w:val="15"/>
                <w:szCs w:val="15"/>
              </w:rPr>
              <w:t>[</w:t>
            </w:r>
            <w:proofErr w:type="spellStart"/>
            <w:r w:rsidRPr="00886D7A">
              <w:rPr>
                <w:rFonts w:cs="Aptos"/>
                <w:sz w:val="15"/>
                <w:szCs w:val="15"/>
              </w:rPr>
              <w:t>facility_key</w:t>
            </w:r>
            <w:proofErr w:type="spellEnd"/>
            <w:r w:rsidRPr="00886D7A">
              <w:rPr>
                <w:rFonts w:cs="Aptos"/>
                <w:sz w:val="15"/>
                <w:szCs w:val="15"/>
              </w:rPr>
              <w:t>]</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v_scan_event</w:t>
            </w:r>
            <w:proofErr w:type="spellEnd"/>
            <w:r>
              <w:rPr>
                <w:rFonts w:cs="Aptos"/>
                <w:sz w:val="15"/>
                <w:szCs w:val="15"/>
              </w:rPr>
              <w:t>[</w:t>
            </w:r>
            <w:proofErr w:type="spellStart"/>
            <w:r>
              <w:rPr>
                <w:rFonts w:cs="Aptos"/>
                <w:sz w:val="15"/>
                <w:szCs w:val="15"/>
              </w:rPr>
              <w:t>exception_key</w:t>
            </w:r>
            <w:proofErr w:type="spellEnd"/>
            <w:r>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v_exception_reason</w:t>
            </w:r>
            <w:proofErr w:type="spellEnd"/>
            <w:r>
              <w:rPr>
                <w:rFonts w:cs="Aptos"/>
                <w:sz w:val="15"/>
                <w:szCs w:val="15"/>
              </w:rPr>
              <w:t>[</w:t>
            </w:r>
            <w:proofErr w:type="spellStart"/>
            <w:r>
              <w:rPr>
                <w:rFonts w:cs="Aptos"/>
                <w:sz w:val="15"/>
                <w:szCs w:val="15"/>
              </w:rPr>
              <w:t>exception_key</w:t>
            </w:r>
            <w:proofErr w:type="spellEnd"/>
            <w:r>
              <w:rPr>
                <w:rFonts w:cs="Aptos"/>
                <w:sz w:val="15"/>
                <w:szCs w:val="15"/>
              </w:rPr>
              <w:t>]</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v_scan_event</w:t>
            </w:r>
            <w:proofErr w:type="spellEnd"/>
            <w:r>
              <w:rPr>
                <w:rFonts w:cs="Aptos"/>
                <w:sz w:val="15"/>
                <w:szCs w:val="15"/>
              </w:rPr>
              <w:t>[</w:t>
            </w:r>
            <w:proofErr w:type="spellStart"/>
            <w:r>
              <w:rPr>
                <w:rFonts w:cs="Aptos"/>
                <w:sz w:val="15"/>
                <w:szCs w:val="15"/>
              </w:rPr>
              <w:t>scan_type_key</w:t>
            </w:r>
            <w:proofErr w:type="spellEnd"/>
            <w:r>
              <w:rPr>
                <w:rFonts w:cs="Aptos"/>
                <w:sz w:val="15"/>
                <w:szCs w:val="15"/>
              </w:rPr>
              <w:t>]</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v_scan_type</w:t>
            </w:r>
            <w:proofErr w:type="spellEnd"/>
            <w:r>
              <w:rPr>
                <w:rFonts w:cs="Aptos"/>
                <w:sz w:val="15"/>
                <w:szCs w:val="15"/>
              </w:rPr>
              <w:t>[</w:t>
            </w:r>
            <w:proofErr w:type="spellStart"/>
            <w:r>
              <w:rPr>
                <w:rFonts w:cs="Aptos"/>
                <w:sz w:val="15"/>
                <w:szCs w:val="15"/>
              </w:rPr>
              <w:t>scan_type_key</w:t>
            </w:r>
            <w:proofErr w:type="spellEnd"/>
            <w:r>
              <w:rPr>
                <w:rFonts w:cs="Aptos"/>
                <w:sz w:val="15"/>
                <w:szCs w:val="15"/>
              </w:rPr>
              <w:t>]</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v_trip</w:t>
            </w:r>
            <w:proofErr w:type="spellEnd"/>
            <w:r>
              <w:rPr>
                <w:rFonts w:cs="Aptos"/>
                <w:sz w:val="15"/>
                <w:szCs w:val="15"/>
              </w:rPr>
              <w:t>[</w:t>
            </w:r>
            <w:proofErr w:type="spellStart"/>
            <w:r>
              <w:rPr>
                <w:rFonts w:cs="Aptos"/>
                <w:sz w:val="15"/>
                <w:szCs w:val="15"/>
              </w:rPr>
              <w:t>departure_date</w:t>
            </w:r>
            <w:proofErr w:type="spellEnd"/>
            <w:r>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w:t>
            </w:r>
            <w:proofErr w:type="gramStart"/>
            <w:r>
              <w:rPr>
                <w:rFonts w:cs="Aptos"/>
                <w:sz w:val="15"/>
                <w:szCs w:val="15"/>
              </w:rPr>
              <w:t>date[</w:t>
            </w:r>
            <w:proofErr w:type="gramEnd"/>
            <w:r>
              <w:rPr>
                <w:rFonts w:cs="Aptos"/>
                <w:sz w:val="15"/>
                <w:szCs w:val="15"/>
              </w:rPr>
              <w:t>Date]</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v_trip</w:t>
            </w:r>
            <w:proofErr w:type="spellEnd"/>
            <w:r>
              <w:rPr>
                <w:rFonts w:cs="Aptos"/>
                <w:sz w:val="15"/>
                <w:szCs w:val="15"/>
              </w:rPr>
              <w:t>[</w:t>
            </w:r>
            <w:proofErr w:type="spellStart"/>
            <w:r>
              <w:rPr>
                <w:rFonts w:cs="Aptos"/>
                <w:sz w:val="15"/>
                <w:szCs w:val="15"/>
              </w:rPr>
              <w:t>vehicle_key</w:t>
            </w:r>
            <w:proofErr w:type="spellEnd"/>
            <w:r>
              <w:rPr>
                <w:rFonts w:cs="Aptos"/>
                <w:sz w:val="15"/>
                <w:szCs w:val="15"/>
              </w:rPr>
              <w:t>]</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v_vehicle[</w:t>
            </w:r>
            <w:proofErr w:type="spellStart"/>
            <w:r>
              <w:rPr>
                <w:rFonts w:cs="Aptos"/>
                <w:sz w:val="15"/>
                <w:szCs w:val="15"/>
              </w:rPr>
              <w:t>vehicle_key</w:t>
            </w:r>
            <w:proofErr w:type="spellEnd"/>
            <w:r>
              <w:rPr>
                <w:rFonts w:cs="Aptos"/>
                <w:sz w:val="15"/>
                <w:szCs w:val="15"/>
              </w:rPr>
              <w:t>]</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v_trip</w:t>
            </w:r>
            <w:proofErr w:type="spellEnd"/>
            <w:r>
              <w:rPr>
                <w:rFonts w:cs="Aptos"/>
                <w:sz w:val="15"/>
                <w:szCs w:val="15"/>
              </w:rPr>
              <w:t>[</w:t>
            </w:r>
            <w:proofErr w:type="spellStart"/>
            <w:r>
              <w:rPr>
                <w:rFonts w:cs="Aptos"/>
                <w:sz w:val="15"/>
                <w:szCs w:val="15"/>
              </w:rPr>
              <w:t>carrier_key</w:t>
            </w:r>
            <w:proofErr w:type="spellEnd"/>
            <w:r>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v_carrier[carrier_key]</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v_trip_driver_bridge[trip_key]</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v_trip[trip_key]</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v_trip_driver_bridge</w:t>
            </w:r>
            <w:proofErr w:type="spellEnd"/>
            <w:r>
              <w:rPr>
                <w:rFonts w:cs="Aptos"/>
                <w:sz w:val="15"/>
                <w:szCs w:val="15"/>
              </w:rPr>
              <w:t>[</w:t>
            </w:r>
            <w:proofErr w:type="spellStart"/>
            <w:r>
              <w:rPr>
                <w:rFonts w:cs="Aptos"/>
                <w:sz w:val="15"/>
                <w:szCs w:val="15"/>
              </w:rPr>
              <w:t>driver_key</w:t>
            </w:r>
            <w:proofErr w:type="spellEnd"/>
            <w:r>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v_driver</w:t>
            </w:r>
            <w:proofErr w:type="spellEnd"/>
            <w:r>
              <w:rPr>
                <w:rFonts w:cs="Aptos"/>
                <w:sz w:val="15"/>
                <w:szCs w:val="15"/>
              </w:rPr>
              <w:t>[</w:t>
            </w:r>
            <w:proofErr w:type="spellStart"/>
            <w:r>
              <w:rPr>
                <w:rFonts w:cs="Aptos"/>
                <w:sz w:val="15"/>
                <w:szCs w:val="15"/>
              </w:rPr>
              <w:t>driver_key</w:t>
            </w:r>
            <w:proofErr w:type="spellEnd"/>
            <w:r>
              <w:rPr>
                <w:rFonts w:cs="Aptos"/>
                <w:sz w:val="15"/>
                <w:szCs w:val="15"/>
              </w:rPr>
              <w:t>]</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v_inventory_snapshot[snapshot_date]</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w:t>
            </w:r>
            <w:proofErr w:type="gramStart"/>
            <w:r>
              <w:rPr>
                <w:rFonts w:cs="Aptos"/>
                <w:sz w:val="15"/>
                <w:szCs w:val="15"/>
              </w:rPr>
              <w:t>date[</w:t>
            </w:r>
            <w:proofErr w:type="gramEnd"/>
            <w:r>
              <w:rPr>
                <w:rFonts w:cs="Aptos"/>
                <w:sz w:val="15"/>
                <w:szCs w:val="15"/>
              </w:rPr>
              <w:t>Date]</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v_inventory_snapshot</w:t>
            </w:r>
            <w:proofErr w:type="spellEnd"/>
            <w:r>
              <w:rPr>
                <w:rFonts w:cs="Aptos"/>
                <w:sz w:val="15"/>
                <w:szCs w:val="15"/>
              </w:rPr>
              <w:t>[</w:t>
            </w:r>
            <w:proofErr w:type="spellStart"/>
            <w:r>
              <w:rPr>
                <w:rFonts w:cs="Aptos"/>
                <w:sz w:val="15"/>
                <w:szCs w:val="15"/>
              </w:rPr>
              <w:t>facility_key</w:t>
            </w:r>
            <w:proofErr w:type="spellEnd"/>
            <w:r>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v_facility</w:t>
            </w:r>
            <w:proofErr w:type="spellEnd"/>
            <w:r>
              <w:rPr>
                <w:rFonts w:cs="Aptos"/>
                <w:sz w:val="15"/>
                <w:szCs w:val="15"/>
              </w:rPr>
              <w:t>[</w:t>
            </w:r>
            <w:proofErr w:type="spellStart"/>
            <w:r>
              <w:rPr>
                <w:rFonts w:cs="Aptos"/>
                <w:sz w:val="15"/>
                <w:szCs w:val="15"/>
              </w:rPr>
              <w:t>facility_key</w:t>
            </w:r>
            <w:proofErr w:type="spellEnd"/>
            <w:r>
              <w:rPr>
                <w:rFonts w:cs="Aptos"/>
                <w:sz w:val="15"/>
                <w:szCs w:val="15"/>
              </w:rPr>
              <w:t>]</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v_freight_invoice_line</w:t>
            </w:r>
            <w:proofErr w:type="spellEnd"/>
            <w:r>
              <w:rPr>
                <w:rFonts w:cs="Aptos"/>
                <w:sz w:val="15"/>
                <w:szCs w:val="15"/>
              </w:rPr>
              <w:t>[</w:t>
            </w:r>
            <w:proofErr w:type="spellStart"/>
            <w:r>
              <w:rPr>
                <w:rFonts w:cs="Aptos"/>
                <w:sz w:val="15"/>
                <w:szCs w:val="15"/>
              </w:rPr>
              <w:t>invoice_date</w:t>
            </w:r>
            <w:proofErr w:type="spellEnd"/>
            <w:r>
              <w:rPr>
                <w:rFonts w:cs="Aptos"/>
                <w:sz w:val="15"/>
                <w:szCs w:val="15"/>
              </w:rPr>
              <w:t>]</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w:t>
            </w:r>
            <w:proofErr w:type="gramStart"/>
            <w:r>
              <w:rPr>
                <w:rFonts w:cs="Aptos"/>
                <w:sz w:val="15"/>
                <w:szCs w:val="15"/>
              </w:rPr>
              <w:t>date[</w:t>
            </w:r>
            <w:proofErr w:type="gramEnd"/>
            <w:r>
              <w:rPr>
                <w:rFonts w:cs="Aptos"/>
                <w:sz w:val="15"/>
                <w:szCs w:val="15"/>
              </w:rPr>
              <w:t>Date]</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r w:rsidR="00DC0F68">
        <w:tc>
          <w:tcPr>
            <w:tcW w:w="33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v_freight_invoice_line</w:t>
            </w:r>
            <w:proofErr w:type="spellEnd"/>
            <w:r>
              <w:rPr>
                <w:rFonts w:cs="Aptos"/>
                <w:sz w:val="15"/>
                <w:szCs w:val="15"/>
              </w:rPr>
              <w:t>[</w:t>
            </w:r>
            <w:proofErr w:type="spellStart"/>
            <w:r>
              <w:rPr>
                <w:rFonts w:cs="Aptos"/>
                <w:sz w:val="15"/>
                <w:szCs w:val="15"/>
              </w:rPr>
              <w:t>customer_key</w:t>
            </w:r>
            <w:proofErr w:type="spellEnd"/>
            <w:r>
              <w:rPr>
                <w:rFonts w:cs="Aptos"/>
                <w:sz w:val="15"/>
                <w:szCs w:val="15"/>
              </w:rPr>
              <w: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v_customer[customer_key]</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Many-to-one</w:t>
            </w:r>
          </w:p>
        </w:tc>
        <w:tc>
          <w:tcPr>
            <w:tcW w:w="11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Single</w:t>
            </w:r>
          </w:p>
        </w:tc>
        <w:tc>
          <w:tcPr>
            <w:tcW w:w="9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Yes</w:t>
            </w:r>
          </w:p>
        </w:tc>
      </w:tr>
    </w:tbl>
    <w:p w:rsidR="00DC0F68" w:rsidRDefault="00000000">
      <w:pPr>
        <w:pStyle w:val="Heading2"/>
        <w:spacing w:before="280" w:after="120"/>
      </w:pPr>
      <w:bookmarkStart w:id="56" w:name="_Toc236678401"/>
      <w:proofErr w:type="gramStart"/>
      <w:r>
        <w:t>7.5  Filter</w:t>
      </w:r>
      <w:proofErr w:type="gramEnd"/>
      <w:r>
        <w:t xml:space="preserve"> direction — why single, always</w:t>
      </w:r>
      <w:bookmarkEnd w:id="56"/>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w:t>
      </w:r>
      <w:proofErr w:type="gramStart"/>
      <w:r>
        <w:rPr>
          <w:rFonts w:cs="Aptos"/>
          <w:b/>
          <w:bCs/>
          <w:caps/>
          <w:color w:val="9B1C1C"/>
          <w:sz w:val="16"/>
          <w:szCs w:val="16"/>
        </w:rPr>
        <w:t xml:space="preserve">MISTAKE  </w:t>
      </w:r>
      <w:r>
        <w:rPr>
          <w:rFonts w:cs="Aptos"/>
          <w:b/>
          <w:bCs/>
        </w:rPr>
        <w:t>Bidirectional</w:t>
      </w:r>
      <w:proofErr w:type="gramEnd"/>
      <w:r>
        <w:rPr>
          <w:rFonts w:cs="Aptos"/>
          <w:b/>
          <w:bCs/>
        </w:rPr>
        <w:t xml:space="preserve"> filtering will break this model</w:t>
      </w:r>
    </w:p>
    <w:p w:rsidR="00DC0F68" w:rsidRDefault="00000000">
      <w:pPr>
        <w:pBdr>
          <w:left w:val="single" w:sz="20" w:space="8" w:color="9B1C1C"/>
        </w:pBdr>
        <w:shd w:val="clear" w:color="auto" w:fill="FEE2E2"/>
        <w:spacing w:after="40" w:line="264" w:lineRule="auto"/>
        <w:ind w:left="160" w:right="140"/>
      </w:pPr>
      <w:r>
        <w:rPr>
          <w:rFonts w:cs="Aptos"/>
          <w:sz w:val="19"/>
          <w:szCs w:val="19"/>
        </w:rPr>
        <w:t>With six facts sharing eleven dimensions, there are many paths between any two tables. Bidirectional filtering makes them all traversable, and Power BI cannot determine which one you meant.</w:t>
      </w:r>
    </w:p>
    <w:p w:rsidR="00DC0F68" w:rsidRDefault="00000000">
      <w:pPr>
        <w:pBdr>
          <w:left w:val="single" w:sz="20" w:space="8" w:color="9B1C1C"/>
        </w:pBdr>
        <w:shd w:val="clear" w:color="auto" w:fill="FEE2E2"/>
        <w:spacing w:after="40" w:line="264" w:lineRule="auto"/>
        <w:ind w:left="160" w:right="140"/>
      </w:pPr>
      <w:r>
        <w:rPr>
          <w:rFonts w:cs="Aptos"/>
          <w:sz w:val="19"/>
          <w:szCs w:val="19"/>
        </w:rPr>
        <w:t>The symptoms are worse than an error: you get a number. It is just the wrong number, produced by a filter path you never intended, and it changes when you add an unrelated visual.</w:t>
      </w:r>
    </w:p>
    <w:p w:rsidR="00DC0F68" w:rsidRDefault="00000000">
      <w:pPr>
        <w:pBdr>
          <w:left w:val="single" w:sz="20" w:space="8" w:color="9B1C1C"/>
          <w:bottom w:val="single" w:sz="2" w:space="6" w:color="FEE2E2"/>
        </w:pBdr>
        <w:shd w:val="clear" w:color="auto" w:fill="FEE2E2"/>
        <w:spacing w:after="160" w:line="264" w:lineRule="auto"/>
        <w:ind w:left="160" w:right="140"/>
      </w:pPr>
      <w:r>
        <w:rPr>
          <w:rFonts w:cs="Aptos"/>
          <w:sz w:val="19"/>
          <w:szCs w:val="19"/>
        </w:rPr>
        <w:t>Rule: single direction, dimension to fact, always. The bridge is the one deliberate exception, and it is configured explicitly rather than left to auto-detect.</w:t>
      </w:r>
    </w:p>
    <w:p w:rsidR="00DC0F68" w:rsidRDefault="00000000">
      <w:pPr>
        <w:pStyle w:val="Heading3"/>
        <w:spacing w:before="220" w:after="100"/>
      </w:pPr>
      <w:bookmarkStart w:id="57" w:name="_Toc236678402"/>
      <w:r>
        <w:t>The bridge exception</w:t>
      </w:r>
      <w:bookmarkEnd w:id="57"/>
    </w:p>
    <w:p w:rsidR="00DC0F68" w:rsidRDefault="00000000">
      <w:pPr>
        <w:spacing w:before="60" w:after="120"/>
      </w:pPr>
      <w:r>
        <w:rPr>
          <w:rFonts w:cs="Aptos"/>
        </w:rPr>
        <w:t>To make a driver slicer filter trip measures, the filter must travel driver → bridge → trip. Configure exactly this:</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3800"/>
        <w:gridCol w:w="2400"/>
        <w:gridCol w:w="3160"/>
      </w:tblGrid>
      <w:tr w:rsidR="00DC0F68">
        <w:trPr>
          <w:tblHeader/>
        </w:trPr>
        <w:tc>
          <w:tcPr>
            <w:tcW w:w="38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Relationship</w:t>
            </w:r>
          </w:p>
        </w:tc>
        <w:tc>
          <w:tcPr>
            <w:tcW w:w="2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Cardinality</w:t>
            </w:r>
          </w:p>
        </w:tc>
        <w:tc>
          <w:tcPr>
            <w:tcW w:w="3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Cross-filter direction</w:t>
            </w:r>
          </w:p>
        </w:tc>
      </w:tr>
      <w:tr w:rsidR="00DC0F68">
        <w:tc>
          <w:tcPr>
            <w:tcW w:w="3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v_driver → v_trip_driver_bridge</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One-to-many</w:t>
            </w:r>
          </w:p>
        </w:tc>
        <w:tc>
          <w:tcPr>
            <w:tcW w:w="3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Single (driver filters bridge)</w:t>
            </w:r>
          </w:p>
        </w:tc>
      </w:tr>
      <w:tr w:rsidR="00DC0F68">
        <w:tc>
          <w:tcPr>
            <w:tcW w:w="3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v_trip_driver_bridge → v_trip</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Many-to-one</w:t>
            </w:r>
          </w:p>
        </w:tc>
        <w:tc>
          <w:tcPr>
            <w:tcW w:w="3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BOTH — the deliberate exception</w:t>
            </w:r>
          </w:p>
        </w:tc>
      </w:tr>
    </w:tbl>
    <w:p w:rsidR="00DC0F68" w:rsidRDefault="00000000">
      <w:pPr>
        <w:spacing w:before="60" w:after="120"/>
      </w:pPr>
      <w:r>
        <w:rPr>
          <w:rFonts w:cs="Aptos"/>
        </w:rPr>
        <w:t>The alternative is Power BI’s native many-to-many relationship type, which is simpler to configure but hides the cardinality problem, performs worse at scale, and gives you no place to put an allocation factor. Use the bridge.</w:t>
      </w:r>
    </w:p>
    <w:p w:rsidR="00DC0F68" w:rsidRDefault="00000000">
      <w:pPr>
        <w:pStyle w:val="Heading2"/>
        <w:spacing w:before="280" w:after="120"/>
      </w:pPr>
      <w:bookmarkStart w:id="58" w:name="_Toc236678403"/>
      <w:proofErr w:type="gramStart"/>
      <w:r>
        <w:t>7.6  Mark</w:t>
      </w:r>
      <w:proofErr w:type="gramEnd"/>
      <w:r>
        <w:t xml:space="preserve"> as Date Table</w:t>
      </w:r>
      <w:bookmarkEnd w:id="58"/>
    </w:p>
    <w:p w:rsidR="00DC0F68" w:rsidRDefault="00000000">
      <w:pPr>
        <w:spacing w:before="60" w:after="120"/>
      </w:pPr>
      <w:r>
        <w:rPr>
          <w:rFonts w:cs="Aptos"/>
        </w:rPr>
        <w:lastRenderedPageBreak/>
        <w:t>This is not optional. Without it, DATESYTD, SAMEPERIODLASTYEAR and every other time intelligence function returns wrong results or errors.</w:t>
      </w:r>
    </w:p>
    <w:p w:rsidR="00DC0F68" w:rsidRDefault="00000000">
      <w:pPr>
        <w:pStyle w:val="ListParagraph"/>
        <w:numPr>
          <w:ilvl w:val="0"/>
          <w:numId w:val="3"/>
        </w:numPr>
        <w:spacing w:before="40" w:after="60" w:line="264" w:lineRule="auto"/>
      </w:pPr>
      <w:r>
        <w:t>Model view → select v_date.</w:t>
      </w:r>
    </w:p>
    <w:p w:rsidR="00DC0F68" w:rsidRDefault="00000000">
      <w:pPr>
        <w:pStyle w:val="ListParagraph"/>
        <w:numPr>
          <w:ilvl w:val="0"/>
          <w:numId w:val="3"/>
        </w:numPr>
        <w:spacing w:before="40" w:after="60" w:line="264" w:lineRule="auto"/>
      </w:pPr>
      <w:r>
        <w:t>Table tools ribbon → Mark as date table.</w:t>
      </w:r>
    </w:p>
    <w:p w:rsidR="00DC0F68" w:rsidRDefault="00000000">
      <w:pPr>
        <w:pStyle w:val="ListParagraph"/>
        <w:numPr>
          <w:ilvl w:val="0"/>
          <w:numId w:val="3"/>
        </w:numPr>
        <w:spacing w:before="40" w:after="60" w:line="264" w:lineRule="auto"/>
      </w:pPr>
      <w:r>
        <w:t>Choose the Date column.</w:t>
      </w:r>
    </w:p>
    <w:p w:rsidR="00DC0F68" w:rsidRDefault="00000000">
      <w:pPr>
        <w:pStyle w:val="ListParagraph"/>
        <w:numPr>
          <w:ilvl w:val="0"/>
          <w:numId w:val="3"/>
        </w:numPr>
        <w:spacing w:before="40" w:after="60" w:line="264" w:lineRule="auto"/>
      </w:pPr>
      <w:r>
        <w:t>Confirm the green tick appears.</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w:t>
      </w:r>
      <w:proofErr w:type="gramStart"/>
      <w:r>
        <w:rPr>
          <w:rFonts w:cs="Aptos"/>
          <w:b/>
          <w:bCs/>
          <w:caps/>
          <w:color w:val="B45309"/>
          <w:sz w:val="16"/>
          <w:szCs w:val="16"/>
        </w:rPr>
        <w:t xml:space="preserve">OUT  </w:t>
      </w:r>
      <w:r>
        <w:rPr>
          <w:rFonts w:cs="Aptos"/>
          <w:b/>
          <w:bCs/>
        </w:rPr>
        <w:t>Also</w:t>
      </w:r>
      <w:proofErr w:type="gramEnd"/>
      <w:r>
        <w:rPr>
          <w:rFonts w:cs="Aptos"/>
          <w:b/>
          <w:bCs/>
        </w:rPr>
        <w:t xml:space="preserve"> turn off Auto Date/Time</w:t>
      </w:r>
    </w:p>
    <w:p w:rsidR="00DC0F68" w:rsidRDefault="00000000">
      <w:pPr>
        <w:pBdr>
          <w:left w:val="single" w:sz="20" w:space="8" w:color="B45309"/>
        </w:pBdr>
        <w:shd w:val="clear" w:color="auto" w:fill="FEF3C7"/>
        <w:spacing w:after="40" w:line="264" w:lineRule="auto"/>
        <w:ind w:left="160" w:right="140"/>
      </w:pPr>
      <w:r>
        <w:rPr>
          <w:rFonts w:cs="Aptos"/>
          <w:sz w:val="19"/>
          <w:szCs w:val="19"/>
        </w:rPr>
        <w:t>File → Options → Current File → Data Load → uncheck "Auto date/time".</w:t>
      </w:r>
    </w:p>
    <w:p w:rsidR="00DC0F68" w:rsidRDefault="00000000">
      <w:pPr>
        <w:pBdr>
          <w:left w:val="single" w:sz="20" w:space="8" w:color="B45309"/>
          <w:bottom w:val="single" w:sz="2" w:space="6" w:color="FEF3C7"/>
        </w:pBdr>
        <w:shd w:val="clear" w:color="auto" w:fill="FEF3C7"/>
        <w:spacing w:after="160" w:line="264" w:lineRule="auto"/>
        <w:ind w:left="160" w:right="140"/>
      </w:pPr>
      <w:r>
        <w:rPr>
          <w:rFonts w:cs="Aptos"/>
          <w:sz w:val="19"/>
          <w:szCs w:val="19"/>
        </w:rPr>
        <w:t>Power BI silently creates a hidden date hierarchy for every date column in the model. With this many date columns that is a large amount of wasted memory, and worse, it lets users accidentally use the hidden table instead of your marked one — which produces subtly different results that are very hard to diagnose.</w:t>
      </w:r>
    </w:p>
    <w:p w:rsidR="00DC0F68" w:rsidRDefault="00000000">
      <w:pPr>
        <w:pStyle w:val="Heading2"/>
        <w:spacing w:before="280" w:after="120"/>
      </w:pPr>
      <w:bookmarkStart w:id="59" w:name="_Toc236678404"/>
      <w:proofErr w:type="gramStart"/>
      <w:r>
        <w:t>7.7  Model</w:t>
      </w:r>
      <w:proofErr w:type="gramEnd"/>
      <w:r>
        <w:t xml:space="preserve"> hygiene checklist</w:t>
      </w:r>
      <w:bookmarkEnd w:id="59"/>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500"/>
        <w:gridCol w:w="4700"/>
        <w:gridCol w:w="4160"/>
      </w:tblGrid>
      <w:tr w:rsidR="00DC0F68">
        <w:trPr>
          <w:tblHeader/>
        </w:trPr>
        <w:tc>
          <w:tcPr>
            <w:tcW w:w="5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w:t>
            </w:r>
          </w:p>
        </w:tc>
        <w:tc>
          <w:tcPr>
            <w:tcW w:w="4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Task</w:t>
            </w:r>
          </w:p>
        </w:tc>
        <w:tc>
          <w:tcPr>
            <w:tcW w:w="4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Why</w:t>
            </w:r>
          </w:p>
        </w:tc>
      </w:tr>
      <w:tr w:rsidR="00DC0F68">
        <w:tc>
          <w:tcPr>
            <w:tcW w:w="5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1</w:t>
            </w:r>
          </w:p>
        </w:tc>
        <w:tc>
          <w:tcPr>
            <w:tcW w:w="4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Hide every key column on both sides of every relationship</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Users should never see or use raw keys</w:t>
            </w:r>
          </w:p>
        </w:tc>
      </w:tr>
      <w:tr w:rsidR="00DC0F68">
        <w:tc>
          <w:tcPr>
            <w:tcW w:w="5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2</w:t>
            </w:r>
          </w:p>
        </w:tc>
        <w:tc>
          <w:tcPr>
            <w:tcW w:w="4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Hide the entire bridge table</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It is plumbing, not something to browse</w:t>
            </w:r>
          </w:p>
        </w:tc>
      </w:tr>
      <w:tr w:rsidR="00DC0F68">
        <w:tc>
          <w:tcPr>
            <w:tcW w:w="5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3</w:t>
            </w:r>
          </w:p>
        </w:tc>
        <w:tc>
          <w:tcPr>
            <w:tcW w:w="4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Set Summarization to "Do not summarize" on all ID columns</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Stops Power BI offering Sum of customer_key</w:t>
            </w:r>
          </w:p>
        </w:tc>
      </w:tr>
      <w:tr w:rsidR="00DC0F68">
        <w:tc>
          <w:tcPr>
            <w:tcW w:w="5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4</w:t>
            </w:r>
          </w:p>
        </w:tc>
        <w:tc>
          <w:tcPr>
            <w:tcW w:w="4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Set data category: state → State or Province, postcode → Postal Code</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Enables correct map rendering</w:t>
            </w:r>
          </w:p>
        </w:tc>
      </w:tr>
      <w:tr w:rsidR="00DC0F68">
        <w:tc>
          <w:tcPr>
            <w:tcW w:w="5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5</w:t>
            </w:r>
          </w:p>
        </w:tc>
        <w:tc>
          <w:tcPr>
            <w:tcW w:w="4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Set data category: latitude → Latitude, longitude → Longitude</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Required for accurate map plotting</w:t>
            </w:r>
          </w:p>
        </w:tc>
      </w:tr>
      <w:tr w:rsidR="00DC0F68">
        <w:tc>
          <w:tcPr>
            <w:tcW w:w="5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6</w:t>
            </w:r>
          </w:p>
        </w:tc>
        <w:tc>
          <w:tcPr>
            <w:tcW w:w="4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Format all currency measures as A$ with 0 decimals</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Consistency across every visual</w:t>
            </w:r>
          </w:p>
        </w:tc>
      </w:tr>
      <w:tr w:rsidR="00DC0F68">
        <w:tc>
          <w:tcPr>
            <w:tcW w:w="5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7</w:t>
            </w:r>
          </w:p>
        </w:tc>
        <w:tc>
          <w:tcPr>
            <w:tcW w:w="4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Format all percentage measures as 0.0%</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Consistency</w:t>
            </w:r>
          </w:p>
        </w:tc>
      </w:tr>
      <w:tr w:rsidR="00DC0F68">
        <w:tc>
          <w:tcPr>
            <w:tcW w:w="5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8</w:t>
            </w:r>
          </w:p>
        </w:tc>
        <w:tc>
          <w:tcPr>
            <w:tcW w:w="4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Create display folders for measures (Volume, Service, Revenue, Fleet)</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 flat list of 40 measures is unusable</w:t>
            </w:r>
          </w:p>
        </w:tc>
      </w:tr>
      <w:tr w:rsidR="00DC0F68">
        <w:tc>
          <w:tcPr>
            <w:tcW w:w="5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9</w:t>
            </w:r>
          </w:p>
        </w:tc>
        <w:tc>
          <w:tcPr>
            <w:tcW w:w="4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 xml:space="preserve">Sort </w:t>
            </w:r>
            <w:proofErr w:type="spellStart"/>
            <w:r>
              <w:rPr>
                <w:rFonts w:cs="Aptos"/>
                <w:sz w:val="16"/>
                <w:szCs w:val="16"/>
              </w:rPr>
              <w:t>MonthName</w:t>
            </w:r>
            <w:proofErr w:type="spellEnd"/>
            <w:r>
              <w:rPr>
                <w:rFonts w:cs="Aptos"/>
                <w:sz w:val="16"/>
                <w:szCs w:val="16"/>
              </w:rPr>
              <w:t xml:space="preserve"> by </w:t>
            </w:r>
            <w:proofErr w:type="spellStart"/>
            <w:r>
              <w:rPr>
                <w:rFonts w:cs="Aptos"/>
                <w:sz w:val="16"/>
                <w:szCs w:val="16"/>
              </w:rPr>
              <w:t>MonthNumber</w:t>
            </w:r>
            <w:proofErr w:type="spellEnd"/>
            <w:r>
              <w:rPr>
                <w:rFonts w:cs="Aptos"/>
                <w:sz w:val="16"/>
                <w:szCs w:val="16"/>
              </w:rPr>
              <w:t xml:space="preserve">, </w:t>
            </w:r>
            <w:proofErr w:type="spellStart"/>
            <w:r>
              <w:rPr>
                <w:rFonts w:cs="Aptos"/>
                <w:sz w:val="16"/>
                <w:szCs w:val="16"/>
              </w:rPr>
              <w:t>DayName</w:t>
            </w:r>
            <w:proofErr w:type="spellEnd"/>
            <w:r>
              <w:rPr>
                <w:rFonts w:cs="Aptos"/>
                <w:sz w:val="16"/>
                <w:szCs w:val="16"/>
              </w:rPr>
              <w:t xml:space="preserve"> by </w:t>
            </w:r>
            <w:proofErr w:type="spellStart"/>
            <w:r>
              <w:rPr>
                <w:rFonts w:cs="Aptos"/>
                <w:sz w:val="16"/>
                <w:szCs w:val="16"/>
              </w:rPr>
              <w:t>DayOfWeek</w:t>
            </w:r>
            <w:proofErr w:type="spellEnd"/>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gramStart"/>
            <w:r>
              <w:rPr>
                <w:rFonts w:cs="Aptos"/>
                <w:sz w:val="16"/>
                <w:szCs w:val="16"/>
              </w:rPr>
              <w:t>Otherwise</w:t>
            </w:r>
            <w:proofErr w:type="gramEnd"/>
            <w:r>
              <w:rPr>
                <w:rFonts w:cs="Aptos"/>
                <w:sz w:val="16"/>
                <w:szCs w:val="16"/>
              </w:rPr>
              <w:t xml:space="preserve"> April sorts before January</w:t>
            </w:r>
          </w:p>
        </w:tc>
      </w:tr>
      <w:tr w:rsidR="00DC0F68">
        <w:tc>
          <w:tcPr>
            <w:tcW w:w="5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6"/>
                <w:szCs w:val="16"/>
              </w:rPr>
              <w:t>10</w:t>
            </w:r>
          </w:p>
        </w:tc>
        <w:tc>
          <w:tcPr>
            <w:tcW w:w="4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Write a description on every measure</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Appears as a tooltip; it is your documentation</w:t>
            </w:r>
          </w:p>
        </w:tc>
      </w:tr>
    </w:tbl>
    <w:p w:rsidR="00DC0F68" w:rsidRDefault="00000000">
      <w:r>
        <w:br w:type="page"/>
      </w:r>
    </w:p>
    <w:p w:rsidR="00DC0F68" w:rsidRDefault="00000000">
      <w:pPr>
        <w:pStyle w:val="Heading1"/>
        <w:pBdr>
          <w:bottom w:val="single" w:sz="12" w:space="6" w:color="0E7C7B"/>
        </w:pBdr>
        <w:spacing w:before="360" w:after="160"/>
      </w:pPr>
      <w:bookmarkStart w:id="60" w:name="_Toc236678405"/>
      <w:r>
        <w:lastRenderedPageBreak/>
        <w:t xml:space="preserve">Part </w:t>
      </w:r>
      <w:proofErr w:type="gramStart"/>
      <w:r>
        <w:t>8  —</w:t>
      </w:r>
      <w:proofErr w:type="gramEnd"/>
      <w:r>
        <w:t xml:space="preserve">  DAX</w:t>
      </w:r>
      <w:bookmarkEnd w:id="60"/>
    </w:p>
    <w:p w:rsidR="00DC0F68" w:rsidRDefault="00000000">
      <w:pPr>
        <w:spacing w:before="60" w:after="120"/>
        <w:rPr>
          <w:rFonts w:cs="Aptos"/>
        </w:rPr>
      </w:pPr>
      <w:r>
        <w:rPr>
          <w:rFonts w:cs="Aptos"/>
        </w:rPr>
        <w:t>Everything below assumes the model from Part 7 is in place and v_date is marked as a date table. Create a dedicated blank table named _Measures to hold all measures — Home → Enter data → name it _Measures → Load, then delete its single column. Move every measure into it and hide the table.</w:t>
      </w:r>
    </w:p>
    <w:p w:rsidR="0071123F" w:rsidRDefault="0071123F">
      <w:pPr>
        <w:spacing w:before="60" w:after="120"/>
        <w:rPr>
          <w:rFonts w:cs="Aptos"/>
        </w:rPr>
      </w:pPr>
    </w:p>
    <w:p w:rsidR="00D37592" w:rsidRDefault="00D37592">
      <w:pPr>
        <w:spacing w:before="60" w:after="120"/>
      </w:pPr>
    </w:p>
    <w:p w:rsidR="00D37592" w:rsidRDefault="00D37592">
      <w:pPr>
        <w:spacing w:before="60" w:after="120"/>
      </w:pPr>
    </w:p>
    <w:p w:rsidR="00D37592" w:rsidRDefault="00D37592">
      <w:pPr>
        <w:spacing w:before="60" w:after="120"/>
      </w:pPr>
    </w:p>
    <w:p w:rsidR="00DC0F68" w:rsidRDefault="00000000">
      <w:pPr>
        <w:pStyle w:val="Heading2"/>
        <w:spacing w:before="280" w:after="120"/>
      </w:pPr>
      <w:bookmarkStart w:id="61" w:name="_Toc236678406"/>
      <w:proofErr w:type="gramStart"/>
      <w:r>
        <w:t>8.1  The</w:t>
      </w:r>
      <w:proofErr w:type="gramEnd"/>
      <w:r>
        <w:t xml:space="preserve"> Date table in DAX  (alternative to Part 6B.3)</w:t>
      </w:r>
      <w:bookmarkEnd w:id="61"/>
    </w:p>
    <w:p w:rsidR="00DC0F68" w:rsidRDefault="00000000">
      <w:pPr>
        <w:spacing w:before="60" w:after="120"/>
      </w:pPr>
      <w:r>
        <w:rPr>
          <w:rFonts w:cs="Aptos"/>
        </w:rPr>
        <w:t>If you prefer to build the date table in DAX rather than M, this is the equivalent. Use one approach or the other, never both.</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v_date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VAR </w:t>
      </w:r>
      <w:proofErr w:type="spellStart"/>
      <w:r>
        <w:rPr>
          <w:rFonts w:ascii="Consolas" w:eastAsia="Consolas" w:hAnsi="Consolas" w:cs="Consolas"/>
          <w:color w:val="0F172A"/>
          <w:sz w:val="17"/>
          <w:szCs w:val="17"/>
        </w:rPr>
        <w:t>MinDate</w:t>
      </w:r>
      <w:proofErr w:type="spellEnd"/>
      <w:r>
        <w:rPr>
          <w:rFonts w:ascii="Consolas" w:eastAsia="Consolas" w:hAnsi="Consolas" w:cs="Consolas"/>
          <w:color w:val="0F172A"/>
          <w:sz w:val="17"/>
          <w:szCs w:val="17"/>
        </w:rPr>
        <w:t xml:space="preserve"> = DATE </w:t>
      </w:r>
      <w:proofErr w:type="gramStart"/>
      <w:r>
        <w:rPr>
          <w:rFonts w:ascii="Consolas" w:eastAsia="Consolas" w:hAnsi="Consolas" w:cs="Consolas"/>
          <w:color w:val="0F172A"/>
          <w:sz w:val="17"/>
          <w:szCs w:val="17"/>
        </w:rPr>
        <w:t>( 2023</w:t>
      </w:r>
      <w:proofErr w:type="gramEnd"/>
      <w:r>
        <w:rPr>
          <w:rFonts w:ascii="Consolas" w:eastAsia="Consolas" w:hAnsi="Consolas" w:cs="Consolas"/>
          <w:color w:val="0F172A"/>
          <w:sz w:val="17"/>
          <w:szCs w:val="17"/>
        </w:rPr>
        <w:t>, 1, 1 )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VAR </w:t>
      </w:r>
      <w:proofErr w:type="spellStart"/>
      <w:r>
        <w:rPr>
          <w:rFonts w:ascii="Consolas" w:eastAsia="Consolas" w:hAnsi="Consolas" w:cs="Consolas"/>
          <w:color w:val="0F172A"/>
          <w:sz w:val="17"/>
          <w:szCs w:val="17"/>
        </w:rPr>
        <w:t>MaxDate</w:t>
      </w:r>
      <w:proofErr w:type="spellEnd"/>
      <w:r>
        <w:rPr>
          <w:rFonts w:ascii="Consolas" w:eastAsia="Consolas" w:hAnsi="Consolas" w:cs="Consolas"/>
          <w:color w:val="0F172A"/>
          <w:sz w:val="17"/>
          <w:szCs w:val="17"/>
        </w:rPr>
        <w:t xml:space="preserve"> = DATE </w:t>
      </w:r>
      <w:proofErr w:type="gramStart"/>
      <w:r>
        <w:rPr>
          <w:rFonts w:ascii="Consolas" w:eastAsia="Consolas" w:hAnsi="Consolas" w:cs="Consolas"/>
          <w:color w:val="0F172A"/>
          <w:sz w:val="17"/>
          <w:szCs w:val="17"/>
        </w:rPr>
        <w:t>( 2026</w:t>
      </w:r>
      <w:proofErr w:type="gramEnd"/>
      <w:r>
        <w:rPr>
          <w:rFonts w:ascii="Consolas" w:eastAsia="Consolas" w:hAnsi="Consolas" w:cs="Consolas"/>
          <w:color w:val="0F172A"/>
          <w:sz w:val="17"/>
          <w:szCs w:val="17"/>
        </w:rPr>
        <w:t>, 12, 31 )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ADDCOLUMNS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CALENDAR </w:t>
      </w:r>
      <w:proofErr w:type="gramStart"/>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MinDate</w:t>
      </w:r>
      <w:proofErr w:type="spellEnd"/>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MaxDate</w:t>
      </w:r>
      <w:proofErr w:type="spellEnd"/>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DateKey</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YEAR([Date])*10000 + MONTH([Date])*100 + DAY([Date]),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"Year</w:t>
      </w:r>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YEAR ( [Date]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MonthNumber</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MONTH ( [Date]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MonthName</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FORMAT ( [Date], "MMMM"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MonthShort</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FORMAT ( [Date], "MMM"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"MonthYear</w:t>
      </w:r>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FORMAT ( [Date], "MMM yyyy"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MonthSort</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YEAR([Date])*100 + MONTH([Date]),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"Quarter</w:t>
      </w:r>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"Q" &amp; QUARTER ( [Date]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YearQuarter</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YEAR([Date]) &amp; " Q" &amp; QUARTER([Date]),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Australian financial year runs 1 July to 30 June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"FinancialYear", "FY" &amp; </w:t>
      </w:r>
      <w:proofErr w:type="gramStart"/>
      <w:r>
        <w:rPr>
          <w:rFonts w:ascii="Consolas" w:eastAsia="Consolas" w:hAnsi="Consolas" w:cs="Consolas"/>
          <w:color w:val="0F172A"/>
          <w:sz w:val="17"/>
          <w:szCs w:val="17"/>
        </w:rPr>
        <w:t>( IF</w:t>
      </w:r>
      <w:proofErr w:type="gramEnd"/>
      <w:r>
        <w:rPr>
          <w:rFonts w:ascii="Consolas" w:eastAsia="Consolas" w:hAnsi="Consolas" w:cs="Consolas"/>
          <w:color w:val="0F172A"/>
          <w:sz w:val="17"/>
          <w:szCs w:val="17"/>
        </w:rPr>
        <w:t xml:space="preserve"> ( MONTH([Date]) &gt;= 7,</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YEAR([Date]) + 1, YEAR([Date]</w:t>
      </w:r>
      <w:proofErr w:type="gramStart"/>
      <w:r>
        <w:rPr>
          <w:rFonts w:ascii="Consolas" w:eastAsia="Consolas" w:hAnsi="Consolas" w:cs="Consolas"/>
          <w:color w:val="0F172A"/>
          <w:sz w:val="17"/>
          <w:szCs w:val="17"/>
        </w:rPr>
        <w:t>) )</w:t>
      </w:r>
      <w:proofErr w:type="gramEnd"/>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FinQuarter</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"FQ" &amp; ( MOD ( MONTH([Date]) + 5, 12 ) / 3 + 1 ),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"HalfYear</w:t>
      </w:r>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YEAR([Date]) &amp; " H" &amp; IF ( MONTH([Date]) &gt; 6, 2, 1 ),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DayName</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FORMAT ( [Date], "</w:t>
      </w:r>
      <w:proofErr w:type="spellStart"/>
      <w:r>
        <w:rPr>
          <w:rFonts w:ascii="Consolas" w:eastAsia="Consolas" w:hAnsi="Consolas" w:cs="Consolas"/>
          <w:color w:val="0F172A"/>
          <w:sz w:val="17"/>
          <w:szCs w:val="17"/>
        </w:rPr>
        <w:t>dddd</w:t>
      </w:r>
      <w:proofErr w:type="spellEnd"/>
      <w:r>
        <w:rPr>
          <w:rFonts w:ascii="Consolas" w:eastAsia="Consolas" w:hAnsi="Consolas" w:cs="Consolas"/>
          <w:color w:val="0F172A"/>
          <w:sz w:val="17"/>
          <w:szCs w:val="17"/>
        </w:rPr>
        <w:t>"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DayOfWeek</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WEEKDAY ( [Date], 2 ),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IsWeekend</w:t>
      </w:r>
      <w:proofErr w:type="spellEnd"/>
      <w:proofErr w:type="gramStart"/>
      <w:r>
        <w:rPr>
          <w:rFonts w:ascii="Consolas" w:eastAsia="Consolas" w:hAnsi="Consolas" w:cs="Consolas"/>
          <w:color w:val="0F172A"/>
          <w:sz w:val="17"/>
          <w:szCs w:val="17"/>
        </w:rPr>
        <w:t xml:space="preserve">",   </w:t>
      </w:r>
      <w:proofErr w:type="gramEnd"/>
      <w:r>
        <w:rPr>
          <w:rFonts w:ascii="Consolas" w:eastAsia="Consolas" w:hAnsi="Consolas" w:cs="Consolas"/>
          <w:color w:val="0F172A"/>
          <w:sz w:val="17"/>
          <w:szCs w:val="17"/>
        </w:rPr>
        <w:t xml:space="preserve">  WEEKDAY ( [Date], 2 ) &gt; 5,</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IsWorkingDay</w:t>
      </w:r>
      <w:proofErr w:type="spellEnd"/>
      <w:proofErr w:type="gramStart"/>
      <w:r>
        <w:rPr>
          <w:rFonts w:ascii="Consolas" w:eastAsia="Consolas" w:hAnsi="Consolas" w:cs="Consolas"/>
          <w:color w:val="0F172A"/>
          <w:sz w:val="17"/>
          <w:szCs w:val="17"/>
        </w:rPr>
        <w:t>",  WEEKDAY</w:t>
      </w:r>
      <w:proofErr w:type="gramEnd"/>
      <w:r>
        <w:rPr>
          <w:rFonts w:ascii="Consolas" w:eastAsia="Consolas" w:hAnsi="Consolas" w:cs="Consolas"/>
          <w:color w:val="0F172A"/>
          <w:sz w:val="17"/>
          <w:szCs w:val="17"/>
        </w:rPr>
        <w:t xml:space="preserve"> ( [Date], 2 ) &lt;= 5</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w:t>
      </w:r>
    </w:p>
    <w:p w:rsidR="00DC0F68" w:rsidRDefault="00000000">
      <w:pPr>
        <w:pBdr>
          <w:top w:val="single" w:sz="2" w:space="6" w:color="ECFDF5"/>
          <w:left w:val="single" w:sz="20" w:space="8" w:color="0E7C7B"/>
        </w:pBdr>
        <w:shd w:val="clear" w:color="auto" w:fill="ECFDF5"/>
        <w:spacing w:before="140" w:after="40" w:line="264" w:lineRule="auto"/>
        <w:ind w:left="160" w:right="140"/>
      </w:pPr>
      <w:proofErr w:type="gramStart"/>
      <w:r>
        <w:rPr>
          <w:rFonts w:cs="Aptos"/>
          <w:b/>
          <w:bCs/>
          <w:caps/>
          <w:color w:val="0E7C7B"/>
          <w:sz w:val="16"/>
          <w:szCs w:val="16"/>
        </w:rPr>
        <w:t xml:space="preserve">NOTE  </w:t>
      </w:r>
      <w:r>
        <w:rPr>
          <w:rFonts w:cs="Aptos"/>
          <w:b/>
          <w:bCs/>
        </w:rPr>
        <w:t>M</w:t>
      </w:r>
      <w:proofErr w:type="gramEnd"/>
      <w:r>
        <w:rPr>
          <w:rFonts w:cs="Aptos"/>
          <w:b/>
          <w:bCs/>
        </w:rPr>
        <w:t xml:space="preserve"> or DAX — which to use</w:t>
      </w:r>
    </w:p>
    <w:p w:rsidR="00DC0F68" w:rsidRDefault="00DC0F68"/>
    <w:p w:rsidR="00DC0F68" w:rsidRDefault="00DC0F68"/>
    <w:p w:rsidR="00DC0F68" w:rsidRDefault="00000000">
      <w:pPr>
        <w:pBdr>
          <w:left w:val="single" w:sz="20" w:space="8" w:color="0E7C7B"/>
          <w:bottom w:val="single" w:sz="2" w:space="6" w:color="ECFDF5"/>
        </w:pBdr>
        <w:shd w:val="clear" w:color="auto" w:fill="ECFDF5"/>
        <w:spacing w:after="160" w:line="264" w:lineRule="auto"/>
        <w:ind w:left="160" w:right="140"/>
      </w:pPr>
      <w:r>
        <w:rPr>
          <w:rFonts w:cs="Aptos"/>
          <w:sz w:val="19"/>
          <w:szCs w:val="19"/>
        </w:rPr>
        <w:t>For this project either is fine. M is marginally preferable because it keeps all shaping in one layer.</w:t>
      </w:r>
    </w:p>
    <w:p w:rsidR="00DC0F68" w:rsidRDefault="008460FA">
      <w:pPr>
        <w:pStyle w:val="Heading2"/>
        <w:spacing w:before="280" w:after="120"/>
      </w:pPr>
      <w:bookmarkStart w:id="62" w:name="_Toc236678407"/>
      <w:r>
        <w:t>8.2 Base measures — volume</w:t>
      </w:r>
      <w:bookmarkEnd w:id="62"/>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Total Consignments = COUNTROWS ( v_consignment_delivery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Delivered Consignments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COUNTROWS ( v_consignment_delivery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v_consignment_delivery[status_code] = "DELIVERED"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Measurable Deliveries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lastRenderedPageBreak/>
        <w:t>SUM ( v_consignment_delivery[is_measurable_delivery]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In Transit Consignments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COUNTROWS ( v_consignment_delivery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v_consignment_delivery[status_code] = "IN_TRANSIT"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Lost Consignments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COUNTROWS ( v_consignment_delivery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v_consignment_delivery[status_code] = "LOST"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1301F6" w:rsidRDefault="001301F6" w:rsidP="001301F6">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Total Chargeable Weight kg = SUM </w:t>
      </w:r>
      <w:proofErr w:type="gramStart"/>
      <w:r>
        <w:rPr>
          <w:rFonts w:ascii="Consolas" w:eastAsia="Consolas" w:hAnsi="Consolas" w:cs="Consolas"/>
          <w:color w:val="0F172A"/>
          <w:sz w:val="17"/>
          <w:szCs w:val="17"/>
        </w:rPr>
        <w:t>( v</w:t>
      </w:r>
      <w:proofErr w:type="gramEnd"/>
      <w:r>
        <w:rPr>
          <w:rFonts w:ascii="Consolas" w:eastAsia="Consolas" w:hAnsi="Consolas" w:cs="Consolas"/>
          <w:color w:val="0F172A"/>
          <w:sz w:val="17"/>
          <w:szCs w:val="17"/>
        </w:rPr>
        <w:t>_consignment_delivery[chargeable_weight_kg]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Total Distance km = SUM ( v_consignment_delivery[distance_km] )</w:t>
      </w:r>
    </w:p>
    <w:p w:rsidR="00DC0F68" w:rsidRDefault="00000000">
      <w:pPr>
        <w:pStyle w:val="Heading2"/>
        <w:spacing w:before="280" w:after="120"/>
      </w:pPr>
      <w:bookmarkStart w:id="63" w:name="_Toc236678408"/>
      <w:r>
        <w:t>8.3 Service performance measures</w:t>
      </w:r>
      <w:bookmarkEnd w:id="63"/>
    </w:p>
    <w:p w:rsidR="00DC0F68" w:rsidRDefault="00000000">
      <w:pPr>
        <w:spacing w:before="60" w:after="120"/>
      </w:pPr>
      <w:r>
        <w:rPr>
          <w:rFonts w:cs="Aptos"/>
        </w:rPr>
        <w:t>These are the heart of the case study. Note that On Time % uses AVERAGE, not DIVIDE of two counts — because is_on_time is deliberately NULL for unmeasurable rows and AVERAGE ignores NULL automatically.</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On Time Deliveries = SUM ( v_consignment_delivery[is_on_time]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On Time % = AVERAGE ( v_consignment_delivery[is_on_time]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Explicit equivalent, if you prefer the logic visible: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On Time % Explicit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DIVIDE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SUM </w:t>
      </w:r>
      <w:proofErr w:type="gramStart"/>
      <w:r>
        <w:rPr>
          <w:rFonts w:ascii="Consolas" w:eastAsia="Consolas" w:hAnsi="Consolas" w:cs="Consolas"/>
          <w:color w:val="0F172A"/>
          <w:sz w:val="17"/>
          <w:szCs w:val="17"/>
        </w:rPr>
        <w:t>( v</w:t>
      </w:r>
      <w:proofErr w:type="gramEnd"/>
      <w:r>
        <w:rPr>
          <w:rFonts w:ascii="Consolas" w:eastAsia="Consolas" w:hAnsi="Consolas" w:cs="Consolas"/>
          <w:color w:val="0F172A"/>
          <w:sz w:val="17"/>
          <w:szCs w:val="17"/>
        </w:rPr>
        <w:t>_consignment_delivery[is_on_time]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SUM </w:t>
      </w:r>
      <w:proofErr w:type="gramStart"/>
      <w:r>
        <w:rPr>
          <w:rFonts w:ascii="Consolas" w:eastAsia="Consolas" w:hAnsi="Consolas" w:cs="Consolas"/>
          <w:color w:val="0F172A"/>
          <w:sz w:val="17"/>
          <w:szCs w:val="17"/>
        </w:rPr>
        <w:t>( v</w:t>
      </w:r>
      <w:proofErr w:type="gramEnd"/>
      <w:r>
        <w:rPr>
          <w:rFonts w:ascii="Consolas" w:eastAsia="Consolas" w:hAnsi="Consolas" w:cs="Consolas"/>
          <w:color w:val="0F172A"/>
          <w:sz w:val="17"/>
          <w:szCs w:val="17"/>
        </w:rPr>
        <w:t>_consignment_delivery[is_measurable_delivery]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Late Deliveries = [Measurable Deliveries] - [On Time Deliveries]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Late % = 1 - [On Time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Avg Transit Days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AVERAGE </w:t>
      </w:r>
      <w:r w:rsidR="008E5EDA">
        <w:rPr>
          <w:rFonts w:ascii="Consolas" w:eastAsia="Consolas" w:hAnsi="Consolas" w:cs="Consolas"/>
          <w:color w:val="0F172A"/>
          <w:sz w:val="17"/>
          <w:szCs w:val="17"/>
        </w:rPr>
        <w:t>( v</w:t>
      </w:r>
      <w:r>
        <w:rPr>
          <w:rFonts w:ascii="Consolas" w:eastAsia="Consolas" w:hAnsi="Consolas" w:cs="Consolas"/>
          <w:color w:val="0F172A"/>
          <w:sz w:val="17"/>
          <w:szCs w:val="17"/>
        </w:rPr>
        <w:t>_consignment_delivery[transit_days_actual]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v_consignment_delivery[is_measurable_delivery] =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Avg Days 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AVERAGE ( v_consignment_delivery[days_late]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v_consignment_delivery[is_on_time] = 0</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w:t>
      </w:r>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MISTAKE  </w:t>
      </w:r>
      <w:r>
        <w:rPr>
          <w:rFonts w:cs="Aptos"/>
          <w:b/>
          <w:bCs/>
        </w:rPr>
        <w:t>Never use COUNTROWS as the on-time denominator</w:t>
      </w:r>
    </w:p>
    <w:p w:rsidR="00DC0F68" w:rsidRDefault="00DC0F68"/>
    <w:p w:rsidR="00DC0F68" w:rsidRDefault="00000000">
      <w:pPr>
        <w:pBdr>
          <w:left w:val="single" w:sz="20" w:space="8" w:color="9B1C1C"/>
        </w:pBdr>
        <w:shd w:val="clear" w:color="auto" w:fill="FEE2E2"/>
        <w:spacing w:after="40" w:line="264" w:lineRule="auto"/>
        <w:ind w:left="160" w:right="140"/>
      </w:pPr>
      <w:r>
        <w:rPr>
          <w:rFonts w:cs="Aptos"/>
          <w:sz w:val="19"/>
          <w:szCs w:val="19"/>
        </w:rPr>
        <w:t>It puts in-transit consignments, lost consignments and the 662 rows with corrupt timestamps into the denominator. Those consignments are not late — they are unresolved or unmeasurable. Including them depresses the reported figure by roughly three points for reasons unrelated to service quality.</w:t>
      </w:r>
    </w:p>
    <w:p w:rsidR="00DC0F68" w:rsidRDefault="00000000">
      <w:pPr>
        <w:pBdr>
          <w:left w:val="single" w:sz="20" w:space="8" w:color="9B1C1C"/>
          <w:bottom w:val="single" w:sz="2" w:space="6" w:color="FEE2E2"/>
        </w:pBdr>
        <w:shd w:val="clear" w:color="auto" w:fill="FEE2E2"/>
        <w:spacing w:after="160" w:line="264" w:lineRule="auto"/>
        <w:ind w:left="160" w:right="140"/>
      </w:pPr>
      <w:r>
        <w:rPr>
          <w:rFonts w:cs="Aptos"/>
          <w:sz w:val="19"/>
          <w:szCs w:val="19"/>
        </w:rPr>
        <w:t>The correct denominator is Measurable Deliveries. AVERAGE over the NULL-bearing column gives you this automatically.</w:t>
      </w:r>
    </w:p>
    <w:p w:rsidR="00DC0F68" w:rsidRDefault="00E93731">
      <w:pPr>
        <w:pStyle w:val="Heading2"/>
        <w:spacing w:before="280" w:after="120"/>
      </w:pPr>
      <w:bookmarkStart w:id="64" w:name="_Toc236678409"/>
      <w:r>
        <w:t>8.4 The mix-shift decomposition measures</w:t>
      </w:r>
      <w:bookmarkEnd w:id="64"/>
    </w:p>
    <w:p w:rsidR="00DC0F68" w:rsidRDefault="00000000">
      <w:pPr>
        <w:spacing w:before="60" w:after="120"/>
      </w:pPr>
      <w:r>
        <w:rPr>
          <w:rFonts w:cs="Aptos"/>
        </w:rPr>
        <w:t>These implement the analysis from Part 1.3 and are what make the report answer the COO’s question rather than merely restate it.</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lastRenderedPageBreak/>
        <w:t>-- Volume share held by subcontracted carriers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Subcontractor Volume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SubVolume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[Measurable Deliveries],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v_carrier[carrier_group] = "Subcontractor"</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AllVolume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CALCULATE ( [Measurable Deliveries], REMOVEFILTERS ( v_carrier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DIVIDE ( SubVolume, AllVolume )</w:t>
      </w:r>
    </w:p>
    <w:p w:rsidR="00DC0F68" w:rsidRDefault="00000000">
      <w:pPr>
        <w:pBdr>
          <w:left w:val="single" w:sz="18" w:space="8" w:color="0E7C7B"/>
        </w:pBdr>
        <w:shd w:val="clear" w:color="auto" w:fill="F5F7FA"/>
        <w:spacing w:line="240" w:lineRule="auto"/>
        <w:ind w:left="180" w:right="120"/>
        <w:rPr>
          <w:rFonts w:ascii="Consolas" w:eastAsia="Consolas" w:hAnsi="Consolas" w:cs="Consolas"/>
          <w:color w:val="0F172A"/>
          <w:sz w:val="17"/>
          <w:szCs w:val="17"/>
        </w:rPr>
      </w:pPr>
      <w:r>
        <w:rPr>
          <w:rFonts w:ascii="Consolas" w:eastAsia="Consolas" w:hAnsi="Consolas" w:cs="Consolas"/>
          <w:color w:val="0F172A"/>
          <w:sz w:val="17"/>
          <w:szCs w:val="17"/>
        </w:rPr>
        <w:t xml:space="preserve"> </w:t>
      </w:r>
    </w:p>
    <w:p w:rsidR="00250075" w:rsidRDefault="00250075">
      <w:pPr>
        <w:pBdr>
          <w:left w:val="single" w:sz="18" w:space="8" w:color="0E7C7B"/>
        </w:pBdr>
        <w:shd w:val="clear" w:color="auto" w:fill="F5F7FA"/>
        <w:spacing w:line="240" w:lineRule="auto"/>
        <w:ind w:left="180" w:right="120"/>
        <w:rPr>
          <w:rFonts w:ascii="Consolas" w:eastAsia="Consolas" w:hAnsi="Consolas" w:cs="Consolas"/>
          <w:color w:val="0F172A"/>
          <w:sz w:val="17"/>
          <w:szCs w:val="17"/>
        </w:rPr>
      </w:pPr>
    </w:p>
    <w:p w:rsidR="00250075" w:rsidRDefault="00250075">
      <w:pPr>
        <w:pBdr>
          <w:left w:val="single" w:sz="18" w:space="8" w:color="0E7C7B"/>
        </w:pBdr>
        <w:shd w:val="clear" w:color="auto" w:fill="F5F7FA"/>
        <w:spacing w:line="240" w:lineRule="auto"/>
        <w:ind w:left="180" w:right="120"/>
      </w:pP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On-time rate for each carrier group, independent of current filter</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In House On Time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 [On Time %], v_carrier[carrier_group] = "In-House" )</w:t>
      </w:r>
    </w:p>
    <w:p w:rsidR="00DC0F68" w:rsidRDefault="00000000">
      <w:pPr>
        <w:pBdr>
          <w:left w:val="single" w:sz="18" w:space="8" w:color="0E7C7B"/>
        </w:pBdr>
        <w:shd w:val="clear" w:color="auto" w:fill="F5F7FA"/>
        <w:spacing w:line="240" w:lineRule="auto"/>
        <w:ind w:left="180" w:right="120"/>
        <w:rPr>
          <w:rFonts w:ascii="Consolas" w:eastAsia="Consolas" w:hAnsi="Consolas" w:cs="Consolas"/>
          <w:color w:val="0F172A"/>
          <w:sz w:val="17"/>
          <w:szCs w:val="17"/>
        </w:rPr>
      </w:pPr>
      <w:r>
        <w:rPr>
          <w:rFonts w:ascii="Consolas" w:eastAsia="Consolas" w:hAnsi="Consolas" w:cs="Consolas"/>
          <w:color w:val="0F172A"/>
          <w:sz w:val="17"/>
          <w:szCs w:val="17"/>
        </w:rPr>
        <w:t xml:space="preserve"> </w:t>
      </w:r>
    </w:p>
    <w:p w:rsidR="00250075" w:rsidRDefault="00250075">
      <w:pPr>
        <w:pBdr>
          <w:left w:val="single" w:sz="18" w:space="8" w:color="0E7C7B"/>
        </w:pBdr>
        <w:shd w:val="clear" w:color="auto" w:fill="F5F7FA"/>
        <w:spacing w:line="240" w:lineRule="auto"/>
        <w:ind w:left="180" w:right="120"/>
      </w:pP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Subcontractor On Time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 [On Time %], v_carrier[carrier_group] = "Subcontractor" )</w:t>
      </w:r>
    </w:p>
    <w:p w:rsidR="00250075" w:rsidRDefault="00250075">
      <w:pPr>
        <w:pBdr>
          <w:left w:val="single" w:sz="18" w:space="8" w:color="0E7C7B"/>
        </w:pBdr>
        <w:shd w:val="clear" w:color="auto" w:fill="F5F7FA"/>
        <w:spacing w:line="240" w:lineRule="auto"/>
        <w:ind w:left="180" w:right="120"/>
        <w:rPr>
          <w:rFonts w:ascii="Consolas" w:eastAsia="Consolas" w:hAnsi="Consolas" w:cs="Consolas"/>
          <w:color w:val="0F172A"/>
          <w:sz w:val="17"/>
          <w:szCs w:val="17"/>
        </w:rPr>
      </w:pPr>
    </w:p>
    <w:p w:rsidR="00250075" w:rsidRDefault="00250075">
      <w:pPr>
        <w:pBdr>
          <w:left w:val="single" w:sz="18" w:space="8" w:color="0E7C7B"/>
        </w:pBdr>
        <w:shd w:val="clear" w:color="auto" w:fill="F5F7FA"/>
        <w:spacing w:line="240" w:lineRule="auto"/>
        <w:ind w:left="180" w:right="120"/>
        <w:rPr>
          <w:rFonts w:ascii="Consolas" w:eastAsia="Consolas" w:hAnsi="Consolas" w:cs="Consolas"/>
          <w:color w:val="0F172A"/>
          <w:sz w:val="17"/>
          <w:szCs w:val="17"/>
        </w:rPr>
      </w:pP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34502">
      <w:pPr>
        <w:pBdr>
          <w:top w:val="single" w:sz="2" w:space="6" w:color="EFF6FF"/>
          <w:left w:val="single" w:sz="20" w:space="8" w:color="1D4ED8"/>
        </w:pBdr>
        <w:shd w:val="clear" w:color="auto" w:fill="EFF6FF"/>
        <w:spacing w:before="140" w:after="40" w:line="264" w:lineRule="auto"/>
        <w:ind w:left="160" w:right="140"/>
      </w:pPr>
      <w:r>
        <w:rPr>
          <w:rFonts w:ascii="Consolas" w:eastAsia="Consolas" w:hAnsi="Consolas" w:cs="Consolas"/>
          <w:color w:val="0F172A"/>
          <w:sz w:val="17"/>
          <w:szCs w:val="17"/>
        </w:rPr>
        <w:br/>
      </w:r>
      <w:r>
        <w:rPr>
          <w:rFonts w:cs="Aptos"/>
          <w:b/>
          <w:bCs/>
          <w:caps/>
          <w:color w:val="1D4ED8"/>
          <w:sz w:val="16"/>
          <w:szCs w:val="16"/>
        </w:rPr>
        <w:t xml:space="preserve">KEY </w:t>
      </w:r>
      <w:proofErr w:type="gramStart"/>
      <w:r>
        <w:rPr>
          <w:rFonts w:cs="Aptos"/>
          <w:b/>
          <w:bCs/>
          <w:caps/>
          <w:color w:val="1D4ED8"/>
          <w:sz w:val="16"/>
          <w:szCs w:val="16"/>
        </w:rPr>
        <w:t xml:space="preserve">CONCEPT  </w:t>
      </w:r>
      <w:r>
        <w:rPr>
          <w:rFonts w:cs="Aptos"/>
          <w:b/>
          <w:bCs/>
        </w:rPr>
        <w:t>What</w:t>
      </w:r>
      <w:proofErr w:type="gramEnd"/>
      <w:r>
        <w:rPr>
          <w:rFonts w:cs="Aptos"/>
          <w:b/>
          <w:bCs/>
        </w:rPr>
        <w:t xml:space="preserve"> these measures let a reader conclude</w:t>
      </w:r>
    </w:p>
    <w:p w:rsidR="00DC0F68" w:rsidRDefault="00000000">
      <w:pPr>
        <w:pBdr>
          <w:left w:val="single" w:sz="20" w:space="8" w:color="1D4ED8"/>
        </w:pBdr>
        <w:shd w:val="clear" w:color="auto" w:fill="EFF6FF"/>
        <w:spacing w:after="40" w:line="264" w:lineRule="auto"/>
        <w:ind w:left="160" w:right="140"/>
      </w:pPr>
      <w:r>
        <w:rPr>
          <w:rFonts w:cs="Aptos"/>
          <w:sz w:val="19"/>
          <w:szCs w:val="19"/>
        </w:rPr>
        <w:t>Placed on a card next to each other, OTD Impact from Mix Shift reads about 1.4 points and OTD Impact from Rate Decline reads about 1.7 points against a total decline of 3.15 points.</w:t>
      </w:r>
    </w:p>
    <w:p w:rsidR="00DC0F68" w:rsidRDefault="00000000">
      <w:pPr>
        <w:pBdr>
          <w:left w:val="single" w:sz="20" w:space="8" w:color="1D4ED8"/>
          <w:bottom w:val="single" w:sz="2" w:space="6" w:color="EFF6FF"/>
        </w:pBdr>
        <w:shd w:val="clear" w:color="auto" w:fill="EFF6FF"/>
        <w:spacing w:after="160" w:line="264" w:lineRule="auto"/>
        <w:ind w:left="160" w:right="140"/>
      </w:pPr>
      <w:r>
        <w:rPr>
          <w:rFonts w:cs="Aptos"/>
          <w:sz w:val="19"/>
          <w:szCs w:val="19"/>
        </w:rPr>
        <w:t>That single comparison is the entire answer to the COO’s question, and it is not visible in any chart of the headline trend.</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OUT  </w:t>
      </w:r>
      <w:r>
        <w:rPr>
          <w:rFonts w:cs="Aptos"/>
          <w:b/>
          <w:bCs/>
        </w:rPr>
        <w:t>A note on hard-coded baselines</w:t>
      </w:r>
    </w:p>
    <w:p w:rsidR="00DC0F68" w:rsidRDefault="00000000">
      <w:pPr>
        <w:pBdr>
          <w:left w:val="single" w:sz="20" w:space="8" w:color="B45309"/>
        </w:pBdr>
        <w:shd w:val="clear" w:color="auto" w:fill="FEF3C7"/>
        <w:spacing w:after="40" w:line="264" w:lineRule="auto"/>
        <w:ind w:left="160" w:right="140"/>
      </w:pPr>
      <w:r>
        <w:rPr>
          <w:rFonts w:cs="Aptos"/>
          <w:sz w:val="19"/>
          <w:szCs w:val="19"/>
        </w:rPr>
        <w:t>The baseline shares and the 0.9371 starting OTD are hard-coded above for clarity. In production you would derive them with CALCULATE over a fixed date range so they update if history is restated.</w:t>
      </w:r>
    </w:p>
    <w:p w:rsidR="00DC0F68" w:rsidRDefault="00000000">
      <w:pPr>
        <w:pBdr>
          <w:left w:val="single" w:sz="20" w:space="8" w:color="B45309"/>
          <w:bottom w:val="single" w:sz="2" w:space="6" w:color="FEF3C7"/>
        </w:pBdr>
        <w:shd w:val="clear" w:color="auto" w:fill="FEF3C7"/>
        <w:spacing w:after="160" w:line="264" w:lineRule="auto"/>
        <w:ind w:left="160" w:right="140"/>
      </w:pPr>
      <w:r>
        <w:rPr>
          <w:rFonts w:cs="Aptos"/>
          <w:sz w:val="19"/>
          <w:szCs w:val="19"/>
        </w:rPr>
        <w:t>Ask your students to refactor these into dynamic versions as a stretch task — it is an excellent CALCULATE and filter-context exercise.</w:t>
      </w:r>
    </w:p>
    <w:p w:rsidR="00DC0F68" w:rsidRDefault="00AC4759">
      <w:pPr>
        <w:pStyle w:val="Heading2"/>
        <w:spacing w:before="280" w:after="120"/>
      </w:pPr>
      <w:bookmarkStart w:id="65" w:name="_Toc236678410"/>
      <w:r>
        <w:t>8.5 Revenue measures</w:t>
      </w:r>
      <w:bookmarkEnd w:id="65"/>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Total Revenue = SUM ( v_consignment_delivery[total_charge_aud]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Freight Revenue = SUM ( v_consignment_delivery[freight_charge_aud]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Fuel Levy Revenue = SUM ( v_consignment_delivery[fuel_levy_aud]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Fuel Levy % = DIVIDE ( [Fuel Levy Revenue], [Freight Revenue]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Revenue per Consignment = DIVIDE ( [Total Revenue], [Total Consignments]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Revenue per kg = DIVIDE ( [Total Revenue], [Total Chargeable Weight kg]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Revenue per km = DIVIDE ( [Total Revenue], [Total Distance km]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Rows with NULL charge are excluded by SUM automatically,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but quantify them so the gap is visible rather than silent.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Unpriced Consignments = SUM ( v_consignment_delivery[dq_missing_charge]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Unpriced % = DIVIDE ( [Unpriced Consignments], [Total Consignments]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Invoicing</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Invoiced Amount = SUM ( v_freight_invoice_line[line_amount_aud]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lastRenderedPageBreak/>
        <w:t>Paid On Time % = AVERAGE ( v_freight_invoice_line[is_paid_on_time]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Avg Days Beyond Terms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AVERAGE ( v_freight_invoice_line[days_beyond_terms] )</w:t>
      </w:r>
    </w:p>
    <w:p w:rsidR="00DC0F68" w:rsidRDefault="00757B78">
      <w:pPr>
        <w:pStyle w:val="Heading2"/>
        <w:spacing w:before="280" w:after="120"/>
      </w:pPr>
      <w:bookmarkStart w:id="66" w:name="_Toc236678411"/>
      <w:r>
        <w:t>8.6 Fleet measures and the bridge</w:t>
      </w:r>
      <w:bookmarkEnd w:id="66"/>
    </w:p>
    <w:p w:rsidR="00DC0F68" w:rsidRDefault="00000000">
      <w:pPr>
        <w:spacing w:before="60" w:after="120"/>
      </w:pPr>
      <w:r>
        <w:rPr>
          <w:rFonts w:cs="Aptos"/>
        </w:rPr>
        <w:t>This is where the allocation factor from Part 6.5 earns its place. Compare the two measures below carefully.</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Total Trips = COUNTROWS ( v_trip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Total Trip Distance km = SUM ( v_trip[actual_distance_km]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WRONG when sliced by driver: a two-up trip is counted twice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Trip Distance Naive = SUM ( v_trip[actual_distance_km]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CORRECT: allocates each trip across its drivers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Trip Distance Allocated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SUMX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v_trip_driver_bridge,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RELATED ( v_trip[actual_distance_km]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v_trip_driver_bridge[allocation_factor]</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Also correct, and clearer about intent: count each trip once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Distinct Trips Driven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DISTINCTCOUNT ( v_trip_driver_bridge[trip_key]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Total Driver Hours = SUM ( v_trip_driver_bridge[hours_driven]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Two Up Trip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TwoUp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DISTINCTCOUNT ( v_trip_driver_bridge[trip_key]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v_trip_driver_bridge[drivers_on_trip] &gt;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DIVIDE ( TwoUp, [Total Trips]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Fuel Efficiency L per 100km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DIVIDE ( SUM ( v_trip[fuel_used_litres] ) * 100,</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SUM ( v_trip[actual_distance_km]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On Time Departure % = AVERAGE ( v_trip[is_on_time_departure] )</w:t>
      </w:r>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CONCEPT  </w:t>
      </w:r>
      <w:r>
        <w:rPr>
          <w:rFonts w:cs="Aptos"/>
          <w:b/>
          <w:bCs/>
        </w:rPr>
        <w:t>The demonstration to show your students</w:t>
      </w:r>
    </w:p>
    <w:p w:rsidR="00DC0F68" w:rsidRDefault="00DC0F68">
      <w:pPr>
        <w:pBdr>
          <w:left w:val="single" w:sz="20" w:space="8" w:color="1D4ED8"/>
          <w:bottom w:val="single" w:sz="2" w:space="6" w:color="EFF6FF"/>
        </w:pBdr>
        <w:shd w:val="clear" w:color="auto" w:fill="EFF6FF"/>
        <w:spacing w:after="160" w:line="264" w:lineRule="auto"/>
        <w:ind w:left="160" w:right="140"/>
      </w:pPr>
    </w:p>
    <w:p w:rsidR="00DC0F68" w:rsidRDefault="00000000">
      <w:pPr>
        <w:spacing w:before="60" w:after="120"/>
      </w:pPr>
      <w:r>
        <w:rPr>
          <w:rFonts w:cs="Aptos"/>
        </w:rPr>
        <w:t>Put Trip Distance Naive and Trip Distance Allocated on the same table visual with driver name on rows, then add a total row. The naive measure totals roughly 146% of actual network distance; the allocated measure totals exactly 100%.</w:t>
      </w:r>
    </w:p>
    <w:p w:rsidR="00DC0F68" w:rsidRDefault="00000000">
      <w:pPr>
        <w:spacing w:before="60" w:after="120"/>
      </w:pPr>
      <w:r>
        <w:rPr>
          <w:rFonts w:cs="Aptos"/>
        </w:rPr>
        <w:t>Then remove driver from the visual. Both measures now agree. That is the lesson: the error only appears when you slice by the many-side of the bridge, which is exactly when nobody is checking.</w:t>
      </w:r>
    </w:p>
    <w:p w:rsidR="00DC0F68" w:rsidRDefault="008C3C53">
      <w:pPr>
        <w:pStyle w:val="Heading2"/>
        <w:spacing w:before="280" w:after="120"/>
      </w:pPr>
      <w:bookmarkStart w:id="67" w:name="_Toc236678412"/>
      <w:r>
        <w:t>8.7 Semi-additive measures — inventory</w:t>
      </w:r>
      <w:bookmarkEnd w:id="67"/>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MISTAKE  </w:t>
      </w:r>
      <w:r>
        <w:rPr>
          <w:rFonts w:cs="Aptos"/>
          <w:b/>
          <w:bCs/>
        </w:rPr>
        <w:t>The most dangerous measure in this project</w:t>
      </w:r>
    </w:p>
    <w:p w:rsidR="00DC0F68" w:rsidRDefault="00DC0F68">
      <w:pPr>
        <w:pBdr>
          <w:left w:val="single" w:sz="20" w:space="8" w:color="9B1C1C"/>
          <w:bottom w:val="single" w:sz="2" w:space="6" w:color="FEE2E2"/>
        </w:pBdr>
        <w:shd w:val="clear" w:color="auto" w:fill="FEE2E2"/>
        <w:spacing w:after="160" w:line="264" w:lineRule="auto"/>
        <w:ind w:left="160" w:right="140"/>
      </w:pPr>
    </w:p>
    <w:p w:rsidR="00DC0F68" w:rsidRDefault="00000000">
      <w:pPr>
        <w:spacing w:before="60" w:after="120"/>
      </w:pPr>
      <w:r>
        <w:rPr>
          <w:rFonts w:cs="Aptos"/>
        </w:rPr>
        <w:lastRenderedPageBreak/>
        <w:t>pallets_on_hand is a stock level captured weekly. Summing it across dates produces a number that is meaningless but entirely plausible — which is why it is so dangerous.</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200"/>
        <w:gridCol w:w="2600"/>
        <w:gridCol w:w="2560"/>
      </w:tblGrid>
      <w:tr w:rsidR="00DC0F68">
        <w:trPr>
          <w:tblHeader/>
        </w:trPr>
        <w:tc>
          <w:tcPr>
            <w:tcW w:w="4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Approach</w:t>
            </w:r>
          </w:p>
        </w:tc>
        <w:tc>
          <w:tcPr>
            <w:tcW w:w="2600" w:type="dxa"/>
            <w:shd w:val="clear" w:color="auto" w:fill="10243E"/>
            <w:tcMar>
              <w:top w:w="60" w:type="dxa"/>
              <w:left w:w="110" w:type="dxa"/>
              <w:bottom w:w="60" w:type="dxa"/>
              <w:right w:w="110" w:type="dxa"/>
            </w:tcMar>
            <w:vAlign w:val="center"/>
          </w:tcPr>
          <w:p w:rsidR="00DC0F68" w:rsidRDefault="00000000">
            <w:pPr>
              <w:spacing w:before="50" w:after="50" w:line="252" w:lineRule="auto"/>
              <w:jc w:val="right"/>
            </w:pPr>
            <w:r>
              <w:rPr>
                <w:rFonts w:cs="Aptos"/>
                <w:b/>
                <w:bCs/>
                <w:color w:val="FFFFFF"/>
                <w:sz w:val="17"/>
                <w:szCs w:val="17"/>
              </w:rPr>
              <w:t>Result for 2025</w:t>
            </w:r>
          </w:p>
        </w:tc>
        <w:tc>
          <w:tcPr>
            <w:tcW w:w="25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Correct?</w:t>
            </w:r>
          </w:p>
        </w:tc>
      </w:tr>
      <w:tr w:rsidR="00DC0F68">
        <w:tc>
          <w:tcPr>
            <w:tcW w:w="4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SUM(pallets_on_hand) across the year</w:t>
            </w:r>
          </w:p>
        </w:tc>
        <w:tc>
          <w:tcPr>
            <w:tcW w:w="2600" w:type="dxa"/>
            <w:shd w:val="clear" w:color="auto" w:fill="FFFFFF"/>
            <w:tcMar>
              <w:top w:w="60" w:type="dxa"/>
              <w:left w:w="110" w:type="dxa"/>
              <w:bottom w:w="60" w:type="dxa"/>
              <w:right w:w="110" w:type="dxa"/>
            </w:tcMar>
            <w:vAlign w:val="center"/>
          </w:tcPr>
          <w:p w:rsidR="00DC0F68" w:rsidRDefault="00000000">
            <w:pPr>
              <w:spacing w:before="50" w:after="50" w:line="252" w:lineRule="auto"/>
              <w:jc w:val="right"/>
            </w:pPr>
            <w:r>
              <w:rPr>
                <w:rFonts w:cs="Aptos"/>
                <w:sz w:val="18"/>
                <w:szCs w:val="18"/>
              </w:rPr>
              <w:t>5,764,102</w:t>
            </w:r>
          </w:p>
        </w:tc>
        <w:tc>
          <w:tcPr>
            <w:tcW w:w="2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8"/>
                <w:szCs w:val="18"/>
              </w:rPr>
              <w:t>No — nearly 50× too large</w:t>
            </w:r>
          </w:p>
        </w:tc>
      </w:tr>
      <w:tr w:rsidR="00DC0F68">
        <w:tc>
          <w:tcPr>
            <w:tcW w:w="4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8"/>
                <w:szCs w:val="18"/>
              </w:rPr>
              <w:t>Closing balance at last snapshot date</w:t>
            </w:r>
          </w:p>
        </w:tc>
        <w:tc>
          <w:tcPr>
            <w:tcW w:w="2600" w:type="dxa"/>
            <w:shd w:val="clear" w:color="auto" w:fill="F1F5F9"/>
            <w:tcMar>
              <w:top w:w="60" w:type="dxa"/>
              <w:left w:w="110" w:type="dxa"/>
              <w:bottom w:w="60" w:type="dxa"/>
              <w:right w:w="110" w:type="dxa"/>
            </w:tcMar>
            <w:vAlign w:val="center"/>
          </w:tcPr>
          <w:p w:rsidR="00DC0F68" w:rsidRDefault="00000000">
            <w:pPr>
              <w:spacing w:before="50" w:after="50" w:line="252" w:lineRule="auto"/>
              <w:jc w:val="right"/>
            </w:pPr>
            <w:r>
              <w:rPr>
                <w:rFonts w:cs="Aptos"/>
                <w:sz w:val="18"/>
                <w:szCs w:val="18"/>
              </w:rPr>
              <w:t>115,835</w:t>
            </w:r>
          </w:p>
        </w:tc>
        <w:tc>
          <w:tcPr>
            <w:tcW w:w="2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8"/>
                <w:szCs w:val="18"/>
              </w:rPr>
              <w:t>Yes</w:t>
            </w:r>
          </w:p>
        </w:tc>
      </w:tr>
    </w:tbl>
    <w:p w:rsidR="00DC0F68" w:rsidRDefault="00000000">
      <w:pPr>
        <w:spacing w:before="60" w:after="120"/>
      </w:pPr>
      <w:r>
        <w:rPr>
          <w:rFonts w:cs="Aptos"/>
        </w:rPr>
        <w:t>The inflation factor is 49.8. Nobody looking at a card reading "5.7 million pallets on hand" would necessarily question it — which is precisely the problem.</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WRONG. Never ship this.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Pallets On Hand Naive = SUM ( v_inventory_snapshot[pallets_on_hand]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CORRECT: value at the last date in the current filter context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Pallets On Hand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SUM ( v_inventory_snapshot[pallets_on_hand]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LASTNONBLANK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v_date[Date],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CALCULATE ( SUM ( v_inventory_snapshot[pallets_on_hand]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Simpler alternative when snapshots align to month end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Pallets On Hand Closing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SUM ( v_inventory_snapshot[pallets_on_hand]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LASTDATE ( v_date[Date]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Averaging across time IS legitimate for stock levels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Avg Pallets On Hand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AVERAGEX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VALUES ( v_inventory_snapshot[snapshot_date]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CALCULATE ( SUM ( v_inventory_snapshot[pallets_on_hand]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Flows ARE additive — these are events, not levels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Pallets Inbound  = SUM ( v_inventory_snapshot[pallets_inbound]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Pallets Outbound = SUM ( v_inventory_snapshot[pallets_outbound]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Pallets Damaged  = SUM ( v_inventory_snapshot[pallets_damaged]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Storage Utilisation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DIVIDE ( [Pallets On Hand],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CALCULATE ( SUM ( v_inventory_snapshot[pallets_capacity]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LASTDATE ( v_date[Date] ) ) )</w:t>
      </w:r>
    </w:p>
    <w:p w:rsidR="00DC0F68" w:rsidRDefault="00000000">
      <w:pPr>
        <w:pBdr>
          <w:top w:val="single" w:sz="2" w:space="6" w:color="ECFDF5"/>
          <w:left w:val="single" w:sz="20" w:space="8" w:color="0E7C7B"/>
        </w:pBdr>
        <w:shd w:val="clear" w:color="auto" w:fill="ECFDF5"/>
        <w:spacing w:before="140" w:after="40" w:line="264" w:lineRule="auto"/>
        <w:ind w:left="160" w:right="140"/>
      </w:pPr>
      <w:proofErr w:type="gramStart"/>
      <w:r>
        <w:rPr>
          <w:rFonts w:cs="Aptos"/>
          <w:b/>
          <w:bCs/>
          <w:caps/>
          <w:color w:val="0E7C7B"/>
          <w:sz w:val="16"/>
          <w:szCs w:val="16"/>
        </w:rPr>
        <w:t xml:space="preserve">NOTE  </w:t>
      </w:r>
      <w:r>
        <w:rPr>
          <w:rFonts w:cs="Aptos"/>
          <w:b/>
          <w:bCs/>
        </w:rPr>
        <w:t>The</w:t>
      </w:r>
      <w:proofErr w:type="gramEnd"/>
      <w:r>
        <w:rPr>
          <w:rFonts w:cs="Aptos"/>
          <w:b/>
          <w:bCs/>
        </w:rPr>
        <w:t xml:space="preserve"> general rule for snapshot facts</w:t>
      </w:r>
    </w:p>
    <w:p w:rsidR="00DC0F68" w:rsidRDefault="00DC0F68"/>
    <w:p w:rsidR="00DC0F68" w:rsidRDefault="00DC0F68"/>
    <w:p w:rsidR="00DC0F68" w:rsidRDefault="00000000">
      <w:pPr>
        <w:pBdr>
          <w:left w:val="single" w:sz="20" w:space="8" w:color="0E7C7B"/>
          <w:bottom w:val="single" w:sz="2" w:space="6" w:color="ECFDF5"/>
        </w:pBdr>
        <w:shd w:val="clear" w:color="auto" w:fill="ECFDF5"/>
        <w:spacing w:after="160" w:line="264" w:lineRule="auto"/>
        <w:ind w:left="160" w:right="140"/>
      </w:pPr>
      <w:r>
        <w:rPr>
          <w:rFonts w:cs="Aptos"/>
          <w:sz w:val="19"/>
          <w:szCs w:val="19"/>
        </w:rPr>
        <w:t>The same table almost always contains both. In v_inventory_snapshot, pallets_on_hand is a level while pallets_inbound and pallets_outbound are flows.</w:t>
      </w:r>
    </w:p>
    <w:p w:rsidR="00DC0F68" w:rsidRDefault="0066283E">
      <w:pPr>
        <w:pStyle w:val="Heading2"/>
        <w:spacing w:before="280" w:after="120"/>
      </w:pPr>
      <w:bookmarkStart w:id="68" w:name="_Toc236678413"/>
      <w:r>
        <w:t>8.8 Time intelligence</w:t>
      </w:r>
      <w:bookmarkEnd w:id="68"/>
    </w:p>
    <w:p w:rsidR="00DC0F68" w:rsidRDefault="00000000">
      <w:pPr>
        <w:spacing w:before="60" w:after="120"/>
      </w:pPr>
      <w:r>
        <w:rPr>
          <w:rFonts w:cs="Aptos"/>
        </w:rPr>
        <w:t>All of these require v_date to be marked as a date table. If any returns a blank or an error, that is the first thing to check.</w:t>
      </w:r>
    </w:p>
    <w:p w:rsidR="00DC0F68" w:rsidRDefault="00000000">
      <w:pPr>
        <w:pStyle w:val="Heading4"/>
        <w:spacing w:before="180" w:after="80"/>
      </w:pPr>
      <w:r>
        <w:t>Year to date and financial year to date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Revenue YTD = TOTALYTD ( [Total Revenue], v_date[Date]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lastRenderedPageBreak/>
        <w:t>-- Australian financial year ends 30 June</w:t>
      </w:r>
    </w:p>
    <w:p w:rsidR="00B13551" w:rsidRDefault="00B13551" w:rsidP="00B13551">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Revenue FYTD = TOTALYTD ( [Total Revenue], v_date[Date], "30/6"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Consignments YTD = TOTALYTD ( [Total Consignments], v_date[Date]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Revenue QTD = TOTALQTD ( [Total Revenue], v_date[Date]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Revenue MTD = TOTALMTD ( [Total Revenue], v_date[Date] )</w:t>
      </w:r>
    </w:p>
    <w:p w:rsidR="00DC0F68" w:rsidRDefault="00000000">
      <w:pPr>
        <w:pStyle w:val="Heading4"/>
        <w:spacing w:before="180" w:after="80"/>
      </w:pPr>
      <w:r>
        <w:t>Prior period comparisons</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Revenue LY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 [Total Revenue], SAMEPERIODLASTYEAR ( v_date[Date]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Revenue YoY = [Total Revenue] - [Revenue LY]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Revenue YoY % = DIVIDE ( [Revenue YoY], [Revenue LY]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On Time % LY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 [On Time %], SAMEPERIODLASTYEAR ( v_date[Date]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sidRPr="00B311DA">
        <w:rPr>
          <w:rFonts w:ascii="Consolas" w:eastAsia="Consolas" w:hAnsi="Consolas" w:cs="Consolas"/>
          <w:color w:val="0F172A"/>
          <w:sz w:val="17"/>
          <w:szCs w:val="17"/>
          <w:highlight w:val="yellow"/>
        </w:rPr>
        <w:t>On Time % YoY pp</w:t>
      </w:r>
      <w:r>
        <w:rPr>
          <w:rFonts w:ascii="Consolas" w:eastAsia="Consolas" w:hAnsi="Consolas" w:cs="Consolas"/>
          <w:color w:val="0F172A"/>
          <w:sz w:val="17"/>
          <w:szCs w:val="17"/>
        </w:rPr>
        <w:t xml:space="preserve"> = [On Time %] - [On Time % LY]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Previous month, useful on the operations page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Revenue PM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 [Total Revenue], DATEADD ( v_date[Date], -1, MONTH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Revenue MoM % = DIVIDE ( [Total Revenue] - [Revenue PM], [Revenue PM] )</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OUT  </w:t>
      </w:r>
      <w:r>
        <w:rPr>
          <w:rFonts w:cs="Aptos"/>
          <w:b/>
          <w:bCs/>
        </w:rPr>
        <w:t>Percentage points versus percent</w:t>
      </w:r>
    </w:p>
    <w:p w:rsidR="00DC0F68" w:rsidRDefault="00DC0F68">
      <w:pPr>
        <w:pBdr>
          <w:left w:val="single" w:sz="20" w:space="8" w:color="B45309"/>
          <w:bottom w:val="single" w:sz="2" w:space="6" w:color="FEF3C7"/>
        </w:pBdr>
        <w:shd w:val="clear" w:color="auto" w:fill="FEF3C7"/>
        <w:spacing w:after="160" w:line="264" w:lineRule="auto"/>
        <w:ind w:left="160" w:right="140"/>
      </w:pPr>
    </w:p>
    <w:p w:rsidR="00DC0F68" w:rsidRDefault="00000000">
      <w:pPr>
        <w:spacing w:before="60" w:after="120"/>
        <w:rPr>
          <w:rFonts w:cs="Aptos"/>
        </w:rPr>
      </w:pPr>
      <w:r w:rsidRPr="00684187">
        <w:rPr>
          <w:rFonts w:cs="Aptos"/>
          <w:highlight w:val="yellow"/>
        </w:rPr>
        <w:t>On Time % YoY</w:t>
      </w:r>
      <w:r>
        <w:rPr>
          <w:rFonts w:cs="Aptos"/>
        </w:rPr>
        <w:t xml:space="preserve"> pp </w:t>
      </w:r>
      <w:r w:rsidRPr="00B311DA">
        <w:rPr>
          <w:rFonts w:cs="Aptos"/>
          <w:color w:val="FF0000"/>
        </w:rPr>
        <w:t>subtracts two percentages</w:t>
      </w:r>
      <w:r>
        <w:rPr>
          <w:rFonts w:cs="Aptos"/>
        </w:rPr>
        <w:t xml:space="preserve">, </w:t>
      </w:r>
      <w:r w:rsidRPr="00B311DA">
        <w:rPr>
          <w:rFonts w:cs="Aptos"/>
          <w:color w:val="7030A0"/>
        </w:rPr>
        <w:t xml:space="preserve">so the result is in </w:t>
      </w:r>
      <w:r w:rsidRPr="00B311DA">
        <w:rPr>
          <w:rFonts w:cs="Aptos"/>
          <w:color w:val="7030A0"/>
          <w:highlight w:val="yellow"/>
        </w:rPr>
        <w:t>percentage POINTS</w:t>
      </w:r>
      <w:r>
        <w:rPr>
          <w:rFonts w:cs="Aptos"/>
        </w:rPr>
        <w:t>, not percent. A move from 90% to 93% is +</w:t>
      </w:r>
      <w:r w:rsidRPr="0098686C">
        <w:rPr>
          <w:rFonts w:cs="Aptos"/>
          <w:color w:val="7030A0"/>
        </w:rPr>
        <w:t>3 pp</w:t>
      </w:r>
      <w:r>
        <w:rPr>
          <w:rFonts w:cs="Aptos"/>
        </w:rPr>
        <w:t xml:space="preserve">, </w:t>
      </w:r>
      <w:r w:rsidRPr="0098686C">
        <w:rPr>
          <w:rFonts w:cs="Aptos"/>
          <w:color w:val="FF0000"/>
        </w:rPr>
        <w:t xml:space="preserve">not +3%. </w:t>
      </w:r>
      <w:r w:rsidRPr="0098686C">
        <w:rPr>
          <w:rFonts w:cs="Aptos"/>
          <w:highlight w:val="yellow"/>
        </w:rPr>
        <w:t>Format it as a number with one decimal and a "pp" suffix</w:t>
      </w:r>
      <w:r>
        <w:rPr>
          <w:rFonts w:cs="Aptos"/>
        </w:rPr>
        <w:t>, never as a percentage — labelling it "%" is a genuine reporting error that misleads readers.</w:t>
      </w:r>
    </w:p>
    <w:p w:rsidR="00FF6E52" w:rsidRDefault="00FF6E52">
      <w:pPr>
        <w:spacing w:before="60" w:after="120"/>
        <w:rPr>
          <w:rFonts w:cs="Aptos"/>
        </w:rPr>
      </w:pPr>
    </w:p>
    <w:p w:rsidR="008D5182" w:rsidRDefault="00B21CE8">
      <w:pPr>
        <w:spacing w:before="60" w:after="120"/>
        <w:rPr>
          <w:rFonts w:cs="Aptos"/>
        </w:rPr>
      </w:pPr>
      <w:r>
        <w:rPr>
          <w:rFonts w:cs="Aptos"/>
        </w:rPr>
        <w:t xml:space="preserve">Inside </w:t>
      </w:r>
      <w:r w:rsidR="006F5F50">
        <w:rPr>
          <w:rFonts w:cs="Aptos"/>
        </w:rPr>
        <w:t>Model View</w:t>
      </w:r>
      <w:r w:rsidR="006F5F50">
        <w:rPr>
          <w:rFonts w:cs="Aptos"/>
        </w:rPr>
        <w:br/>
      </w:r>
      <w:r w:rsidR="008D5182">
        <w:rPr>
          <w:rFonts w:cs="Aptos"/>
          <w:noProof/>
        </w:rPr>
        <w:drawing>
          <wp:inline distT="0" distB="0" distL="0" distR="0" wp14:anchorId="23539BEB" wp14:editId="59914F0D">
            <wp:extent cx="4876800" cy="2209800"/>
            <wp:effectExtent l="25400" t="25400" r="25400" b="2540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876800" cy="2209800"/>
                    </a:xfrm>
                    <a:prstGeom prst="rect">
                      <a:avLst/>
                    </a:prstGeom>
                    <a:effectLst>
                      <a:glow rad="25400">
                        <a:schemeClr val="accent1">
                          <a:alpha val="40000"/>
                        </a:schemeClr>
                      </a:glow>
                      <a:softEdge rad="25400"/>
                    </a:effectLst>
                  </pic:spPr>
                </pic:pic>
              </a:graphicData>
            </a:graphic>
          </wp:inline>
        </w:drawing>
      </w:r>
    </w:p>
    <w:p w:rsidR="006F5F50" w:rsidRDefault="006F5F50">
      <w:pPr>
        <w:spacing w:before="60" w:after="120"/>
        <w:rPr>
          <w:rFonts w:cs="Aptos"/>
        </w:rPr>
      </w:pPr>
      <w:r>
        <w:rPr>
          <w:rFonts w:cs="Aptos"/>
        </w:rPr>
        <w:t>Select On Time % YoY pp measure</w:t>
      </w:r>
    </w:p>
    <w:p w:rsidR="006F5F50" w:rsidRDefault="008D5182">
      <w:pPr>
        <w:spacing w:before="60" w:after="120"/>
        <w:rPr>
          <w:rFonts w:cs="Aptos"/>
        </w:rPr>
      </w:pPr>
      <w:r>
        <w:rPr>
          <w:rFonts w:cs="Aptos"/>
          <w:noProof/>
        </w:rPr>
        <w:lastRenderedPageBreak/>
        <w:drawing>
          <wp:inline distT="0" distB="0" distL="0" distR="0">
            <wp:extent cx="5974080" cy="9320530"/>
            <wp:effectExtent l="25400" t="25400" r="20320" b="266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74080" cy="9320530"/>
                    </a:xfrm>
                    <a:prstGeom prst="rect">
                      <a:avLst/>
                    </a:prstGeom>
                    <a:effectLst>
                      <a:glow rad="25400">
                        <a:schemeClr val="accent1">
                          <a:alpha val="40000"/>
                        </a:schemeClr>
                      </a:glow>
                      <a:softEdge rad="25400"/>
                    </a:effectLst>
                  </pic:spPr>
                </pic:pic>
              </a:graphicData>
            </a:graphic>
          </wp:inline>
        </w:drawing>
      </w:r>
    </w:p>
    <w:p w:rsidR="00FF6E52" w:rsidRDefault="00FF6E52">
      <w:pPr>
        <w:spacing w:before="60" w:after="120"/>
      </w:pPr>
    </w:p>
    <w:p w:rsidR="00DC0F68" w:rsidRDefault="00000000">
      <w:pPr>
        <w:pStyle w:val="Heading4"/>
        <w:spacing w:before="180" w:after="80"/>
      </w:pPr>
      <w:r>
        <w:t>Rolling windows</w:t>
      </w:r>
    </w:p>
    <w:p w:rsidR="00E16203" w:rsidRDefault="00E16203" w:rsidP="00E16203">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Revenue Rolling 12M =</w:t>
      </w:r>
    </w:p>
    <w:p w:rsidR="00E16203" w:rsidRDefault="00E16203" w:rsidP="00E16203">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E16203" w:rsidRDefault="00E16203" w:rsidP="00E16203">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[Total Revenue],</w:t>
      </w:r>
    </w:p>
    <w:p w:rsidR="00E16203" w:rsidRDefault="00E16203" w:rsidP="00E16203">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DATESINPERIOD ( v_date[Date], MAX ( v_date[Date] ), -12, MONTH )</w:t>
      </w:r>
    </w:p>
    <w:p w:rsidR="00E16203" w:rsidRDefault="00E16203" w:rsidP="00E16203">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0F1959" w:rsidRDefault="000F1959" w:rsidP="000F1959">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On Time % Rolling 3M =</w:t>
      </w:r>
    </w:p>
    <w:p w:rsidR="000F1959" w:rsidRDefault="000F1959" w:rsidP="000F1959">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CALCULATE (</w:t>
      </w:r>
    </w:p>
    <w:p w:rsidR="000F1959" w:rsidRDefault="000F1959" w:rsidP="000F1959">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[On Time %],</w:t>
      </w:r>
    </w:p>
    <w:p w:rsidR="000F1959" w:rsidRDefault="000F1959" w:rsidP="000F1959">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DATESINPERIOD ( v_date[Date], MAX ( v_date[Date] ), -3, MONTH )</w:t>
      </w:r>
    </w:p>
    <w:p w:rsidR="000F1959" w:rsidRDefault="000F1959" w:rsidP="000F1959">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Moving average smooths the weekly volume sawtooth</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Consignments 7D Moving Avg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AVERAGEX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DATESINPERIOD ( v_date[Date], MAX ( v_date[Date] ), -7, DAY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[Total Consignments]</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w:t>
      </w:r>
    </w:p>
    <w:p w:rsidR="00DC0F68" w:rsidRDefault="00610AED">
      <w:pPr>
        <w:pStyle w:val="Heading2"/>
        <w:spacing w:before="280" w:after="120"/>
      </w:pPr>
      <w:bookmarkStart w:id="69" w:name="_Toc236678414"/>
      <w:r>
        <w:t>8.9 KPI measures with targets and status</w:t>
      </w:r>
      <w:bookmarkEnd w:id="69"/>
    </w:p>
    <w:p w:rsidR="00DC0F68" w:rsidRDefault="00000000">
      <w:pPr>
        <w:spacing w:before="60" w:after="120"/>
      </w:pPr>
      <w:r>
        <w:rPr>
          <w:rFonts w:cs="Aptos"/>
        </w:rPr>
        <w:t>Meridian’s service commitment to major customers is 95% on-time. These measures drive the KPI cards on the Network Performance page.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OTD Target = 0.95</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OTD vs Target pp = [On Time %] - [OTD Target]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OTD Status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Gap = [On Time %] - [OTD Target]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SWITCH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TRUE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ISBLANK ( [On Time %] ), "No Data",</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Gap &gt;=  0,               "On Target",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Gap &gt;= -0.02,            "Marginal",</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"Below Target"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Colour driver for conditional formatting (Format → Field value)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OTD Status Colour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SWITCH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[OTD Status],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"On Target",    "#0E7C7B",</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"Marginal",     "#B45309",</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"Below Target", "#9B1C1C",</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"#94A3B8"</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Trend arrow for the card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OTD Trend Indicator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Change = [On Time % YoY pp]</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SWITCH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TRUE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ISBLANK ( Change ),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Change &gt;  0.005,     UNICHAR ( 9650 ),   -- filled up triangle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Change &lt; -0.005,     UNICHAR ( 9660 ),   -- filled down triangle</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UNICHAR ( 9644 )                          -- flat bar</w:t>
      </w:r>
    </w:p>
    <w:p w:rsidR="00D54ECB" w:rsidRPr="00D54ECB" w:rsidRDefault="00000000" w:rsidP="00D54ECB">
      <w:pPr>
        <w:pBdr>
          <w:left w:val="single" w:sz="18" w:space="8" w:color="0E7C7B"/>
          <w:bottom w:val="single" w:sz="2" w:space="4" w:color="C7D2DE"/>
        </w:pBdr>
        <w:shd w:val="clear" w:color="auto" w:fill="F5F7FA"/>
        <w:spacing w:after="140" w:line="240" w:lineRule="auto"/>
        <w:ind w:left="180" w:right="120"/>
        <w:rPr>
          <w:rFonts w:ascii="Consolas" w:eastAsia="Consolas" w:hAnsi="Consolas" w:cs="Consolas"/>
          <w:color w:val="0F172A"/>
          <w:sz w:val="17"/>
          <w:szCs w:val="17"/>
        </w:rPr>
      </w:pPr>
      <w:r>
        <w:rPr>
          <w:rFonts w:ascii="Consolas" w:eastAsia="Consolas" w:hAnsi="Consolas" w:cs="Consolas"/>
          <w:color w:val="0F172A"/>
          <w:sz w:val="17"/>
          <w:szCs w:val="17"/>
        </w:rPr>
        <w:t xml:space="preserve">    )</w:t>
      </w:r>
    </w:p>
    <w:p w:rsidR="00D54ECB" w:rsidRDefault="003575A4">
      <w:pPr>
        <w:pStyle w:val="Heading2"/>
        <w:spacing w:before="280" w:after="120"/>
      </w:pPr>
      <w:bookmarkStart w:id="70" w:name="_Toc236678415"/>
      <w:r>
        <w:br/>
      </w:r>
    </w:p>
    <w:p w:rsidR="003575A4" w:rsidRDefault="00265EB6">
      <w:pPr>
        <w:pStyle w:val="Heading2"/>
        <w:spacing w:before="280" w:after="120"/>
      </w:pPr>
      <w:r>
        <w:rPr>
          <w:noProof/>
        </w:rPr>
        <w:lastRenderedPageBreak/>
        <w:drawing>
          <wp:inline distT="0" distB="0" distL="0" distR="0">
            <wp:extent cx="5283200" cy="40513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5283200" cy="4051300"/>
                    </a:xfrm>
                    <a:prstGeom prst="rect">
                      <a:avLst/>
                    </a:prstGeom>
                  </pic:spPr>
                </pic:pic>
              </a:graphicData>
            </a:graphic>
          </wp:inline>
        </w:drawing>
      </w:r>
    </w:p>
    <w:p w:rsidR="00265EB6" w:rsidRDefault="00265EB6">
      <w:pPr>
        <w:pStyle w:val="Heading2"/>
        <w:spacing w:before="280" w:after="120"/>
      </w:pPr>
    </w:p>
    <w:p w:rsidR="003575A4" w:rsidRDefault="009B7070">
      <w:pPr>
        <w:pStyle w:val="Heading2"/>
        <w:spacing w:before="280" w:after="120"/>
      </w:pPr>
      <w:r>
        <w:rPr>
          <w:noProof/>
        </w:rPr>
        <w:drawing>
          <wp:inline distT="0" distB="0" distL="0" distR="0">
            <wp:extent cx="6188710" cy="22453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1">
                      <a:extLst>
                        <a:ext uri="{28A0092B-C50C-407E-A947-70E740481C1C}">
                          <a14:useLocalDpi xmlns:a14="http://schemas.microsoft.com/office/drawing/2010/main" val="0"/>
                        </a:ext>
                      </a:extLst>
                    </a:blip>
                    <a:stretch>
                      <a:fillRect/>
                    </a:stretch>
                  </pic:blipFill>
                  <pic:spPr>
                    <a:xfrm>
                      <a:off x="0" y="0"/>
                      <a:ext cx="6188710" cy="2245360"/>
                    </a:xfrm>
                    <a:prstGeom prst="rect">
                      <a:avLst/>
                    </a:prstGeom>
                  </pic:spPr>
                </pic:pic>
              </a:graphicData>
            </a:graphic>
          </wp:inline>
        </w:drawing>
      </w:r>
    </w:p>
    <w:p w:rsidR="009B7070" w:rsidRDefault="009B7070">
      <w:pPr>
        <w:pStyle w:val="Heading2"/>
        <w:spacing w:before="280" w:after="120"/>
      </w:pPr>
    </w:p>
    <w:p w:rsidR="009B7070" w:rsidRDefault="001118A9">
      <w:pPr>
        <w:pStyle w:val="Heading2"/>
        <w:spacing w:before="280" w:after="120"/>
      </w:pPr>
      <w:r>
        <w:rPr>
          <w:noProof/>
        </w:rPr>
        <w:lastRenderedPageBreak/>
        <w:drawing>
          <wp:inline distT="0" distB="0" distL="0" distR="0">
            <wp:extent cx="6188710" cy="3711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2">
                      <a:extLst>
                        <a:ext uri="{28A0092B-C50C-407E-A947-70E740481C1C}">
                          <a14:useLocalDpi xmlns:a14="http://schemas.microsoft.com/office/drawing/2010/main" val="0"/>
                        </a:ext>
                      </a:extLst>
                    </a:blip>
                    <a:stretch>
                      <a:fillRect/>
                    </a:stretch>
                  </pic:blipFill>
                  <pic:spPr>
                    <a:xfrm>
                      <a:off x="0" y="0"/>
                      <a:ext cx="6188710" cy="3711575"/>
                    </a:xfrm>
                    <a:prstGeom prst="rect">
                      <a:avLst/>
                    </a:prstGeom>
                  </pic:spPr>
                </pic:pic>
              </a:graphicData>
            </a:graphic>
          </wp:inline>
        </w:drawing>
      </w:r>
    </w:p>
    <w:p w:rsidR="00265EB6" w:rsidRDefault="00E66AF0">
      <w:pPr>
        <w:pStyle w:val="Heading2"/>
        <w:spacing w:before="280" w:after="120"/>
      </w:pPr>
      <w:r>
        <w:rPr>
          <w:noProof/>
        </w:rPr>
        <w:lastRenderedPageBreak/>
        <w:drawing>
          <wp:inline distT="0" distB="0" distL="0" distR="0">
            <wp:extent cx="6188710" cy="27711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extLst>
                        <a:ext uri="{28A0092B-C50C-407E-A947-70E740481C1C}">
                          <a14:useLocalDpi xmlns:a14="http://schemas.microsoft.com/office/drawing/2010/main" val="0"/>
                        </a:ext>
                      </a:extLst>
                    </a:blip>
                    <a:stretch>
                      <a:fillRect/>
                    </a:stretch>
                  </pic:blipFill>
                  <pic:spPr>
                    <a:xfrm>
                      <a:off x="0" y="0"/>
                      <a:ext cx="6188710" cy="2771140"/>
                    </a:xfrm>
                    <a:prstGeom prst="rect">
                      <a:avLst/>
                    </a:prstGeom>
                  </pic:spPr>
                </pic:pic>
              </a:graphicData>
            </a:graphic>
          </wp:inline>
        </w:drawing>
      </w:r>
      <w:r>
        <w:rPr>
          <w:noProof/>
        </w:rPr>
        <w:drawing>
          <wp:inline distT="0" distB="0" distL="0" distR="0">
            <wp:extent cx="5245100" cy="40005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4">
                      <a:extLst>
                        <a:ext uri="{28A0092B-C50C-407E-A947-70E740481C1C}">
                          <a14:useLocalDpi xmlns:a14="http://schemas.microsoft.com/office/drawing/2010/main" val="0"/>
                        </a:ext>
                      </a:extLst>
                    </a:blip>
                    <a:stretch>
                      <a:fillRect/>
                    </a:stretch>
                  </pic:blipFill>
                  <pic:spPr>
                    <a:xfrm>
                      <a:off x="0" y="0"/>
                      <a:ext cx="5245100" cy="4000500"/>
                    </a:xfrm>
                    <a:prstGeom prst="rect">
                      <a:avLst/>
                    </a:prstGeom>
                  </pic:spPr>
                </pic:pic>
              </a:graphicData>
            </a:graphic>
          </wp:inline>
        </w:drawing>
      </w:r>
    </w:p>
    <w:p w:rsidR="00260DCA" w:rsidRDefault="00260DCA">
      <w:pPr>
        <w:pStyle w:val="Heading2"/>
        <w:spacing w:before="280" w:after="120"/>
      </w:pPr>
    </w:p>
    <w:p w:rsidR="00E66AF0" w:rsidRDefault="008D0B3F">
      <w:pPr>
        <w:pStyle w:val="Heading2"/>
        <w:spacing w:before="280" w:after="120"/>
      </w:pPr>
      <w:r>
        <w:rPr>
          <w:noProof/>
        </w:rPr>
        <w:lastRenderedPageBreak/>
        <w:drawing>
          <wp:inline distT="0" distB="0" distL="0" distR="0">
            <wp:extent cx="6188710" cy="272351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extLst>
                        <a:ext uri="{28A0092B-C50C-407E-A947-70E740481C1C}">
                          <a14:useLocalDpi xmlns:a14="http://schemas.microsoft.com/office/drawing/2010/main" val="0"/>
                        </a:ext>
                      </a:extLst>
                    </a:blip>
                    <a:stretch>
                      <a:fillRect/>
                    </a:stretch>
                  </pic:blipFill>
                  <pic:spPr>
                    <a:xfrm>
                      <a:off x="0" y="0"/>
                      <a:ext cx="6188710" cy="2723515"/>
                    </a:xfrm>
                    <a:prstGeom prst="rect">
                      <a:avLst/>
                    </a:prstGeom>
                  </pic:spPr>
                </pic:pic>
              </a:graphicData>
            </a:graphic>
          </wp:inline>
        </w:drawing>
      </w:r>
    </w:p>
    <w:p w:rsidR="00DC0F68" w:rsidRDefault="001A4BD1">
      <w:pPr>
        <w:pStyle w:val="Heading2"/>
        <w:spacing w:before="280" w:after="120"/>
      </w:pPr>
      <w:r>
        <w:t>8.10 Dynamic titles and narrative measures</w:t>
      </w:r>
      <w:bookmarkEnd w:id="70"/>
    </w:p>
    <w:p w:rsidR="00DC0F68" w:rsidRDefault="00000000">
      <w:pPr>
        <w:spacing w:before="60" w:after="120"/>
      </w:pPr>
      <w:r>
        <w:rPr>
          <w:rFonts w:cs="Aptos"/>
        </w:rPr>
        <w:t>These make reports feel finished. Bind them to the visual title via Format → Title → fx → Field value.</w:t>
      </w:r>
    </w:p>
    <w:p w:rsidR="00AE1CFB" w:rsidRDefault="00AE1CFB" w:rsidP="00AE1CFB">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Selected Period Label =</w:t>
      </w:r>
    </w:p>
    <w:p w:rsidR="00AE1CFB" w:rsidRDefault="00AE1CFB" w:rsidP="00AE1CFB">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MinD = MIN ( v_date[Date] )</w:t>
      </w:r>
    </w:p>
    <w:p w:rsidR="00AE1CFB" w:rsidRDefault="00AE1CFB" w:rsidP="00AE1CFB">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MaxD = MAX ( v_date[Date] )</w:t>
      </w:r>
    </w:p>
    <w:p w:rsidR="00AE1CFB" w:rsidRDefault="00AE1CFB" w:rsidP="00AE1CFB">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AE1CFB" w:rsidRDefault="00AE1CFB" w:rsidP="00AE1CFB">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IF (</w:t>
      </w:r>
    </w:p>
    <w:p w:rsidR="00AE1CFB" w:rsidRDefault="00AE1CFB" w:rsidP="00AE1CFB">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MinD = MaxD,</w:t>
      </w:r>
    </w:p>
    <w:p w:rsidR="00AE1CFB" w:rsidRDefault="00AE1CFB" w:rsidP="00AE1CFB">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FORMAT ( MinD, "d mmmm yyyy" ),</w:t>
      </w:r>
    </w:p>
    <w:p w:rsidR="00AE1CFB" w:rsidRDefault="00AE1CFB" w:rsidP="00AE1CFB">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FORMAT ( MinD, "d mmm yyyy" ) &amp; "  to  " &amp; FORMAT ( MaxD, "d mmm yyyy" )</w:t>
      </w:r>
    </w:p>
    <w:p w:rsidR="00AE1CFB" w:rsidRDefault="00AE1CFB" w:rsidP="00AE1CFB">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OTD Headline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Rate   = [On Time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Gap    = [OTD vs Target pp]</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Verdict = IF ( Gap &gt;= 0, "above", "below"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"On-time delivery is " &amp; FORMAT ( Rate, "0.0%" ) &amp;</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 &amp; FORMAT ( ABS ( Gap ), "0.0" ) &amp; " points " &amp; Verdict &amp;</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the 95% commitment."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Mix Shift Narrative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MixPP  = [OTD Impact from Mix Shift] * 100</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RatePP = [OTD Impact from Rate Decline] * 100</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VAR MixShare = DIVIDE ( MixPP, MixPP + RatePP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"Carrier mix accounts for " &amp; FORMAT ( MixShare, "0%" ) &amp;</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of the decline (" &amp; FORMAT ( MixPP, "0.0" ) &amp;</w:t>
      </w:r>
    </w:p>
    <w:p w:rsidR="00433023" w:rsidRPr="00433023" w:rsidRDefault="00000000" w:rsidP="00433023">
      <w:pPr>
        <w:pBdr>
          <w:left w:val="single" w:sz="18" w:space="8" w:color="0E7C7B"/>
          <w:bottom w:val="single" w:sz="2" w:space="4" w:color="C7D2DE"/>
        </w:pBdr>
        <w:shd w:val="clear" w:color="auto" w:fill="F5F7FA"/>
        <w:spacing w:after="140" w:line="240" w:lineRule="auto"/>
        <w:ind w:left="180" w:right="120"/>
        <w:rPr>
          <w:rFonts w:ascii="Consolas" w:eastAsia="Consolas" w:hAnsi="Consolas" w:cs="Consolas"/>
          <w:color w:val="0F172A"/>
          <w:sz w:val="17"/>
          <w:szCs w:val="17"/>
        </w:rPr>
      </w:pPr>
      <w:r>
        <w:rPr>
          <w:rFonts w:ascii="Consolas" w:eastAsia="Consolas" w:hAnsi="Consolas" w:cs="Consolas"/>
          <w:color w:val="0F172A"/>
          <w:sz w:val="17"/>
          <w:szCs w:val="17"/>
        </w:rPr>
        <w:t xml:space="preserve">    " pp of " &amp; FORMAT ( MixPP + RatePP, "0.0" ) &amp; " pp total)."</w:t>
      </w:r>
    </w:p>
    <w:p w:rsidR="00433023" w:rsidRPr="00433023" w:rsidRDefault="00433023" w:rsidP="00433023">
      <w:pPr>
        <w:pStyle w:val="Heading2"/>
        <w:spacing w:before="280" w:after="120"/>
        <w:rPr>
          <w:b w:val="0"/>
          <w:bCs w:val="0"/>
        </w:rPr>
      </w:pPr>
      <w:bookmarkStart w:id="71" w:name="_Toc236678416"/>
      <w:r>
        <w:rPr>
          <w:b w:val="0"/>
          <w:bCs w:val="0"/>
        </w:rPr>
        <w:t>T</w:t>
      </w:r>
      <w:r w:rsidRPr="00433023">
        <w:rPr>
          <w:b w:val="0"/>
          <w:bCs w:val="0"/>
        </w:rPr>
        <w:t>hese three measures don't make Power BI auto-format your report. They don't touch fonts, colours, layout, or any visual styling automatically. What they actually do:</w:t>
      </w:r>
    </w:p>
    <w:p w:rsidR="00433023" w:rsidRPr="00433023" w:rsidRDefault="00433023" w:rsidP="00433023">
      <w:pPr>
        <w:pStyle w:val="Heading2"/>
        <w:spacing w:before="280" w:after="120"/>
        <w:rPr>
          <w:b w:val="0"/>
          <w:bCs w:val="0"/>
        </w:rPr>
      </w:pPr>
      <w:r w:rsidRPr="00433023">
        <w:rPr>
          <w:b w:val="0"/>
          <w:bCs w:val="0"/>
        </w:rPr>
        <w:t xml:space="preserve">They generate </w:t>
      </w:r>
      <w:r w:rsidRPr="00CB6BB4">
        <w:t>dynamic text</w:t>
      </w:r>
      <w:r w:rsidRPr="00433023">
        <w:rPr>
          <w:b w:val="0"/>
          <w:bCs w:val="0"/>
        </w:rPr>
        <w:t xml:space="preserve"> strings that update based on filter context (whatever period/slicer selection is active). You still have to </w:t>
      </w:r>
      <w:r w:rsidRPr="00CB6BB4">
        <w:t>manually wire each one up</w:t>
      </w:r>
      <w:r w:rsidRPr="00433023">
        <w:rPr>
          <w:b w:val="0"/>
          <w:bCs w:val="0"/>
        </w:rPr>
        <w:t xml:space="preserve"> — there's no "auto mode" that applies them for you.</w:t>
      </w:r>
    </w:p>
    <w:p w:rsidR="00CB6BB4" w:rsidRDefault="00CB6BB4">
      <w:pPr>
        <w:pStyle w:val="Heading2"/>
        <w:spacing w:before="280" w:after="120"/>
      </w:pPr>
      <w:r>
        <w:rPr>
          <w:noProof/>
        </w:rPr>
        <w:lastRenderedPageBreak/>
        <w:drawing>
          <wp:inline distT="0" distB="0" distL="0" distR="0">
            <wp:extent cx="6188710" cy="1344295"/>
            <wp:effectExtent l="0" t="0" r="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6">
                      <a:extLst>
                        <a:ext uri="{28A0092B-C50C-407E-A947-70E740481C1C}">
                          <a14:useLocalDpi xmlns:a14="http://schemas.microsoft.com/office/drawing/2010/main" val="0"/>
                        </a:ext>
                      </a:extLst>
                    </a:blip>
                    <a:stretch>
                      <a:fillRect/>
                    </a:stretch>
                  </pic:blipFill>
                  <pic:spPr>
                    <a:xfrm>
                      <a:off x="0" y="0"/>
                      <a:ext cx="6188710" cy="1344295"/>
                    </a:xfrm>
                    <a:prstGeom prst="rect">
                      <a:avLst/>
                    </a:prstGeom>
                  </pic:spPr>
                </pic:pic>
              </a:graphicData>
            </a:graphic>
          </wp:inline>
        </w:drawing>
      </w:r>
      <w:r w:rsidR="00433023">
        <w:br/>
      </w:r>
      <w:r>
        <w:rPr>
          <w:noProof/>
        </w:rPr>
        <w:drawing>
          <wp:inline distT="0" distB="0" distL="0" distR="0">
            <wp:extent cx="6188710" cy="1259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7">
                      <a:extLst>
                        <a:ext uri="{28A0092B-C50C-407E-A947-70E740481C1C}">
                          <a14:useLocalDpi xmlns:a14="http://schemas.microsoft.com/office/drawing/2010/main" val="0"/>
                        </a:ext>
                      </a:extLst>
                    </a:blip>
                    <a:stretch>
                      <a:fillRect/>
                    </a:stretch>
                  </pic:blipFill>
                  <pic:spPr>
                    <a:xfrm>
                      <a:off x="0" y="0"/>
                      <a:ext cx="6188710" cy="1259840"/>
                    </a:xfrm>
                    <a:prstGeom prst="rect">
                      <a:avLst/>
                    </a:prstGeom>
                  </pic:spPr>
                </pic:pic>
              </a:graphicData>
            </a:graphic>
          </wp:inline>
        </w:drawing>
      </w:r>
    </w:p>
    <w:p w:rsidR="00CB6BB4" w:rsidRDefault="00CB6BB4">
      <w:pPr>
        <w:pStyle w:val="Heading2"/>
        <w:spacing w:before="280" w:after="120"/>
      </w:pPr>
      <w:r>
        <w:rPr>
          <w:noProof/>
        </w:rPr>
        <w:drawing>
          <wp:inline distT="0" distB="0" distL="0" distR="0" wp14:anchorId="0AD6A584" wp14:editId="67987E42">
            <wp:extent cx="6188710" cy="1052830"/>
            <wp:effectExtent l="0" t="0" r="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8">
                      <a:extLst>
                        <a:ext uri="{28A0092B-C50C-407E-A947-70E740481C1C}">
                          <a14:useLocalDpi xmlns:a14="http://schemas.microsoft.com/office/drawing/2010/main" val="0"/>
                        </a:ext>
                      </a:extLst>
                    </a:blip>
                    <a:stretch>
                      <a:fillRect/>
                    </a:stretch>
                  </pic:blipFill>
                  <pic:spPr>
                    <a:xfrm>
                      <a:off x="0" y="0"/>
                      <a:ext cx="6188710" cy="1052830"/>
                    </a:xfrm>
                    <a:prstGeom prst="rect">
                      <a:avLst/>
                    </a:prstGeom>
                  </pic:spPr>
                </pic:pic>
              </a:graphicData>
            </a:graphic>
          </wp:inline>
        </w:drawing>
      </w:r>
    </w:p>
    <w:p w:rsidR="00CB6BB4" w:rsidRDefault="00795AFE">
      <w:pPr>
        <w:pStyle w:val="Heading2"/>
        <w:spacing w:before="280" w:after="120"/>
      </w:pPr>
      <w:r>
        <w:rPr>
          <w:noProof/>
        </w:rPr>
        <w:drawing>
          <wp:inline distT="0" distB="0" distL="0" distR="0">
            <wp:extent cx="5969000" cy="33655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9">
                      <a:extLst>
                        <a:ext uri="{28A0092B-C50C-407E-A947-70E740481C1C}">
                          <a14:useLocalDpi xmlns:a14="http://schemas.microsoft.com/office/drawing/2010/main" val="0"/>
                        </a:ext>
                      </a:extLst>
                    </a:blip>
                    <a:stretch>
                      <a:fillRect/>
                    </a:stretch>
                  </pic:blipFill>
                  <pic:spPr>
                    <a:xfrm>
                      <a:off x="0" y="0"/>
                      <a:ext cx="5969000" cy="3365500"/>
                    </a:xfrm>
                    <a:prstGeom prst="rect">
                      <a:avLst/>
                    </a:prstGeom>
                  </pic:spPr>
                </pic:pic>
              </a:graphicData>
            </a:graphic>
          </wp:inline>
        </w:drawing>
      </w:r>
    </w:p>
    <w:p w:rsidR="00795AFE" w:rsidRDefault="00795AFE">
      <w:pPr>
        <w:pStyle w:val="Heading2"/>
        <w:spacing w:before="280" w:after="120"/>
      </w:pPr>
      <w:r>
        <w:rPr>
          <w:noProof/>
        </w:rPr>
        <w:lastRenderedPageBreak/>
        <w:drawing>
          <wp:inline distT="0" distB="0" distL="0" distR="0">
            <wp:extent cx="6188710" cy="19843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0">
                      <a:extLst>
                        <a:ext uri="{28A0092B-C50C-407E-A947-70E740481C1C}">
                          <a14:useLocalDpi xmlns:a14="http://schemas.microsoft.com/office/drawing/2010/main" val="0"/>
                        </a:ext>
                      </a:extLst>
                    </a:blip>
                    <a:stretch>
                      <a:fillRect/>
                    </a:stretch>
                  </pic:blipFill>
                  <pic:spPr>
                    <a:xfrm>
                      <a:off x="0" y="0"/>
                      <a:ext cx="6188710" cy="1984375"/>
                    </a:xfrm>
                    <a:prstGeom prst="rect">
                      <a:avLst/>
                    </a:prstGeom>
                  </pic:spPr>
                </pic:pic>
              </a:graphicData>
            </a:graphic>
          </wp:inline>
        </w:drawing>
      </w:r>
    </w:p>
    <w:p w:rsidR="00DC0F68" w:rsidRDefault="00433023">
      <w:pPr>
        <w:pStyle w:val="Heading2"/>
        <w:spacing w:before="280" w:after="120"/>
      </w:pPr>
      <w:r>
        <w:br/>
        <w:t>8.11</w:t>
      </w:r>
      <w:r w:rsidR="00F969DA">
        <w:t xml:space="preserve"> </w:t>
      </w:r>
      <w:r>
        <w:t>Complete measure inventory</w:t>
      </w:r>
      <w:bookmarkEnd w:id="71"/>
    </w:p>
    <w:p w:rsidR="00DC0F68" w:rsidRDefault="00000000">
      <w:pPr>
        <w:spacing w:before="60" w:after="120"/>
      </w:pPr>
      <w:r>
        <w:rPr>
          <w:rFonts w:cs="Aptos"/>
        </w:rPr>
        <w:t>Organise these into display folders on the _Measures table.</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000"/>
        <w:gridCol w:w="7360"/>
      </w:tblGrid>
      <w:tr w:rsidR="00DC0F68">
        <w:trPr>
          <w:tblHeader/>
        </w:trPr>
        <w:tc>
          <w:tcPr>
            <w:tcW w:w="20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Folder</w:t>
            </w:r>
          </w:p>
        </w:tc>
        <w:tc>
          <w:tcPr>
            <w:tcW w:w="73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Measures</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01 Volume</w:t>
            </w:r>
          </w:p>
        </w:tc>
        <w:tc>
          <w:tcPr>
            <w:tcW w:w="7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Total Consignments, Delivered Consignments, Measurable Deliveries, In Transit Consignments, Lost Consignments, Total Chargeable Weight kg, Total Distance km</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02 Service</w:t>
            </w:r>
          </w:p>
        </w:tc>
        <w:tc>
          <w:tcPr>
            <w:tcW w:w="7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On Time Deliveries, On Time %, Late Deliveries, Late %, Avg Transit Days, Avg Days Late, OTD Target, OTD vs Target pp, OTD Status, OTD Status Colour, OTD Trend Indicator</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03 Mix Analysis</w:t>
            </w:r>
          </w:p>
        </w:tc>
        <w:tc>
          <w:tcPr>
            <w:tcW w:w="7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 xml:space="preserve">Subcontractor Volume %, In House </w:t>
            </w:r>
            <w:proofErr w:type="gramStart"/>
            <w:r>
              <w:rPr>
                <w:rFonts w:cs="Aptos"/>
                <w:sz w:val="16"/>
                <w:szCs w:val="16"/>
              </w:rPr>
              <w:t>On</w:t>
            </w:r>
            <w:proofErr w:type="gramEnd"/>
            <w:r>
              <w:rPr>
                <w:rFonts w:cs="Aptos"/>
                <w:sz w:val="16"/>
                <w:szCs w:val="16"/>
              </w:rPr>
              <w:t xml:space="preserve"> Time %, Subcontractor On Time %, OTD at Baseline Mix, OTD Impact from Mix Shift, OTD Impact from Rate Decline</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04 Revenue</w:t>
            </w:r>
          </w:p>
        </w:tc>
        <w:tc>
          <w:tcPr>
            <w:tcW w:w="7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Total Revenue, Freight Revenue, Fuel Levy Revenue, Fuel Levy %, Revenue per Consignment, Revenue per kg, Revenue per km, Unpriced Consignments, Unpriced %</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05 Invoicing</w:t>
            </w:r>
          </w:p>
        </w:tc>
        <w:tc>
          <w:tcPr>
            <w:tcW w:w="7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 xml:space="preserve">Invoiced Amount, Paid </w:t>
            </w:r>
            <w:proofErr w:type="gramStart"/>
            <w:r>
              <w:rPr>
                <w:rFonts w:cs="Aptos"/>
                <w:sz w:val="16"/>
                <w:szCs w:val="16"/>
              </w:rPr>
              <w:t>On</w:t>
            </w:r>
            <w:proofErr w:type="gramEnd"/>
            <w:r>
              <w:rPr>
                <w:rFonts w:cs="Aptos"/>
                <w:sz w:val="16"/>
                <w:szCs w:val="16"/>
              </w:rPr>
              <w:t xml:space="preserve"> Time %, Avg Days Beyond Terms</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06 Fleet</w:t>
            </w:r>
          </w:p>
        </w:tc>
        <w:tc>
          <w:tcPr>
            <w:tcW w:w="7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Total Trips, Total Trip Distance km, Trip Distance Naive, Trip Distance Allocated, Distinct Trips Driven, Total Driver Hours, Two Up Trip %, Fuel Efficiency L per 100km, On Time Departure %</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07 Warehouse</w:t>
            </w:r>
          </w:p>
        </w:tc>
        <w:tc>
          <w:tcPr>
            <w:tcW w:w="7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 xml:space="preserve">Pallets On Hand, Pallets </w:t>
            </w:r>
            <w:proofErr w:type="gramStart"/>
            <w:r>
              <w:rPr>
                <w:rFonts w:cs="Aptos"/>
                <w:sz w:val="16"/>
                <w:szCs w:val="16"/>
              </w:rPr>
              <w:t>On</w:t>
            </w:r>
            <w:proofErr w:type="gramEnd"/>
            <w:r>
              <w:rPr>
                <w:rFonts w:cs="Aptos"/>
                <w:sz w:val="16"/>
                <w:szCs w:val="16"/>
              </w:rPr>
              <w:t xml:space="preserve"> Hand Naive, Pallets On Hand Closing, Avg Pallets On Hand, Pallets Inbound, Pallets Outbound, Pallets Damaged, Storage Utilisation %</w:t>
            </w:r>
          </w:p>
        </w:tc>
      </w:tr>
      <w:tr w:rsidR="00DC0F68">
        <w:tc>
          <w:tcPr>
            <w:tcW w:w="2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08 Time Intelligence</w:t>
            </w:r>
          </w:p>
        </w:tc>
        <w:tc>
          <w:tcPr>
            <w:tcW w:w="73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Revenue YTD, Revenue FYTD, Consignments YTD, Revenue QTD, Revenue MTD, Revenue LY, Revenue YoY, Revenue YoY %, On Time % LY, On Time % YoY pp, Revenue PM, Revenue MoM %, Revenue Rolling 12M, On Time % Rolling 3M, Consignments 7D Moving Avg</w:t>
            </w:r>
          </w:p>
        </w:tc>
      </w:tr>
      <w:tr w:rsidR="00DC0F68">
        <w:tc>
          <w:tcPr>
            <w:tcW w:w="2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09 Narrative</w:t>
            </w:r>
          </w:p>
        </w:tc>
        <w:tc>
          <w:tcPr>
            <w:tcW w:w="73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Selected Period Label, OTD Headline, Mix Shift Narrative</w:t>
            </w:r>
          </w:p>
        </w:tc>
      </w:tr>
    </w:tbl>
    <w:p w:rsidR="00DC0F68" w:rsidRDefault="00000000">
      <w:pPr>
        <w:pBdr>
          <w:top w:val="single" w:sz="2" w:space="6" w:color="ECFDF5"/>
          <w:left w:val="single" w:sz="20" w:space="8" w:color="0E7C7B"/>
        </w:pBdr>
        <w:shd w:val="clear" w:color="auto" w:fill="ECFDF5"/>
        <w:spacing w:before="140" w:after="40" w:line="264" w:lineRule="auto"/>
        <w:ind w:left="160" w:right="140"/>
      </w:pPr>
      <w:r>
        <w:rPr>
          <w:rFonts w:cs="Aptos"/>
          <w:b/>
          <w:bCs/>
          <w:caps/>
          <w:color w:val="0E7C7B"/>
          <w:sz w:val="16"/>
          <w:szCs w:val="16"/>
        </w:rPr>
        <w:t xml:space="preserve">NOTE  </w:t>
      </w:r>
      <w:r>
        <w:rPr>
          <w:rFonts w:cs="Aptos"/>
          <w:b/>
          <w:bCs/>
        </w:rPr>
        <w:t>Keep the deliberately wrong measures</w:t>
      </w:r>
    </w:p>
    <w:p w:rsidR="00DC0F68" w:rsidRDefault="00DC0F68">
      <w:pPr>
        <w:pBdr>
          <w:left w:val="single" w:sz="20" w:space="8" w:color="0E7C7B"/>
          <w:bottom w:val="single" w:sz="2" w:space="6" w:color="ECFDF5"/>
        </w:pBdr>
        <w:shd w:val="clear" w:color="auto" w:fill="ECFDF5"/>
        <w:spacing w:after="160" w:line="264" w:lineRule="auto"/>
        <w:ind w:left="160" w:right="140"/>
      </w:pPr>
    </w:p>
    <w:p w:rsidR="00DC0F68" w:rsidRDefault="00000000">
      <w:pPr>
        <w:spacing w:before="60" w:after="120"/>
      </w:pPr>
      <w:r>
        <w:rPr>
          <w:rFonts w:cs="Aptos"/>
        </w:rPr>
        <w:t>Trip Distance Naive and Pallets On Hand Naive are wrong on purpose. Keep them in the model, hidden from report view, and use them in teaching. Being able to show the wrong answer next to the right one is far more convincing than describing the problem.</w:t>
      </w:r>
    </w:p>
    <w:p w:rsidR="00DC0F68" w:rsidRDefault="00000000">
      <w:r>
        <w:br w:type="page"/>
      </w:r>
    </w:p>
    <w:p w:rsidR="00DC0F68" w:rsidRDefault="00000000">
      <w:pPr>
        <w:pStyle w:val="Heading1"/>
        <w:pBdr>
          <w:bottom w:val="single" w:sz="12" w:space="6" w:color="0E7C7B"/>
        </w:pBdr>
        <w:spacing w:before="360" w:after="160"/>
      </w:pPr>
      <w:bookmarkStart w:id="72" w:name="_Toc236678417"/>
      <w:r>
        <w:lastRenderedPageBreak/>
        <w:t xml:space="preserve">Part 9 </w:t>
      </w:r>
      <w:r w:rsidR="00A137E4">
        <w:t>— The</w:t>
      </w:r>
      <w:r>
        <w:t xml:space="preserve"> Three Reports</w:t>
      </w:r>
      <w:bookmarkEnd w:id="72"/>
    </w:p>
    <w:p w:rsidR="00DC0F68" w:rsidRPr="003D047D" w:rsidRDefault="00000000">
      <w:pPr>
        <w:spacing w:before="60" w:after="120"/>
        <w:rPr>
          <w:color w:val="002060"/>
        </w:rPr>
      </w:pPr>
      <w:r w:rsidRPr="00547904">
        <w:rPr>
          <w:rFonts w:cs="Aptos"/>
          <w:color w:val="FF0000"/>
        </w:rPr>
        <w:t>Each report is built on a different primary fact entity</w:t>
      </w:r>
      <w:r>
        <w:rPr>
          <w:rFonts w:cs="Aptos"/>
        </w:rPr>
        <w:t xml:space="preserve">, which forces you to exercise the conformed dimensions rather than rebuilding the same page three times. </w:t>
      </w:r>
      <w:r w:rsidRPr="003D047D">
        <w:rPr>
          <w:rFonts w:cs="Aptos"/>
          <w:color w:val="7030A0"/>
        </w:rPr>
        <w:t>Every page shares the same slicer</w:t>
      </w:r>
      <w:r>
        <w:rPr>
          <w:rFonts w:cs="Aptos"/>
        </w:rPr>
        <w:t xml:space="preserve"> </w:t>
      </w:r>
      <w:r w:rsidRPr="003D047D">
        <w:rPr>
          <w:rFonts w:cs="Aptos"/>
          <w:color w:val="7030A0"/>
        </w:rPr>
        <w:t>set</w:t>
      </w:r>
      <w:r>
        <w:rPr>
          <w:rFonts w:cs="Aptos"/>
        </w:rPr>
        <w:t xml:space="preserve"> </w:t>
      </w:r>
      <w:r w:rsidRPr="003D047D">
        <w:rPr>
          <w:rFonts w:cs="Aptos"/>
          <w:color w:val="002060"/>
        </w:rPr>
        <w:t>so a filter applied on one page carries meaning on the others.</w:t>
      </w:r>
    </w:p>
    <w:p w:rsidR="00DC0F68" w:rsidRDefault="003D047D">
      <w:pPr>
        <w:pStyle w:val="Heading2"/>
        <w:spacing w:before="280" w:after="120"/>
      </w:pPr>
      <w:bookmarkStart w:id="73" w:name="_Toc236678418"/>
      <w:r>
        <w:t>9.1 Shared design standards</w:t>
      </w:r>
      <w:bookmarkEnd w:id="73"/>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400"/>
        <w:gridCol w:w="6960"/>
      </w:tblGrid>
      <w:tr w:rsidR="00DC0F68">
        <w:trPr>
          <w:tblHeader/>
        </w:trPr>
        <w:tc>
          <w:tcPr>
            <w:tcW w:w="2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Element</w:t>
            </w:r>
          </w:p>
        </w:tc>
        <w:tc>
          <w:tcPr>
            <w:tcW w:w="69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Specification</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Canvas</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1280 × 720, 16:9</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Primary colour</w:t>
            </w:r>
          </w:p>
        </w:tc>
        <w:tc>
          <w:tcPr>
            <w:tcW w:w="6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#10243E navy — headings, KPI card values</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Accent</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#0E7C7B teal — in-house / positive</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Warning</w:t>
            </w:r>
          </w:p>
        </w:tc>
        <w:tc>
          <w:tcPr>
            <w:tcW w:w="6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#B45309 amber — marginal</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Alert</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#9B1C1C crimson — subcontractor / below target</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Neutral</w:t>
            </w:r>
          </w:p>
        </w:tc>
        <w:tc>
          <w:tcPr>
            <w:tcW w:w="6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#475569 slate — secondary text</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Font</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Segoe UI throughout; 24pt page titles, 10pt body</w:t>
            </w:r>
          </w:p>
        </w:tc>
      </w:tr>
      <w:tr w:rsidR="00DC0F68">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Slicer panel</w:t>
            </w:r>
          </w:p>
        </w:tc>
        <w:tc>
          <w:tcPr>
            <w:tcW w:w="6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Left rail, 200px wide, consistent across all pages</w:t>
            </w:r>
          </w:p>
        </w:tc>
      </w:tr>
      <w:tr w:rsidR="00DC0F68">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KPI row</w:t>
            </w:r>
          </w:p>
        </w:tc>
        <w:tc>
          <w:tcPr>
            <w:tcW w:w="6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Top of page, 5 cards, 110px tall</w:t>
            </w:r>
          </w:p>
        </w:tc>
      </w:tr>
    </w:tbl>
    <w:p w:rsidR="0020174F" w:rsidRDefault="0020174F">
      <w:pPr>
        <w:pStyle w:val="Heading3"/>
        <w:spacing w:before="220" w:after="100"/>
      </w:pPr>
      <w:bookmarkStart w:id="74" w:name="_Toc236678419"/>
    </w:p>
    <w:p w:rsidR="0020174F" w:rsidRDefault="0020174F">
      <w:pPr>
        <w:pStyle w:val="Heading3"/>
        <w:spacing w:before="220" w:after="100"/>
      </w:pPr>
    </w:p>
    <w:p w:rsidR="00DC0F68" w:rsidRDefault="00000000">
      <w:pPr>
        <w:pStyle w:val="Heading3"/>
        <w:spacing w:before="220" w:after="100"/>
      </w:pPr>
      <w:r>
        <w:t>Shared slicers — sync across all pages</w:t>
      </w:r>
      <w:bookmarkEnd w:id="74"/>
    </w:p>
    <w:p w:rsidR="00DC0F68" w:rsidRDefault="00000000">
      <w:pPr>
        <w:spacing w:before="60" w:after="120"/>
      </w:pPr>
      <w:r>
        <w:rPr>
          <w:rFonts w:cs="Aptos"/>
        </w:rPr>
        <w:t>Add these, then use View → Sync slicers to sync each one across all three pages. Sync the filter but do NOT tick "visible" on pages where you do not want the panel to appear.</w:t>
      </w:r>
    </w:p>
    <w:p w:rsidR="00DC0F68" w:rsidRDefault="00000000">
      <w:pPr>
        <w:pStyle w:val="ListParagraph"/>
        <w:numPr>
          <w:ilvl w:val="0"/>
          <w:numId w:val="2"/>
        </w:numPr>
        <w:spacing w:before="40" w:after="60" w:line="264" w:lineRule="auto"/>
      </w:pPr>
      <w:r>
        <w:t>Date range — v_date[Date], Between slider</w:t>
      </w:r>
    </w:p>
    <w:p w:rsidR="00DC0F68" w:rsidRDefault="00000000">
      <w:pPr>
        <w:pStyle w:val="ListParagraph"/>
        <w:numPr>
          <w:ilvl w:val="0"/>
          <w:numId w:val="2"/>
        </w:numPr>
        <w:spacing w:before="40" w:after="60" w:line="264" w:lineRule="auto"/>
      </w:pPr>
      <w:r>
        <w:t>Financial Year — v_date[FinancialYear], dropdown</w:t>
      </w:r>
    </w:p>
    <w:p w:rsidR="00DC0F68" w:rsidRDefault="00000000">
      <w:pPr>
        <w:pStyle w:val="ListParagraph"/>
        <w:numPr>
          <w:ilvl w:val="0"/>
          <w:numId w:val="2"/>
        </w:numPr>
        <w:spacing w:before="40" w:after="60" w:line="264" w:lineRule="auto"/>
      </w:pPr>
      <w:r>
        <w:t>State — Origin Geography[state_code], dropdown, multi-select</w:t>
      </w:r>
    </w:p>
    <w:p w:rsidR="00DC0F68" w:rsidRDefault="00000000">
      <w:pPr>
        <w:pStyle w:val="ListParagraph"/>
        <w:numPr>
          <w:ilvl w:val="0"/>
          <w:numId w:val="2"/>
        </w:numPr>
        <w:spacing w:before="40" w:after="60" w:line="264" w:lineRule="auto"/>
      </w:pPr>
      <w:r>
        <w:t>Carrier Group — v_carrier[carrier_group], tile</w:t>
      </w:r>
    </w:p>
    <w:p w:rsidR="00DC0F68" w:rsidRDefault="00000000">
      <w:pPr>
        <w:pStyle w:val="ListParagraph"/>
        <w:numPr>
          <w:ilvl w:val="0"/>
          <w:numId w:val="2"/>
        </w:numPr>
        <w:spacing w:before="40" w:after="60" w:line="264" w:lineRule="auto"/>
      </w:pPr>
      <w:r>
        <w:t>Service Family — v_service_type[service_family], dropdown</w:t>
      </w:r>
    </w:p>
    <w:p w:rsidR="00DC0F68" w:rsidRDefault="007736E0">
      <w:pPr>
        <w:pStyle w:val="Heading2"/>
        <w:spacing w:before="280" w:after="120"/>
      </w:pPr>
      <w:bookmarkStart w:id="75" w:name="_Toc236678420"/>
      <w:r>
        <w:t>9.2 Report 1  —  Network Performance</w:t>
      </w:r>
      <w:bookmarkEnd w:id="75"/>
    </w:p>
    <w:p w:rsidR="00DC0F68" w:rsidRDefault="00000000">
      <w:pPr>
        <w:spacing w:before="60" w:after="120"/>
      </w:pPr>
      <w:r>
        <w:rPr>
          <w:rFonts w:cs="Aptos"/>
        </w:rPr>
        <w:t>This report answers the COO’s question. It must lead the reader from the symptom to the correct diagnosis, not merely display the symptom.</w:t>
      </w:r>
    </w:p>
    <w:p w:rsidR="00DC0F68" w:rsidRDefault="00000000">
      <w:pPr>
        <w:pStyle w:val="Heading3"/>
        <w:spacing w:before="220" w:after="100"/>
      </w:pPr>
      <w:bookmarkStart w:id="76" w:name="_Toc236678421"/>
      <w:r>
        <w:t>KPI row</w:t>
      </w:r>
      <w:bookmarkEnd w:id="76"/>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1700"/>
        <w:gridCol w:w="2700"/>
        <w:gridCol w:w="4960"/>
      </w:tblGrid>
      <w:tr w:rsidR="00DC0F68">
        <w:trPr>
          <w:tblHeader/>
        </w:trPr>
        <w:tc>
          <w:tcPr>
            <w:tcW w:w="1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Card</w:t>
            </w:r>
          </w:p>
        </w:tc>
        <w:tc>
          <w:tcPr>
            <w:tcW w:w="2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Measure</w:t>
            </w:r>
          </w:p>
        </w:tc>
        <w:tc>
          <w:tcPr>
            <w:tcW w:w="49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Formatting</w:t>
            </w:r>
          </w:p>
        </w:tc>
      </w:tr>
      <w:tr w:rsidR="00DC0F68">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On Time %</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[On Time %]</w:t>
            </w:r>
          </w:p>
        </w:tc>
        <w:tc>
          <w:tcPr>
            <w:tcW w:w="4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Percentage, 1 dp, conditional colour via OTD Status Colour</w:t>
            </w:r>
          </w:p>
        </w:tc>
      </w:tr>
      <w:tr w:rsidR="00DC0F68">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vs Target</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[OTD vs Target pp]</w:t>
            </w:r>
          </w:p>
        </w:tc>
        <w:tc>
          <w:tcPr>
            <w:tcW w:w="4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Number, 1 dp, "pp" suffix, red if negative</w:t>
            </w:r>
          </w:p>
        </w:tc>
      </w:tr>
      <w:tr w:rsidR="00DC0F68">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YoY Change</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[On Time % YoY pp]</w:t>
            </w:r>
          </w:p>
        </w:tc>
        <w:tc>
          <w:tcPr>
            <w:tcW w:w="4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Number with [OTD Trend Indicator] prefix</w:t>
            </w:r>
          </w:p>
        </w:tc>
      </w:tr>
      <w:tr w:rsidR="00DC0F68">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lastRenderedPageBreak/>
              <w:t>Delivered</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[Delivered Consignments]</w:t>
            </w:r>
          </w:p>
        </w:tc>
        <w:tc>
          <w:tcPr>
            <w:tcW w:w="4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Whole number, thousands separator</w:t>
            </w:r>
          </w:p>
        </w:tc>
      </w:tr>
      <w:tr w:rsidR="00DC0F68">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Avg Transit</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[Avg Transit Days]</w:t>
            </w:r>
          </w:p>
        </w:tc>
        <w:tc>
          <w:tcPr>
            <w:tcW w:w="4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Number, 1 dp, " days" suffix</w:t>
            </w:r>
          </w:p>
        </w:tc>
      </w:tr>
    </w:tbl>
    <w:p w:rsidR="00DC0F68" w:rsidRDefault="00B92AE9">
      <w:pPr>
        <w:pStyle w:val="Heading3"/>
        <w:spacing w:before="220" w:after="100"/>
      </w:pPr>
      <w:bookmarkStart w:id="77" w:name="_Toc236678422"/>
      <w:r>
        <w:t>__Visual specification</w:t>
      </w:r>
      <w:bookmarkEnd w:id="77"/>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20"/>
        <w:gridCol w:w="1900"/>
        <w:gridCol w:w="3400"/>
        <w:gridCol w:w="3640"/>
      </w:tblGrid>
      <w:tr w:rsidR="00DC0F68">
        <w:trPr>
          <w:tblHeader/>
        </w:trPr>
        <w:tc>
          <w:tcPr>
            <w:tcW w:w="42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w:t>
            </w:r>
          </w:p>
        </w:tc>
        <w:tc>
          <w:tcPr>
            <w:tcW w:w="1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Visual</w:t>
            </w:r>
          </w:p>
        </w:tc>
        <w:tc>
          <w:tcPr>
            <w:tcW w:w="3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Fields</w:t>
            </w:r>
          </w:p>
        </w:tc>
        <w:tc>
          <w:tcPr>
            <w:tcW w:w="364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What it shows</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1</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Line chart</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v_date[MonthYear]  ·  Values: [On Time %], [OTD Target]</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The symptom — the headline decline against the 95% commitment</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2</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Line and stacked column</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v_date[HalfYear]  ·  Column: [Measurable Deliveries] by carrier_group  ·  Line: [On Time %]</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THE KEY VISUAL — subcontractor volume growing while blended OTD falls</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3</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Line chart</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v_date[HalfYear]  ·  Values: [In House On Time %], [Subcontractor On Time %]</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Both groups declining mildly — proves the gap is structural, not new</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4</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Waterfall</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Category: static  ·  Values: [OTD Impact from Mix Shift], [OTD Impact from Rate Decline]</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THE ANSWER — decomposition of the 3.15 pp decline</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5</w:t>
            </w:r>
          </w:p>
        </w:tc>
        <w:tc>
          <w:tcPr>
            <w:tcW w:w="1900" w:type="dxa"/>
            <w:shd w:val="clear" w:color="auto" w:fill="FFFFFF"/>
            <w:tcMar>
              <w:top w:w="60" w:type="dxa"/>
              <w:left w:w="110" w:type="dxa"/>
              <w:bottom w:w="60" w:type="dxa"/>
              <w:right w:w="110" w:type="dxa"/>
            </w:tcMar>
            <w:vAlign w:val="center"/>
          </w:tcPr>
          <w:p w:rsidR="00DC0F68" w:rsidRPr="00212EEF" w:rsidRDefault="00000000">
            <w:pPr>
              <w:spacing w:before="50" w:after="50" w:line="252" w:lineRule="auto"/>
            </w:pPr>
            <w:r w:rsidRPr="00212EEF">
              <w:rPr>
                <w:rFonts w:cs="Aptos"/>
                <w:sz w:val="15"/>
                <w:szCs w:val="15"/>
              </w:rPr>
              <w:t>Clustered bar</w:t>
            </w:r>
          </w:p>
        </w:tc>
        <w:tc>
          <w:tcPr>
            <w:tcW w:w="3400" w:type="dxa"/>
            <w:shd w:val="clear" w:color="auto" w:fill="FFFFFF"/>
            <w:tcMar>
              <w:top w:w="60" w:type="dxa"/>
              <w:left w:w="110" w:type="dxa"/>
              <w:bottom w:w="60" w:type="dxa"/>
              <w:right w:w="110" w:type="dxa"/>
            </w:tcMar>
            <w:vAlign w:val="center"/>
          </w:tcPr>
          <w:p w:rsidR="00DC0F68" w:rsidRPr="00212EEF" w:rsidRDefault="00000000">
            <w:pPr>
              <w:spacing w:before="50" w:after="50" w:line="252" w:lineRule="auto"/>
            </w:pPr>
            <w:r w:rsidRPr="00212EEF">
              <w:rPr>
                <w:rFonts w:cs="Aptos"/>
                <w:sz w:val="15"/>
                <w:szCs w:val="15"/>
              </w:rPr>
              <w:t>Axis: v_facility[facility_name] (top 15 by volume)  ·  Values: [On Time %]</w:t>
            </w:r>
          </w:p>
        </w:tc>
        <w:tc>
          <w:tcPr>
            <w:tcW w:w="3640" w:type="dxa"/>
            <w:shd w:val="clear" w:color="auto" w:fill="FFFFFF"/>
            <w:tcMar>
              <w:top w:w="60" w:type="dxa"/>
              <w:left w:w="110" w:type="dxa"/>
              <w:bottom w:w="60" w:type="dxa"/>
              <w:right w:w="110" w:type="dxa"/>
            </w:tcMar>
            <w:vAlign w:val="center"/>
          </w:tcPr>
          <w:p w:rsidR="00DC0F68" w:rsidRPr="00212EEF" w:rsidRDefault="00000000">
            <w:pPr>
              <w:spacing w:before="50" w:after="50" w:line="252" w:lineRule="auto"/>
            </w:pPr>
            <w:r w:rsidRPr="00212EEF">
              <w:rPr>
                <w:rFonts w:cs="Aptos"/>
                <w:sz w:val="15"/>
                <w:szCs w:val="15"/>
              </w:rPr>
              <w:t>Facility ranking — Truganina and Eastern Creek should stand out</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6</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Matrix</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Rows: Origin state  ·  Columns: Destination state  ·  Values: [On Time %]</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Lane heat map with conditional background formatting</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7</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Donut</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Legend: v_exception_reason[exception_description]  ·  Values: count of scan events</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Exception mix — EX07 Capacity Shortfall over-represented</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8</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Card (large text)</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[Mix Shift Narrative]</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Plain-language conclusion for executives</w:t>
            </w:r>
          </w:p>
        </w:tc>
      </w:tr>
    </w:tbl>
    <w:p w:rsidR="00DC0F68" w:rsidRDefault="00000000" w:rsidP="00D47E87">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w:t>
      </w:r>
      <w:r w:rsidR="00837882">
        <w:rPr>
          <w:rFonts w:cs="Aptos"/>
          <w:b/>
          <w:bCs/>
          <w:caps/>
          <w:color w:val="1D4ED8"/>
          <w:sz w:val="16"/>
          <w:szCs w:val="16"/>
        </w:rPr>
        <w:t>CONCEPT Visual</w:t>
      </w:r>
      <w:r>
        <w:rPr>
          <w:rFonts w:cs="Aptos"/>
          <w:b/>
          <w:bCs/>
        </w:rPr>
        <w:t xml:space="preserve"> 2 is the whole report</w:t>
      </w:r>
    </w:p>
    <w:p w:rsidR="00DC0F68" w:rsidRDefault="00000000">
      <w:pPr>
        <w:spacing w:before="60" w:after="120"/>
      </w:pPr>
      <w:r>
        <w:rPr>
          <w:rFonts w:cs="Aptos"/>
        </w:rPr>
        <w:t>The combination of stacked volume by carrier group and a blended OTD line on a secondary axis is what makes the mix effect visible. A reader sees the orange band growing and the line falling in the same frame, and the causal story becomes obvious without any explanation.</w:t>
      </w:r>
    </w:p>
    <w:p w:rsidR="00DC0F68" w:rsidRDefault="00000000">
      <w:pPr>
        <w:spacing w:before="60" w:after="120"/>
      </w:pPr>
      <w:r>
        <w:rPr>
          <w:rFonts w:cs="Aptos"/>
        </w:rPr>
        <w:t>Build this visual first. If it does not read clearly, nothing else on the page will save the report.</w:t>
      </w:r>
    </w:p>
    <w:p w:rsidR="00DC0F68" w:rsidRDefault="00000000">
      <w:pPr>
        <w:pStyle w:val="Heading3"/>
        <w:spacing w:before="220" w:after="100"/>
      </w:pPr>
      <w:bookmarkStart w:id="78" w:name="_Toc236678423"/>
      <w:r>
        <w:t>Bookmarks</w:t>
      </w:r>
      <w:bookmarkEnd w:id="78"/>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1900"/>
        <w:gridCol w:w="4300"/>
        <w:gridCol w:w="3160"/>
      </w:tblGrid>
      <w:tr w:rsidR="00DC0F68">
        <w:trPr>
          <w:tblHeader/>
        </w:trPr>
        <w:tc>
          <w:tcPr>
            <w:tcW w:w="1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Bookmark</w:t>
            </w:r>
          </w:p>
        </w:tc>
        <w:tc>
          <w:tcPr>
            <w:tcW w:w="43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Captures</w:t>
            </w:r>
          </w:p>
        </w:tc>
        <w:tc>
          <w:tcPr>
            <w:tcW w:w="3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Triggered by</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1. Symptom</w:t>
            </w:r>
          </w:p>
        </w:tc>
        <w:tc>
          <w:tcPr>
            <w:tcW w:w="4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Visuals 1, 5, 6 visible; 2, 3, 4 hidden</w:t>
            </w:r>
          </w:p>
        </w:tc>
        <w:tc>
          <w:tcPr>
            <w:tcW w:w="3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Button: "What happened?"</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2. Investigation</w:t>
            </w:r>
          </w:p>
        </w:tc>
        <w:tc>
          <w:tcPr>
            <w:tcW w:w="4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Visuals 2, 3 visible; 1, 4 hidden</w:t>
            </w:r>
          </w:p>
        </w:tc>
        <w:tc>
          <w:tcPr>
            <w:tcW w:w="3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Button: "Why?"</w:t>
            </w:r>
          </w:p>
        </w:tc>
      </w:tr>
      <w:tr w:rsidR="00DC0F68">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3. Conclusion</w:t>
            </w:r>
          </w:p>
        </w:tc>
        <w:tc>
          <w:tcPr>
            <w:tcW w:w="4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Visuals 4, 8 visible; others hidden</w:t>
            </w:r>
          </w:p>
        </w:tc>
        <w:tc>
          <w:tcPr>
            <w:tcW w:w="3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Button: "So what?"</w:t>
            </w:r>
          </w:p>
        </w:tc>
      </w:tr>
      <w:tr w:rsidR="00DC0F68">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4. Reset</w:t>
            </w:r>
          </w:p>
        </w:tc>
        <w:tc>
          <w:tcPr>
            <w:tcW w:w="4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All visuals visible, all filters cleared</w:t>
            </w:r>
          </w:p>
        </w:tc>
        <w:tc>
          <w:tcPr>
            <w:tcW w:w="3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Button: "Reset view"</w:t>
            </w:r>
          </w:p>
        </w:tc>
      </w:tr>
    </w:tbl>
    <w:p w:rsidR="00DC0F68" w:rsidRDefault="00000000">
      <w:pPr>
        <w:spacing w:before="60" w:after="120"/>
      </w:pPr>
      <w:r>
        <w:rPr>
          <w:rFonts w:cs="Aptos"/>
        </w:rPr>
        <w:t>Build these with the Selection pane (View → Selection) to control visibility, then Bookmarks pane → Add. Untick "Data" on each bookmark unless you specifically want it to also apply filters — leaving Data ticked is the most common bookmark bug, because it silently re-applies whatever filters were active when you created it.</w:t>
      </w:r>
    </w:p>
    <w:p w:rsidR="00DC0F68" w:rsidRDefault="00000000">
      <w:pPr>
        <w:pStyle w:val="Heading3"/>
        <w:spacing w:before="220" w:after="100"/>
      </w:pPr>
      <w:bookmarkStart w:id="79" w:name="_Toc236678424"/>
      <w:r>
        <w:t>Drill-through page</w:t>
      </w:r>
      <w:bookmarkEnd w:id="79"/>
    </w:p>
    <w:p w:rsidR="00DC0F68" w:rsidRDefault="00000000">
      <w:pPr>
        <w:spacing w:before="60" w:after="120"/>
        <w:rPr>
          <w:rFonts w:cs="Aptos"/>
        </w:rPr>
      </w:pPr>
      <w:r>
        <w:rPr>
          <w:rFonts w:cs="Aptos"/>
        </w:rPr>
        <w:t>Create a hidden page named "Consignment Detail". Set v_facility[facility_name] and v_carrier[carrier_name] as drill-through fields. Place a table showing consignment number, customer, service, pickup date, promised date, actual date, days late and status. Right-clicking any facility bar on Visual 5 now opens the underlying consignments.</w:t>
      </w:r>
    </w:p>
    <w:p w:rsidR="00826675" w:rsidRDefault="00A42BBC">
      <w:pPr>
        <w:spacing w:before="60" w:after="120"/>
        <w:rPr>
          <w:rFonts w:cs="Aptos"/>
        </w:rPr>
      </w:pPr>
      <w:r>
        <w:rPr>
          <w:rFonts w:cs="Aptos"/>
        </w:rPr>
        <w:lastRenderedPageBreak/>
        <w:t>v</w:t>
      </w:r>
      <w:r w:rsidR="001A6C06">
        <w:rPr>
          <w:rFonts w:cs="Aptos"/>
        </w:rPr>
        <w:t>_consignenment_delivery</w:t>
      </w:r>
    </w:p>
    <w:p w:rsidR="001A6C06" w:rsidRDefault="001A6C06">
      <w:pPr>
        <w:spacing w:before="60" w:after="120"/>
        <w:rPr>
          <w:rFonts w:cs="Aptos"/>
        </w:rPr>
      </w:pPr>
      <w:r>
        <w:rPr>
          <w:rFonts w:cs="Aptos"/>
        </w:rPr>
        <w:tab/>
        <w:t>consignment number</w:t>
      </w:r>
      <w:r w:rsidR="00543FDC">
        <w:rPr>
          <w:rFonts w:cs="Aptos"/>
        </w:rPr>
        <w:t>, pickup date, promised date, actual date</w:t>
      </w:r>
      <w:r w:rsidR="00EE2EDD">
        <w:rPr>
          <w:rFonts w:cs="Aptos"/>
        </w:rPr>
        <w:t>, days late, status</w:t>
      </w:r>
    </w:p>
    <w:p w:rsidR="001A6C06" w:rsidRDefault="00EA1353">
      <w:pPr>
        <w:spacing w:before="60" w:after="120"/>
        <w:rPr>
          <w:rFonts w:cs="Aptos"/>
        </w:rPr>
      </w:pPr>
      <w:r>
        <w:rPr>
          <w:rFonts w:cs="Aptos"/>
        </w:rPr>
        <w:t>v_customer</w:t>
      </w:r>
    </w:p>
    <w:p w:rsidR="00EA1353" w:rsidRDefault="00EA1353" w:rsidP="00EA1353">
      <w:pPr>
        <w:spacing w:before="60" w:after="120"/>
        <w:ind w:firstLine="720"/>
        <w:rPr>
          <w:rFonts w:cs="Aptos"/>
        </w:rPr>
      </w:pPr>
      <w:r>
        <w:rPr>
          <w:rFonts w:cs="Aptos"/>
        </w:rPr>
        <w:t>customer</w:t>
      </w:r>
    </w:p>
    <w:p w:rsidR="00EA1353" w:rsidRDefault="00EA1353" w:rsidP="00EA1353">
      <w:pPr>
        <w:spacing w:before="60" w:after="120"/>
        <w:rPr>
          <w:rFonts w:cs="Aptos"/>
        </w:rPr>
      </w:pPr>
      <w:r>
        <w:rPr>
          <w:rFonts w:cs="Aptos"/>
        </w:rPr>
        <w:t>v_service_type</w:t>
      </w:r>
    </w:p>
    <w:p w:rsidR="00EA1353" w:rsidRDefault="00EA1353" w:rsidP="00EA1353">
      <w:pPr>
        <w:spacing w:before="60" w:after="120"/>
      </w:pPr>
      <w:r>
        <w:rPr>
          <w:rFonts w:cs="Aptos"/>
        </w:rPr>
        <w:tab/>
        <w:t>service</w:t>
      </w:r>
    </w:p>
    <w:p w:rsidR="00DC0F68" w:rsidRDefault="001E5764">
      <w:pPr>
        <w:pStyle w:val="Heading2"/>
        <w:spacing w:before="280" w:after="120"/>
      </w:pPr>
      <w:bookmarkStart w:id="80" w:name="_Toc236678425"/>
      <w:r>
        <w:t>9.3 Report 2 — Commercial and Revenue</w:t>
      </w:r>
      <w:bookmarkEnd w:id="80"/>
    </w:p>
    <w:p w:rsidR="00DC0F68" w:rsidRDefault="00000000">
      <w:pPr>
        <w:pStyle w:val="Heading3"/>
        <w:spacing w:before="220" w:after="100"/>
      </w:pPr>
      <w:bookmarkStart w:id="81" w:name="_Toc236678426"/>
      <w:r>
        <w:t>KPI row</w:t>
      </w:r>
      <w:bookmarkEnd w:id="81"/>
    </w:p>
    <w:p w:rsidR="00DC0F68" w:rsidRDefault="00000000">
      <w:pPr>
        <w:pStyle w:val="ListParagraph"/>
        <w:numPr>
          <w:ilvl w:val="0"/>
          <w:numId w:val="2"/>
        </w:numPr>
        <w:spacing w:before="40" w:after="60" w:line="264" w:lineRule="auto"/>
      </w:pPr>
      <w:r>
        <w:t>Total Revenue · [Total Revenue], A$ 0 dp</w:t>
      </w:r>
    </w:p>
    <w:p w:rsidR="00DC0F68" w:rsidRDefault="00000000">
      <w:pPr>
        <w:pStyle w:val="ListParagraph"/>
        <w:numPr>
          <w:ilvl w:val="0"/>
          <w:numId w:val="2"/>
        </w:numPr>
        <w:spacing w:before="40" w:after="60" w:line="264" w:lineRule="auto"/>
      </w:pPr>
      <w:r>
        <w:t>Revenue YoY % · [Revenue YoY %], percentage 1 dp with trend arrow</w:t>
      </w:r>
    </w:p>
    <w:p w:rsidR="00DC0F68" w:rsidRDefault="00000000">
      <w:pPr>
        <w:pStyle w:val="ListParagraph"/>
        <w:numPr>
          <w:ilvl w:val="0"/>
          <w:numId w:val="2"/>
        </w:numPr>
        <w:spacing w:before="40" w:after="60" w:line="264" w:lineRule="auto"/>
      </w:pPr>
      <w:r>
        <w:t>Revenue per Consignment · [Revenue per Consignment], A$ 2 dp</w:t>
      </w:r>
    </w:p>
    <w:p w:rsidR="00DC0F68" w:rsidRDefault="00000000">
      <w:pPr>
        <w:pStyle w:val="ListParagraph"/>
        <w:numPr>
          <w:ilvl w:val="0"/>
          <w:numId w:val="2"/>
        </w:numPr>
        <w:spacing w:before="40" w:after="60" w:line="264" w:lineRule="auto"/>
      </w:pPr>
      <w:r>
        <w:t>Paid On Time % · [Paid On Time %], percentage 1 dp</w:t>
      </w:r>
    </w:p>
    <w:p w:rsidR="00DC0F68" w:rsidRDefault="00000000">
      <w:pPr>
        <w:pStyle w:val="ListParagraph"/>
        <w:numPr>
          <w:ilvl w:val="0"/>
          <w:numId w:val="2"/>
        </w:numPr>
        <w:spacing w:before="40" w:after="60" w:line="264" w:lineRule="auto"/>
      </w:pPr>
      <w:r>
        <w:t>Unpriced % · [Unpriced %], percentage 2 dp, red if above 1%</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20"/>
        <w:gridCol w:w="1900"/>
        <w:gridCol w:w="3400"/>
        <w:gridCol w:w="3640"/>
      </w:tblGrid>
      <w:tr w:rsidR="00DC0F68">
        <w:trPr>
          <w:tblHeader/>
        </w:trPr>
        <w:tc>
          <w:tcPr>
            <w:tcW w:w="42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w:t>
            </w:r>
          </w:p>
        </w:tc>
        <w:tc>
          <w:tcPr>
            <w:tcW w:w="1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Visual</w:t>
            </w:r>
          </w:p>
        </w:tc>
        <w:tc>
          <w:tcPr>
            <w:tcW w:w="3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Fields</w:t>
            </w:r>
          </w:p>
        </w:tc>
        <w:tc>
          <w:tcPr>
            <w:tcW w:w="364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What it shows</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1</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Area chart</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v_date[MonthYear]  ·  Values: [Total Revenue], [Revenue LY]</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Revenue trend against prior year</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2</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Clustered bar</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v_customer[customer_name] top 15  ·  Values: [Total Revenue]</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Customer concentration — the top 8% drive ~45%</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3</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Ribbon chart</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v_date[Quarter]  ·  Legend: v_service_type[service_family]  ·  Values: [Total Revenue]</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Service mix shifting over time</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4</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Scatter</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X: [Revenue per kg]  ·  Y: [On Time %]  ·  Size: [Total Revenue]  ·  Details: customer_name</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Are we serving our best-paying customers well?</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5</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Matrix</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Rows: v_customer[customer_tier]  ·  Columns: v_service_type[service_name]  ·  Values: [Revenue per Consignment]</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Pricing consistency by tier and service</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6</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Column chart</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v_date[MonthYear]  ·  Values: [Fuel Levy %]</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Fuel levy escalating from 11% toward 17%</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7</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Table</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Customer, [Invoiced Amount], [Avg Days Beyond Terms], [Paid On Time %]</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Receivables risk, conditional formatting on days</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8</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Gauge</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[Unpriced %] against a 1% target</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Data quality visible to the business, not hidden</w:t>
            </w:r>
          </w:p>
        </w:tc>
      </w:tr>
    </w:tbl>
    <w:p w:rsidR="00DC0F68" w:rsidRDefault="00000000">
      <w:pPr>
        <w:pBdr>
          <w:top w:val="single" w:sz="2" w:space="6" w:color="ECFDF5"/>
          <w:left w:val="single" w:sz="20" w:space="8" w:color="0E7C7B"/>
        </w:pBdr>
        <w:shd w:val="clear" w:color="auto" w:fill="ECFDF5"/>
        <w:spacing w:before="140" w:after="40" w:line="264" w:lineRule="auto"/>
        <w:ind w:left="160" w:right="140"/>
      </w:pPr>
      <w:r>
        <w:rPr>
          <w:rFonts w:cs="Aptos"/>
          <w:b/>
          <w:bCs/>
          <w:caps/>
          <w:color w:val="0E7C7B"/>
          <w:sz w:val="16"/>
          <w:szCs w:val="16"/>
        </w:rPr>
        <w:t xml:space="preserve">NOTE </w:t>
      </w:r>
      <w:r>
        <w:rPr>
          <w:rFonts w:cs="Aptos"/>
          <w:b/>
          <w:bCs/>
        </w:rPr>
        <w:t>Why Visual 8 belongs on a revenue page</w:t>
      </w:r>
    </w:p>
    <w:p w:rsidR="00DC0F68" w:rsidRDefault="00DC0F68">
      <w:pPr>
        <w:pBdr>
          <w:left w:val="single" w:sz="20" w:space="8" w:color="0E7C7B"/>
          <w:bottom w:val="single" w:sz="2" w:space="6" w:color="ECFDF5"/>
        </w:pBdr>
        <w:shd w:val="clear" w:color="auto" w:fill="ECFDF5"/>
        <w:spacing w:after="160" w:line="264" w:lineRule="auto"/>
        <w:ind w:left="160" w:right="140"/>
      </w:pPr>
    </w:p>
    <w:p w:rsidR="00DC0F68" w:rsidRDefault="00000000">
      <w:pPr>
        <w:spacing w:before="60" w:after="120"/>
      </w:pPr>
      <w:r>
        <w:rPr>
          <w:rFonts w:cs="Aptos"/>
        </w:rPr>
        <w:t>1,986 consignments moved without ever being priced — roughly A$180,000 of unbilled work. Analysts routinely treat NULL handling as a technical detail and hide it. Surfacing it as a KPI turns a data-quality problem into a revenue-recovery opportunity, which is how it gets funded and fixed.</w:t>
      </w:r>
    </w:p>
    <w:p w:rsidR="00DC0F68" w:rsidRDefault="00000000">
      <w:pPr>
        <w:pStyle w:val="Heading2"/>
        <w:spacing w:before="280" w:after="120"/>
      </w:pPr>
      <w:bookmarkStart w:id="82" w:name="_Toc236678427"/>
      <w:r>
        <w:t>9.4  Report 3  —  Fleet and Warehouse</w:t>
      </w:r>
      <w:bookmarkEnd w:id="82"/>
    </w:p>
    <w:p w:rsidR="00DC0F68" w:rsidRDefault="00000000">
      <w:pPr>
        <w:pStyle w:val="Heading3"/>
        <w:spacing w:before="220" w:after="100"/>
      </w:pPr>
      <w:bookmarkStart w:id="83" w:name="_Toc236678428"/>
      <w:r>
        <w:t>KPI row</w:t>
      </w:r>
      <w:bookmarkEnd w:id="83"/>
    </w:p>
    <w:p w:rsidR="00DC0F68" w:rsidRDefault="00000000">
      <w:pPr>
        <w:pStyle w:val="ListParagraph"/>
        <w:numPr>
          <w:ilvl w:val="0"/>
          <w:numId w:val="2"/>
        </w:numPr>
        <w:spacing w:before="40" w:after="60" w:line="264" w:lineRule="auto"/>
      </w:pPr>
      <w:r>
        <w:t>Total Trips · [Total Trips]</w:t>
      </w:r>
    </w:p>
    <w:p w:rsidR="00DC0F68" w:rsidRDefault="00000000">
      <w:pPr>
        <w:pStyle w:val="ListParagraph"/>
        <w:numPr>
          <w:ilvl w:val="0"/>
          <w:numId w:val="2"/>
        </w:numPr>
        <w:spacing w:before="40" w:after="60" w:line="264" w:lineRule="auto"/>
      </w:pPr>
      <w:r>
        <w:t>On Time Departure % · [On Time Departure %]</w:t>
      </w:r>
    </w:p>
    <w:p w:rsidR="00DC0F68" w:rsidRDefault="00000000">
      <w:pPr>
        <w:pStyle w:val="ListParagraph"/>
        <w:numPr>
          <w:ilvl w:val="0"/>
          <w:numId w:val="2"/>
        </w:numPr>
        <w:spacing w:before="40" w:after="60" w:line="264" w:lineRule="auto"/>
      </w:pPr>
      <w:r>
        <w:t>Fuel Efficiency · [Fuel Efficiency L per 100km], 1 dp</w:t>
      </w:r>
    </w:p>
    <w:p w:rsidR="00DC0F68" w:rsidRDefault="00000000">
      <w:pPr>
        <w:pStyle w:val="ListParagraph"/>
        <w:numPr>
          <w:ilvl w:val="0"/>
          <w:numId w:val="2"/>
        </w:numPr>
        <w:spacing w:before="40" w:after="60" w:line="264" w:lineRule="auto"/>
      </w:pPr>
      <w:r>
        <w:lastRenderedPageBreak/>
        <w:t>Two-Up Trip % · [Two Up Trip %]</w:t>
      </w:r>
    </w:p>
    <w:p w:rsidR="00DC0F68" w:rsidRDefault="00000000">
      <w:pPr>
        <w:pStyle w:val="ListParagraph"/>
        <w:numPr>
          <w:ilvl w:val="0"/>
          <w:numId w:val="2"/>
        </w:numPr>
        <w:spacing w:before="40" w:after="60" w:line="264" w:lineRule="auto"/>
      </w:pPr>
      <w:r>
        <w:t>Storage Utilisation % · [Storage Utilisation %]</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20"/>
        <w:gridCol w:w="1900"/>
        <w:gridCol w:w="3400"/>
        <w:gridCol w:w="3640"/>
      </w:tblGrid>
      <w:tr w:rsidR="00DC0F68">
        <w:trPr>
          <w:tblHeader/>
        </w:trPr>
        <w:tc>
          <w:tcPr>
            <w:tcW w:w="42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w:t>
            </w:r>
          </w:p>
        </w:tc>
        <w:tc>
          <w:tcPr>
            <w:tcW w:w="1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Visual</w:t>
            </w:r>
          </w:p>
        </w:tc>
        <w:tc>
          <w:tcPr>
            <w:tcW w:w="3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Fields</w:t>
            </w:r>
          </w:p>
        </w:tc>
        <w:tc>
          <w:tcPr>
            <w:tcW w:w="364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What it shows</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1</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Table</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gramStart"/>
            <w:r>
              <w:rPr>
                <w:rFonts w:cs="Aptos"/>
                <w:sz w:val="15"/>
                <w:szCs w:val="15"/>
              </w:rPr>
              <w:t>Driver  ·</w:t>
            </w:r>
            <w:proofErr w:type="gramEnd"/>
            <w:r>
              <w:rPr>
                <w:rFonts w:cs="Aptos"/>
                <w:sz w:val="15"/>
                <w:szCs w:val="15"/>
              </w:rPr>
              <w:t xml:space="preserve">  [Trip Distance Naive]  ·  [Trip Distance Allocated]  ·  [Distinct Trips Driven]</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THE BRIDGE DEMO — naive total ~146% of actual</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2</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Clustered column</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v_vehicle[vehicle_</w:t>
            </w:r>
            <w:proofErr w:type="gramStart"/>
            <w:r>
              <w:rPr>
                <w:rFonts w:cs="Aptos"/>
                <w:sz w:val="15"/>
                <w:szCs w:val="15"/>
              </w:rPr>
              <w:t>type]  ·</w:t>
            </w:r>
            <w:proofErr w:type="gramEnd"/>
            <w:r>
              <w:rPr>
                <w:rFonts w:cs="Aptos"/>
                <w:sz w:val="15"/>
                <w:szCs w:val="15"/>
              </w:rPr>
              <w:t xml:space="preserve">  Values: [Fuel Efficiency L per 100km]</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Efficiency by vehicle class</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3</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Line chart</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w:t>
            </w:r>
            <w:proofErr w:type="gramStart"/>
            <w:r>
              <w:rPr>
                <w:rFonts w:cs="Aptos"/>
                <w:sz w:val="15"/>
                <w:szCs w:val="15"/>
              </w:rPr>
              <w:t>date[</w:t>
            </w:r>
            <w:proofErr w:type="gramEnd"/>
            <w:r>
              <w:rPr>
                <w:rFonts w:cs="Aptos"/>
                <w:sz w:val="15"/>
                <w:szCs w:val="15"/>
              </w:rPr>
              <w:t>MonthYear]  ·  Values: [Pallets On Hand], [Avg Pallets On Hand]</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SEMI-ADDITIVE DEMO — correct stock over time</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4</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Column chart</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w:t>
            </w:r>
            <w:proofErr w:type="gramStart"/>
            <w:r>
              <w:rPr>
                <w:rFonts w:cs="Aptos"/>
                <w:sz w:val="15"/>
                <w:szCs w:val="15"/>
              </w:rPr>
              <w:t>date[</w:t>
            </w:r>
            <w:proofErr w:type="gramEnd"/>
            <w:r>
              <w:rPr>
                <w:rFonts w:cs="Aptos"/>
                <w:sz w:val="15"/>
                <w:szCs w:val="15"/>
              </w:rPr>
              <w:t>MonthYear]  ·  Values: [Pallets On Hand Naive]</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THE WRONG ANSWER, shown deliberately with an annotation</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5</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Clustered bar</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v_facility[facility_</w:t>
            </w:r>
            <w:proofErr w:type="gramStart"/>
            <w:r>
              <w:rPr>
                <w:rFonts w:cs="Aptos"/>
                <w:sz w:val="15"/>
                <w:szCs w:val="15"/>
              </w:rPr>
              <w:t>name]  ·</w:t>
            </w:r>
            <w:proofErr w:type="gramEnd"/>
            <w:r>
              <w:rPr>
                <w:rFonts w:cs="Aptos"/>
                <w:sz w:val="15"/>
                <w:szCs w:val="15"/>
              </w:rPr>
              <w:t xml:space="preserve">  Values: [Storage Utilisation %]</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Capacity pressure by site</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6</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Scatter</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 xml:space="preserve">X: [Total Driver </w:t>
            </w:r>
            <w:proofErr w:type="gramStart"/>
            <w:r>
              <w:rPr>
                <w:rFonts w:cs="Aptos"/>
                <w:sz w:val="15"/>
                <w:szCs w:val="15"/>
              </w:rPr>
              <w:t>Hours]  ·</w:t>
            </w:r>
            <w:proofErr w:type="gramEnd"/>
            <w:r>
              <w:rPr>
                <w:rFonts w:cs="Aptos"/>
                <w:sz w:val="15"/>
                <w:szCs w:val="15"/>
              </w:rPr>
              <w:t xml:space="preserve">  Y: [On Time Departure %]  ·  Details: </w:t>
            </w:r>
            <w:proofErr w:type="spellStart"/>
            <w:r>
              <w:rPr>
                <w:rFonts w:cs="Aptos"/>
                <w:sz w:val="15"/>
                <w:szCs w:val="15"/>
              </w:rPr>
              <w:t>driver_name</w:t>
            </w:r>
            <w:proofErr w:type="spellEnd"/>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Fatigue versus punctuality</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7</w:t>
            </w:r>
          </w:p>
        </w:tc>
        <w:tc>
          <w:tcPr>
            <w:tcW w:w="1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Matrix</w:t>
            </w:r>
          </w:p>
        </w:tc>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Rows: v_facility[facility_</w:t>
            </w:r>
            <w:proofErr w:type="gramStart"/>
            <w:r>
              <w:rPr>
                <w:rFonts w:cs="Aptos"/>
                <w:sz w:val="15"/>
                <w:szCs w:val="15"/>
              </w:rPr>
              <w:t>name]  ·</w:t>
            </w:r>
            <w:proofErr w:type="gramEnd"/>
            <w:r>
              <w:rPr>
                <w:rFonts w:cs="Aptos"/>
                <w:sz w:val="15"/>
                <w:szCs w:val="15"/>
              </w:rPr>
              <w:t xml:space="preserve">  Columns: v_date[Quarter]  ·  Values: [Pallets On Hand]</w:t>
            </w:r>
          </w:p>
        </w:tc>
        <w:tc>
          <w:tcPr>
            <w:tcW w:w="36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Seasonal storage pattern</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8</w:t>
            </w:r>
          </w:p>
        </w:tc>
        <w:tc>
          <w:tcPr>
            <w:tcW w:w="1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Column chart</w:t>
            </w:r>
          </w:p>
        </w:tc>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Axis: v_vehicle[</w:t>
            </w:r>
            <w:proofErr w:type="spellStart"/>
            <w:r>
              <w:rPr>
                <w:rFonts w:cs="Aptos"/>
                <w:sz w:val="15"/>
                <w:szCs w:val="15"/>
              </w:rPr>
              <w:t>vehicle_age_</w:t>
            </w:r>
            <w:proofErr w:type="gramStart"/>
            <w:r>
              <w:rPr>
                <w:rFonts w:cs="Aptos"/>
                <w:sz w:val="15"/>
                <w:szCs w:val="15"/>
              </w:rPr>
              <w:t>band</w:t>
            </w:r>
            <w:proofErr w:type="spellEnd"/>
            <w:r>
              <w:rPr>
                <w:rFonts w:cs="Aptos"/>
                <w:sz w:val="15"/>
                <w:szCs w:val="15"/>
              </w:rPr>
              <w:t>]  ·</w:t>
            </w:r>
            <w:proofErr w:type="gramEnd"/>
            <w:r>
              <w:rPr>
                <w:rFonts w:cs="Aptos"/>
                <w:sz w:val="15"/>
                <w:szCs w:val="15"/>
              </w:rPr>
              <w:t xml:space="preserve">  Values: [On Time Departure %]</w:t>
            </w:r>
          </w:p>
        </w:tc>
        <w:tc>
          <w:tcPr>
            <w:tcW w:w="36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Does fleet age affect reliability?</w:t>
            </w:r>
          </w:p>
        </w:tc>
      </w:tr>
    </w:tbl>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CONCEPT </w:t>
      </w:r>
      <w:r>
        <w:rPr>
          <w:rFonts w:cs="Aptos"/>
          <w:b/>
          <w:bCs/>
        </w:rPr>
        <w:t>Visuals 3 and 4 side by side</w:t>
      </w:r>
    </w:p>
    <w:p w:rsidR="00DC0F68" w:rsidRDefault="00DC0F68">
      <w:pPr>
        <w:pBdr>
          <w:left w:val="single" w:sz="20" w:space="8" w:color="1D4ED8"/>
          <w:bottom w:val="single" w:sz="2" w:space="6" w:color="EFF6FF"/>
        </w:pBdr>
        <w:shd w:val="clear" w:color="auto" w:fill="EFF6FF"/>
        <w:spacing w:after="160" w:line="264" w:lineRule="auto"/>
        <w:ind w:left="160" w:right="140"/>
      </w:pPr>
    </w:p>
    <w:p w:rsidR="00DC0F68" w:rsidRDefault="00000000">
      <w:pPr>
        <w:spacing w:before="60" w:after="120"/>
      </w:pPr>
      <w:r>
        <w:rPr>
          <w:rFonts w:cs="Aptos"/>
        </w:rPr>
        <w:t>Place them adjacent with a text box between reading: "Both charts use the same column. The one on the right sums stock levels across dates and overstates inventory by roughly 50 times."</w:t>
      </w:r>
    </w:p>
    <w:p w:rsidR="00DC0F68" w:rsidRDefault="00000000">
      <w:pPr>
        <w:spacing w:before="60" w:after="120"/>
      </w:pPr>
      <w:r>
        <w:rPr>
          <w:rFonts w:cs="Aptos"/>
        </w:rPr>
        <w:t>This is the most memorable thing in the entire project. Students who see it once do not make the mistake again.</w:t>
      </w:r>
    </w:p>
    <w:p w:rsidR="00DC0F68" w:rsidRDefault="005C74C2">
      <w:pPr>
        <w:pStyle w:val="Heading2"/>
        <w:spacing w:before="280" w:after="120"/>
      </w:pPr>
      <w:bookmarkStart w:id="84" w:name="_Toc236678429"/>
      <w:r>
        <w:t>9.5 Interactivity</w:t>
      </w:r>
      <w:r w:rsidR="00000000">
        <w:t xml:space="preserve"> checklist</w:t>
      </w:r>
      <w:bookmarkEnd w:id="84"/>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100"/>
        <w:gridCol w:w="1700"/>
        <w:gridCol w:w="5560"/>
      </w:tblGrid>
      <w:tr w:rsidR="00DC0F68">
        <w:trPr>
          <w:tblHeader/>
        </w:trPr>
        <w:tc>
          <w:tcPr>
            <w:tcW w:w="21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Feature</w:t>
            </w:r>
          </w:p>
        </w:tc>
        <w:tc>
          <w:tcPr>
            <w:tcW w:w="1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Where</w:t>
            </w:r>
          </w:p>
        </w:tc>
        <w:tc>
          <w:tcPr>
            <w:tcW w:w="55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How</w:t>
            </w:r>
          </w:p>
        </w:tc>
      </w:tr>
      <w:tr w:rsidR="00DC0F68">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Bookmarks</w:t>
            </w:r>
          </w:p>
        </w:tc>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Report 1</w:t>
            </w:r>
          </w:p>
        </w:tc>
        <w:tc>
          <w:tcPr>
            <w:tcW w:w="5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Four-state narrative flow with navigation buttons</w:t>
            </w:r>
          </w:p>
        </w:tc>
      </w:tr>
      <w:tr w:rsidR="00DC0F68">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Bookmark navigator</w:t>
            </w:r>
          </w:p>
        </w:tc>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Report 1</w:t>
            </w:r>
          </w:p>
        </w:tc>
        <w:tc>
          <w:tcPr>
            <w:tcW w:w="5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Insert → Buttons → Navigator → Bookmark navigator</w:t>
            </w:r>
          </w:p>
        </w:tc>
      </w:tr>
      <w:tr w:rsidR="00DC0F68">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Page navigator</w:t>
            </w:r>
          </w:p>
        </w:tc>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All pages</w:t>
            </w:r>
          </w:p>
        </w:tc>
        <w:tc>
          <w:tcPr>
            <w:tcW w:w="5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Insert → Buttons → Navigator → Page navigator</w:t>
            </w:r>
          </w:p>
        </w:tc>
      </w:tr>
      <w:tr w:rsidR="00DC0F68">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Drill-through</w:t>
            </w:r>
          </w:p>
        </w:tc>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Reports 1 and 2</w:t>
            </w:r>
          </w:p>
        </w:tc>
        <w:tc>
          <w:tcPr>
            <w:tcW w:w="5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Hidden detail page, facility and customer as drill fields</w:t>
            </w:r>
          </w:p>
        </w:tc>
      </w:tr>
      <w:tr w:rsidR="00DC0F68">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Drill-down</w:t>
            </w:r>
          </w:p>
        </w:tc>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Report 2 Visual 3</w:t>
            </w:r>
          </w:p>
        </w:tc>
        <w:tc>
          <w:tcPr>
            <w:tcW w:w="5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Hierarchy: FinancialYear → Quarter → MonthYear</w:t>
            </w:r>
          </w:p>
        </w:tc>
      </w:tr>
      <w:tr w:rsidR="00DC0F68">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Tooltip page</w:t>
            </w:r>
          </w:p>
        </w:tc>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Report 1 Visual 5</w:t>
            </w:r>
          </w:p>
        </w:tc>
        <w:tc>
          <w:tcPr>
            <w:tcW w:w="5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Page sized "Tooltip", shows exception mix for the hovered facility</w:t>
            </w:r>
          </w:p>
        </w:tc>
      </w:tr>
      <w:tr w:rsidR="00DC0F68">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Edit interactions</w:t>
            </w:r>
          </w:p>
        </w:tc>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All pages</w:t>
            </w:r>
          </w:p>
        </w:tc>
        <w:tc>
          <w:tcPr>
            <w:tcW w:w="5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Format → Edit interactions — set KPI cards to not be filtered by chart selection</w:t>
            </w:r>
          </w:p>
        </w:tc>
      </w:tr>
      <w:tr w:rsidR="00DC0F68">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Sync slicers</w:t>
            </w:r>
          </w:p>
        </w:tc>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All pages</w:t>
            </w:r>
          </w:p>
        </w:tc>
        <w:tc>
          <w:tcPr>
            <w:tcW w:w="5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View → Sync slicers</w:t>
            </w:r>
          </w:p>
        </w:tc>
      </w:tr>
      <w:tr w:rsidR="00DC0F68">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Conditional formatting</w:t>
            </w:r>
          </w:p>
        </w:tc>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Reports 1, 2, 3</w:t>
            </w:r>
          </w:p>
        </w:tc>
        <w:tc>
          <w:tcPr>
            <w:tcW w:w="5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Background colour by field value using OTD Status Colour</w:t>
            </w:r>
          </w:p>
        </w:tc>
      </w:tr>
      <w:tr w:rsidR="00DC0F68">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Field parameters</w:t>
            </w:r>
          </w:p>
        </w:tc>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Report 1 Visual 5</w:t>
            </w:r>
          </w:p>
        </w:tc>
        <w:tc>
          <w:tcPr>
            <w:tcW w:w="5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Modeling → New parameter → Fields — let users switch the breakdown dimension</w:t>
            </w:r>
          </w:p>
        </w:tc>
      </w:tr>
    </w:tbl>
    <w:p w:rsidR="00DC0F68" w:rsidRDefault="00000000">
      <w:r>
        <w:br w:type="page"/>
      </w:r>
    </w:p>
    <w:p w:rsidR="00DC0F68" w:rsidRDefault="00000000">
      <w:pPr>
        <w:pStyle w:val="Heading1"/>
        <w:pBdr>
          <w:bottom w:val="single" w:sz="12" w:space="6" w:color="0E7C7B"/>
        </w:pBdr>
        <w:spacing w:before="360" w:after="160"/>
      </w:pPr>
      <w:bookmarkStart w:id="85" w:name="_Toc236678430"/>
      <w:r>
        <w:lastRenderedPageBreak/>
        <w:t>Part 10  —  Power BI Service</w:t>
      </w:r>
      <w:bookmarkEnd w:id="85"/>
    </w:p>
    <w:p w:rsidR="00DC0F68" w:rsidRDefault="00E56F52">
      <w:pPr>
        <w:pStyle w:val="Heading2"/>
        <w:spacing w:before="280" w:after="120"/>
      </w:pPr>
      <w:bookmarkStart w:id="86" w:name="_Toc236678431"/>
      <w:r>
        <w:t>10.1 Workspace setup</w:t>
      </w:r>
      <w:bookmarkEnd w:id="86"/>
    </w:p>
    <w:p w:rsidR="00DC0F68" w:rsidRDefault="00000000">
      <w:pPr>
        <w:pStyle w:val="ListParagraph"/>
        <w:numPr>
          <w:ilvl w:val="0"/>
          <w:numId w:val="3"/>
        </w:numPr>
        <w:spacing w:before="40" w:after="60" w:line="264" w:lineRule="auto"/>
      </w:pPr>
      <w:r>
        <w:t>app.powerbi.com → Workspaces → New workspace.</w:t>
      </w:r>
    </w:p>
    <w:p w:rsidR="00DC0F68" w:rsidRDefault="00000000">
      <w:pPr>
        <w:pStyle w:val="ListParagraph"/>
        <w:numPr>
          <w:ilvl w:val="0"/>
          <w:numId w:val="3"/>
        </w:numPr>
        <w:spacing w:before="40" w:after="60" w:line="264" w:lineRule="auto"/>
      </w:pPr>
      <w:r>
        <w:t>Name: "Meridian Freight Analytics". Description explaining scope and owner.</w:t>
      </w:r>
    </w:p>
    <w:p w:rsidR="00DC0F68" w:rsidRDefault="00000000">
      <w:pPr>
        <w:pStyle w:val="ListParagraph"/>
        <w:numPr>
          <w:ilvl w:val="0"/>
          <w:numId w:val="3"/>
        </w:numPr>
        <w:spacing w:before="40" w:after="60" w:line="264" w:lineRule="auto"/>
      </w:pPr>
      <w:r>
        <w:t>Assign to a capacity if available. Incremental refresh works on Pro, but refresh windows are tighter.</w:t>
      </w:r>
    </w:p>
    <w:p w:rsidR="00DC0F68" w:rsidRDefault="00000000">
      <w:pPr>
        <w:pStyle w:val="Heading3"/>
        <w:spacing w:before="220" w:after="100"/>
      </w:pPr>
      <w:bookmarkStart w:id="87" w:name="_Toc236678432"/>
      <w:r>
        <w:t>Workspace roles — three different things people conflate</w:t>
      </w:r>
      <w:bookmarkEnd w:id="87"/>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1800"/>
        <w:gridCol w:w="400"/>
        <w:gridCol w:w="4400"/>
        <w:gridCol w:w="2760"/>
      </w:tblGrid>
      <w:tr w:rsidR="00DC0F68">
        <w:trPr>
          <w:tblHeader/>
        </w:trPr>
        <w:tc>
          <w:tcPr>
            <w:tcW w:w="2200" w:type="dxa"/>
            <w:gridSpan w:val="2"/>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Concept</w:t>
            </w:r>
          </w:p>
        </w:tc>
        <w:tc>
          <w:tcPr>
            <w:tcW w:w="4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Controls</w:t>
            </w:r>
          </w:p>
        </w:tc>
        <w:tc>
          <w:tcPr>
            <w:tcW w:w="27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Applies to</w:t>
            </w:r>
          </w:p>
        </w:tc>
      </w:tr>
      <w:tr w:rsidR="00DC0F68">
        <w:tc>
          <w:tcPr>
            <w:tcW w:w="2200" w:type="dxa"/>
            <w:gridSpan w:val="2"/>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Workspace role</w:t>
            </w:r>
          </w:p>
        </w:tc>
        <w:tc>
          <w:tcPr>
            <w:tcW w:w="4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What you can DO with content — edit, publish, delete</w:t>
            </w:r>
          </w:p>
        </w:tc>
        <w:tc>
          <w:tcPr>
            <w:tcW w:w="2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Developers and content owners</w:t>
            </w:r>
          </w:p>
        </w:tc>
      </w:tr>
      <w:tr w:rsidR="00DC0F68">
        <w:tc>
          <w:tcPr>
            <w:tcW w:w="2200" w:type="dxa"/>
            <w:gridSpan w:val="2"/>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App audience</w:t>
            </w:r>
          </w:p>
        </w:tc>
        <w:tc>
          <w:tcPr>
            <w:tcW w:w="4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WHICH content a consumer can see</w:t>
            </w:r>
          </w:p>
        </w:tc>
        <w:tc>
          <w:tcPr>
            <w:tcW w:w="2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Report consumers</w:t>
            </w:r>
          </w:p>
        </w:tc>
      </w:tr>
      <w:tr w:rsidR="00DC0F68">
        <w:tc>
          <w:tcPr>
            <w:tcW w:w="2200" w:type="dxa"/>
            <w:gridSpan w:val="2"/>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RLS role membership</w:t>
            </w:r>
          </w:p>
        </w:tc>
        <w:tc>
          <w:tcPr>
            <w:tcW w:w="4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WHICH ROWS a consumer can see</w:t>
            </w:r>
          </w:p>
        </w:tc>
        <w:tc>
          <w:tcPr>
            <w:tcW w:w="2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Report consumers</w:t>
            </w:r>
          </w:p>
        </w:tc>
      </w:tr>
      <w:tr w:rsidR="00DC0F68">
        <w:trPr>
          <w:tblHeader/>
        </w:trPr>
        <w:tc>
          <w:tcPr>
            <w:tcW w:w="18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Workspace role</w:t>
            </w:r>
          </w:p>
        </w:tc>
        <w:tc>
          <w:tcPr>
            <w:tcW w:w="4800" w:type="dxa"/>
            <w:gridSpan w:val="2"/>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Can do</w:t>
            </w:r>
          </w:p>
        </w:tc>
        <w:tc>
          <w:tcPr>
            <w:tcW w:w="27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Assign to</w:t>
            </w:r>
          </w:p>
        </w:tc>
      </w:tr>
      <w:tr w:rsidR="00DC0F68">
        <w:tc>
          <w:tcPr>
            <w:tcW w:w="1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Admin</w:t>
            </w:r>
          </w:p>
        </w:tc>
        <w:tc>
          <w:tcPr>
            <w:tcW w:w="4800" w:type="dxa"/>
            <w:gridSpan w:val="2"/>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Everything, including deleting the workspace and managing access</w:t>
            </w:r>
          </w:p>
        </w:tc>
        <w:tc>
          <w:tcPr>
            <w:tcW w:w="2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BI lead only</w:t>
            </w:r>
          </w:p>
        </w:tc>
      </w:tr>
      <w:tr w:rsidR="00DC0F68">
        <w:tc>
          <w:tcPr>
            <w:tcW w:w="1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Member</w:t>
            </w:r>
          </w:p>
        </w:tc>
        <w:tc>
          <w:tcPr>
            <w:tcW w:w="4800" w:type="dxa"/>
            <w:gridSpan w:val="2"/>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Publish, edit, share; add others as Contributor or Viewer</w:t>
            </w:r>
          </w:p>
        </w:tc>
        <w:tc>
          <w:tcPr>
            <w:tcW w:w="2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Senior analysts</w:t>
            </w:r>
          </w:p>
        </w:tc>
      </w:tr>
      <w:tr w:rsidR="00DC0F68">
        <w:tc>
          <w:tcPr>
            <w:tcW w:w="18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Contributor</w:t>
            </w:r>
          </w:p>
        </w:tc>
        <w:tc>
          <w:tcPr>
            <w:tcW w:w="4800" w:type="dxa"/>
            <w:gridSpan w:val="2"/>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Publish and edit content; cannot manage access</w:t>
            </w:r>
          </w:p>
        </w:tc>
        <w:tc>
          <w:tcPr>
            <w:tcW w:w="2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Analysts</w:t>
            </w:r>
          </w:p>
        </w:tc>
      </w:tr>
      <w:tr w:rsidR="00DC0F68">
        <w:tc>
          <w:tcPr>
            <w:tcW w:w="18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Viewer</w:t>
            </w:r>
          </w:p>
        </w:tc>
        <w:tc>
          <w:tcPr>
            <w:tcW w:w="4800" w:type="dxa"/>
            <w:gridSpan w:val="2"/>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View content only; RLS still applies</w:t>
            </w:r>
          </w:p>
        </w:tc>
        <w:tc>
          <w:tcPr>
            <w:tcW w:w="2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Consumers — but prefer the app</w:t>
            </w:r>
          </w:p>
        </w:tc>
      </w:tr>
    </w:tbl>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OUT </w:t>
      </w:r>
      <w:r>
        <w:rPr>
          <w:rFonts w:cs="Aptos"/>
          <w:b/>
          <w:bCs/>
        </w:rPr>
        <w:t>RLS does not apply to workspace Members and above</w:t>
      </w:r>
    </w:p>
    <w:p w:rsidR="00DC0F68" w:rsidRDefault="00DC0F68">
      <w:pPr>
        <w:pBdr>
          <w:left w:val="single" w:sz="20" w:space="8" w:color="B45309"/>
          <w:bottom w:val="single" w:sz="2" w:space="6" w:color="FEF3C7"/>
        </w:pBdr>
        <w:shd w:val="clear" w:color="auto" w:fill="FEF3C7"/>
        <w:spacing w:after="160" w:line="264" w:lineRule="auto"/>
        <w:ind w:left="160" w:right="140"/>
      </w:pPr>
    </w:p>
    <w:p w:rsidR="00DC0F68" w:rsidRDefault="00000000">
      <w:pPr>
        <w:spacing w:before="60" w:after="120"/>
      </w:pPr>
      <w:r>
        <w:rPr>
          <w:rFonts w:cs="Aptos"/>
        </w:rPr>
        <w:t>Anyone with Member, Contributor or Admin on the workspace bypasses row-level security entirely, because they can edit the model. Only Viewers are subject to RLS.</w:t>
      </w:r>
    </w:p>
    <w:p w:rsidR="00DC0F68" w:rsidRDefault="00000000">
      <w:pPr>
        <w:spacing w:before="60" w:after="120"/>
      </w:pPr>
      <w:r>
        <w:rPr>
          <w:rFonts w:cs="Aptos"/>
        </w:rPr>
        <w:t>If a state manager needs restricted access, they must be a Viewer or, better, receive the app — never a Contributor. This catches people out constantly and is a genuine data-governance incident when it happens.</w:t>
      </w:r>
    </w:p>
    <w:p w:rsidR="00DC0F68" w:rsidRDefault="00D363C5">
      <w:pPr>
        <w:pStyle w:val="Heading2"/>
        <w:spacing w:before="280" w:after="120"/>
      </w:pPr>
      <w:bookmarkStart w:id="88" w:name="_Toc236678433"/>
      <w:r>
        <w:t>10.2 Row-Level Security</w:t>
      </w:r>
      <w:bookmarkEnd w:id="88"/>
    </w:p>
    <w:p w:rsidR="00DC0F68" w:rsidRDefault="00000000">
      <w:pPr>
        <w:spacing w:before="60" w:after="120"/>
      </w:pPr>
      <w:r>
        <w:rPr>
          <w:rFonts w:cs="Aptos"/>
        </w:rPr>
        <w:t>Meridian’s requirement: state operations managers see only their own state; national managers see everything; the finance team sees revenue across all states but not driver-level detail.</w:t>
      </w:r>
    </w:p>
    <w:p w:rsidR="00DC0F68" w:rsidRDefault="00000000">
      <w:pPr>
        <w:pStyle w:val="Heading3"/>
        <w:spacing w:before="220" w:after="100"/>
      </w:pPr>
      <w:bookmarkStart w:id="89" w:name="_Toc236678434"/>
      <w:r>
        <w:t>Step 1 — Define roles in Power BI Desktop</w:t>
      </w:r>
      <w:bookmarkEnd w:id="89"/>
    </w:p>
    <w:p w:rsidR="00DC0F68" w:rsidRDefault="00000000">
      <w:pPr>
        <w:spacing w:before="60" w:after="120"/>
      </w:pPr>
      <w:r>
        <w:rPr>
          <w:rFonts w:cs="Aptos"/>
        </w:rPr>
        <w:t>Modeling → Manage roles → Create.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Role: NSW Operations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Table: Origin Geography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[state_code] = "NSW"</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Role: VIC Operations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[state_code] = "VIC"</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One static role per state is simple but does not scale.</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The dynamic pattern below is what you should ship.</w:t>
      </w:r>
    </w:p>
    <w:p w:rsidR="00DC0F68" w:rsidRDefault="00000000">
      <w:pPr>
        <w:pStyle w:val="Heading3"/>
        <w:spacing w:before="220" w:after="100"/>
      </w:pPr>
      <w:bookmarkStart w:id="90" w:name="_Toc236678435"/>
      <w:r>
        <w:t>Step 2 — Dynamic RLS (the scalable pattern)</w:t>
      </w:r>
      <w:bookmarkEnd w:id="90"/>
    </w:p>
    <w:p w:rsidR="00DC0F68" w:rsidRDefault="00000000">
      <w:pPr>
        <w:spacing w:before="60" w:after="120"/>
      </w:pPr>
      <w:r>
        <w:rPr>
          <w:rFonts w:cs="Aptos"/>
        </w:rPr>
        <w:lastRenderedPageBreak/>
        <w:t>Create a mapping table listing which user sees which state. In production this comes from a database table or an Entra ID group; here, enter it manually.</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5200"/>
        <w:gridCol w:w="4160"/>
      </w:tblGrid>
      <w:tr w:rsidR="00DC0F68">
        <w:trPr>
          <w:tblHeader/>
        </w:trPr>
        <w:tc>
          <w:tcPr>
            <w:tcW w:w="5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user_email</w:t>
            </w:r>
          </w:p>
        </w:tc>
        <w:tc>
          <w:tcPr>
            <w:tcW w:w="4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state_code</w:t>
            </w:r>
          </w:p>
        </w:tc>
      </w:tr>
      <w:tr w:rsidR="00DC0F68">
        <w:tc>
          <w:tcPr>
            <w:tcW w:w="5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sz w:val="17"/>
                <w:szCs w:val="17"/>
              </w:rPr>
              <w:t>nsw.ops@meridianfreight.com.au</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NSW</w:t>
            </w:r>
          </w:p>
        </w:tc>
      </w:tr>
      <w:tr w:rsidR="00DC0F68">
        <w:tc>
          <w:tcPr>
            <w:tcW w:w="5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sz w:val="17"/>
                <w:szCs w:val="17"/>
              </w:rPr>
              <w:t>vic.ops@meridianfreight.com.au</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VIC</w:t>
            </w:r>
          </w:p>
        </w:tc>
      </w:tr>
      <w:tr w:rsidR="00DC0F68">
        <w:tc>
          <w:tcPr>
            <w:tcW w:w="5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sz w:val="17"/>
                <w:szCs w:val="17"/>
              </w:rPr>
              <w:t>qld.ops@meridianfreight.com.au</w:t>
            </w:r>
          </w:p>
        </w:tc>
        <w:tc>
          <w:tcPr>
            <w:tcW w:w="4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QLD</w:t>
            </w:r>
          </w:p>
        </w:tc>
      </w:tr>
      <w:tr w:rsidR="00DC0F68">
        <w:tc>
          <w:tcPr>
            <w:tcW w:w="5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sz w:val="17"/>
                <w:szCs w:val="17"/>
              </w:rPr>
              <w:t>national.ops@meridianfreight.com.au</w:t>
            </w:r>
          </w:p>
        </w:tc>
        <w:tc>
          <w:tcPr>
            <w:tcW w:w="4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ALL</w:t>
            </w:r>
          </w:p>
        </w:tc>
      </w:tr>
    </w:tbl>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Role: Dynamic State Access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Table: Origin Geography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VAR </w:t>
      </w:r>
      <w:proofErr w:type="spellStart"/>
      <w:r>
        <w:rPr>
          <w:rFonts w:ascii="Consolas" w:eastAsia="Consolas" w:hAnsi="Consolas" w:cs="Consolas"/>
          <w:color w:val="0F172A"/>
          <w:sz w:val="17"/>
          <w:szCs w:val="17"/>
        </w:rPr>
        <w:t>CurrentUser</w:t>
      </w:r>
      <w:proofErr w:type="spellEnd"/>
      <w:r>
        <w:rPr>
          <w:rFonts w:ascii="Consolas" w:eastAsia="Consolas" w:hAnsi="Consolas" w:cs="Consolas"/>
          <w:color w:val="0F172A"/>
          <w:sz w:val="17"/>
          <w:szCs w:val="17"/>
        </w:rPr>
        <w:t xml:space="preserve"> = USERPRINCIPALNAME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VAR </w:t>
      </w:r>
      <w:proofErr w:type="spellStart"/>
      <w:r>
        <w:rPr>
          <w:rFonts w:ascii="Consolas" w:eastAsia="Consolas" w:hAnsi="Consolas" w:cs="Consolas"/>
          <w:color w:val="0F172A"/>
          <w:sz w:val="17"/>
          <w:szCs w:val="17"/>
        </w:rPr>
        <w:t>IsNational</w:t>
      </w:r>
      <w:proofErr w:type="spellEnd"/>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CONTAINS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FILTER </w:t>
      </w:r>
      <w:proofErr w:type="gramStart"/>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UserStateMap</w:t>
      </w:r>
      <w:proofErr w:type="spellEnd"/>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UserStateMap</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state_code</w:t>
      </w:r>
      <w:proofErr w:type="spellEnd"/>
      <w:r>
        <w:rPr>
          <w:rFonts w:ascii="Consolas" w:eastAsia="Consolas" w:hAnsi="Consolas" w:cs="Consolas"/>
          <w:color w:val="0F172A"/>
          <w:sz w:val="17"/>
          <w:szCs w:val="17"/>
        </w:rPr>
        <w:t>] = "ALL"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UserStateMap</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user_email</w:t>
      </w:r>
      <w:proofErr w:type="spell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CurrentUser</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RETURN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IsNational</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 [state_code] IN</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SELECTCOLUMNS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FILTER </w:t>
      </w:r>
      <w:proofErr w:type="gramStart"/>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UserStateMap</w:t>
      </w:r>
      <w:proofErr w:type="spellEnd"/>
      <w:proofErr w:type="gramEnd"/>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UserStateMap</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user_email</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CurrentUser</w:t>
      </w:r>
      <w:proofErr w:type="spellEnd"/>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"s", </w:t>
      </w:r>
      <w:proofErr w:type="spellStart"/>
      <w:r>
        <w:rPr>
          <w:rFonts w:ascii="Consolas" w:eastAsia="Consolas" w:hAnsi="Consolas" w:cs="Consolas"/>
          <w:color w:val="0F172A"/>
          <w:sz w:val="17"/>
          <w:szCs w:val="17"/>
        </w:rPr>
        <w:t>UserStateMap</w:t>
      </w:r>
      <w:proofErr w:type="spellEnd"/>
      <w:r>
        <w:rPr>
          <w:rFonts w:ascii="Consolas" w:eastAsia="Consolas" w:hAnsi="Consolas" w:cs="Consolas"/>
          <w:color w:val="0F172A"/>
          <w:sz w:val="17"/>
          <w:szCs w:val="17"/>
        </w:rPr>
        <w:t>[</w:t>
      </w:r>
      <w:proofErr w:type="spellStart"/>
      <w:r>
        <w:rPr>
          <w:rFonts w:ascii="Consolas" w:eastAsia="Consolas" w:hAnsi="Consolas" w:cs="Consolas"/>
          <w:color w:val="0F172A"/>
          <w:sz w:val="17"/>
          <w:szCs w:val="17"/>
        </w:rPr>
        <w:t>state_code</w:t>
      </w:r>
      <w:proofErr w:type="spellEnd"/>
      <w:r>
        <w:rPr>
          <w:rFonts w:ascii="Consolas" w:eastAsia="Consolas" w:hAnsi="Consolas" w:cs="Consolas"/>
          <w:color w:val="0F172A"/>
          <w:sz w:val="17"/>
          <w:szCs w:val="17"/>
        </w:rPr>
        <w:t>]</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w:t>
      </w:r>
    </w:p>
    <w:p w:rsidR="00DC0F68" w:rsidRDefault="00000000">
      <w:pPr>
        <w:pBdr>
          <w:top w:val="single" w:sz="2" w:space="6" w:color="ECFDF5"/>
          <w:left w:val="single" w:sz="20" w:space="8" w:color="0E7C7B"/>
        </w:pBdr>
        <w:shd w:val="clear" w:color="auto" w:fill="ECFDF5"/>
        <w:spacing w:before="140" w:after="40" w:line="264" w:lineRule="auto"/>
        <w:ind w:left="160" w:right="140"/>
      </w:pPr>
      <w:r>
        <w:rPr>
          <w:rFonts w:cs="Aptos"/>
          <w:b/>
          <w:bCs/>
          <w:caps/>
          <w:color w:val="0E7C7B"/>
          <w:sz w:val="16"/>
          <w:szCs w:val="16"/>
        </w:rPr>
        <w:t xml:space="preserve">NOTE  </w:t>
      </w:r>
      <w:r>
        <w:rPr>
          <w:rFonts w:cs="Aptos"/>
          <w:b/>
          <w:bCs/>
        </w:rPr>
        <w:t>USERPRINCIPALNAME vs USERNAME</w:t>
      </w:r>
    </w:p>
    <w:p w:rsidR="00DC0F68" w:rsidRDefault="00DC0F68">
      <w:pPr>
        <w:pBdr>
          <w:left w:val="single" w:sz="20" w:space="8" w:color="0E7C7B"/>
          <w:bottom w:val="single" w:sz="2" w:space="6" w:color="ECFDF5"/>
        </w:pBdr>
        <w:shd w:val="clear" w:color="auto" w:fill="ECFDF5"/>
        <w:spacing w:after="160" w:line="264" w:lineRule="auto"/>
        <w:ind w:left="160" w:right="140"/>
      </w:pPr>
    </w:p>
    <w:p w:rsidR="00DC0F68" w:rsidRDefault="00000000">
      <w:pPr>
        <w:spacing w:before="60" w:after="120"/>
      </w:pPr>
      <w:r>
        <w:rPr>
          <w:rFonts w:cs="Aptos"/>
        </w:rPr>
        <w:t xml:space="preserve">Use </w:t>
      </w:r>
      <w:proofErr w:type="gramStart"/>
      <w:r>
        <w:rPr>
          <w:rFonts w:cs="Aptos"/>
        </w:rPr>
        <w:t>USERPRINCIPALNAME(</w:t>
      </w:r>
      <w:proofErr w:type="gramEnd"/>
      <w:r>
        <w:rPr>
          <w:rFonts w:cs="Aptos"/>
        </w:rPr>
        <w:t xml:space="preserve">). In the Service it returns the user’s email, which is what your mapping table holds. </w:t>
      </w:r>
      <w:proofErr w:type="gramStart"/>
      <w:r>
        <w:rPr>
          <w:rFonts w:cs="Aptos"/>
        </w:rPr>
        <w:t>USERNAME(</w:t>
      </w:r>
      <w:proofErr w:type="gramEnd"/>
      <w:r>
        <w:rPr>
          <w:rFonts w:cs="Aptos"/>
        </w:rPr>
        <w:t>) returns DOMAIN\user in Desktop and the email in the Service — that inconsistency means your RLS tests pass locally and fail after publishing.</w:t>
      </w:r>
    </w:p>
    <w:p w:rsidR="00DC0F68" w:rsidRDefault="00000000">
      <w:pPr>
        <w:pStyle w:val="Heading3"/>
        <w:spacing w:before="220" w:after="100"/>
      </w:pPr>
      <w:bookmarkStart w:id="91" w:name="_Toc236678436"/>
      <w:r>
        <w:t>Step 3 — Test before publishing</w:t>
      </w:r>
      <w:bookmarkEnd w:id="91"/>
    </w:p>
    <w:p w:rsidR="00DC0F68" w:rsidRDefault="00000000">
      <w:pPr>
        <w:pStyle w:val="ListParagraph"/>
        <w:numPr>
          <w:ilvl w:val="0"/>
          <w:numId w:val="3"/>
        </w:numPr>
        <w:spacing w:before="40" w:after="60" w:line="264" w:lineRule="auto"/>
      </w:pPr>
      <w:r>
        <w:t>Modeling → View as → tick the role → also tick "Other user" and enter an email.</w:t>
      </w:r>
    </w:p>
    <w:p w:rsidR="00DC0F68" w:rsidRDefault="00000000">
      <w:pPr>
        <w:pStyle w:val="ListParagraph"/>
        <w:numPr>
          <w:ilvl w:val="0"/>
          <w:numId w:val="3"/>
        </w:numPr>
        <w:spacing w:before="40" w:after="60" w:line="264" w:lineRule="auto"/>
      </w:pPr>
      <w:r>
        <w:t>Confirm every visual on every page filters correctly — not just the first page.</w:t>
      </w:r>
    </w:p>
    <w:p w:rsidR="00DC0F68" w:rsidRDefault="00000000">
      <w:pPr>
        <w:pStyle w:val="ListParagraph"/>
        <w:numPr>
          <w:ilvl w:val="0"/>
          <w:numId w:val="3"/>
        </w:numPr>
        <w:spacing w:before="40" w:after="60" w:line="264" w:lineRule="auto"/>
      </w:pPr>
      <w:r>
        <w:t xml:space="preserve">Check totals: </w:t>
      </w:r>
      <w:proofErr w:type="gramStart"/>
      <w:r>
        <w:t>a</w:t>
      </w:r>
      <w:proofErr w:type="gramEnd"/>
      <w:r>
        <w:t xml:space="preserve"> NSW manager’s total consignments must be far below the national figure.</w:t>
      </w:r>
    </w:p>
    <w:p w:rsidR="00DC0F68" w:rsidRDefault="00000000">
      <w:pPr>
        <w:pStyle w:val="ListParagraph"/>
        <w:numPr>
          <w:ilvl w:val="0"/>
          <w:numId w:val="3"/>
        </w:numPr>
        <w:spacing w:before="40" w:after="60" w:line="264" w:lineRule="auto"/>
      </w:pPr>
      <w:r>
        <w:t>Stop viewing as the role before saving.</w:t>
      </w:r>
    </w:p>
    <w:p w:rsidR="00DC0F68" w:rsidRDefault="00000000">
      <w:pPr>
        <w:pStyle w:val="Heading3"/>
        <w:spacing w:before="220" w:after="100"/>
      </w:pPr>
      <w:bookmarkStart w:id="92" w:name="_Toc236678437"/>
      <w:r>
        <w:t>Step 4 — Assign members in the Service</w:t>
      </w:r>
      <w:bookmarkEnd w:id="92"/>
    </w:p>
    <w:p w:rsidR="00DC0F68" w:rsidRDefault="00000000">
      <w:pPr>
        <w:pStyle w:val="ListParagraph"/>
        <w:numPr>
          <w:ilvl w:val="0"/>
          <w:numId w:val="3"/>
        </w:numPr>
        <w:spacing w:before="40" w:after="60" w:line="264" w:lineRule="auto"/>
      </w:pPr>
      <w:r>
        <w:t>Workspace → semantic model → More options → Security.</w:t>
      </w:r>
    </w:p>
    <w:p w:rsidR="00DC0F68" w:rsidRDefault="00000000">
      <w:pPr>
        <w:pStyle w:val="ListParagraph"/>
        <w:numPr>
          <w:ilvl w:val="0"/>
          <w:numId w:val="3"/>
        </w:numPr>
        <w:spacing w:before="40" w:after="60" w:line="264" w:lineRule="auto"/>
      </w:pPr>
      <w:r>
        <w:t>Select the role → add users or an Entra ID security group.</w:t>
      </w:r>
    </w:p>
    <w:p w:rsidR="00DC0F68" w:rsidRDefault="00000000">
      <w:pPr>
        <w:pStyle w:val="ListParagraph"/>
        <w:numPr>
          <w:ilvl w:val="0"/>
          <w:numId w:val="3"/>
        </w:numPr>
        <w:spacing w:before="40" w:after="60" w:line="264" w:lineRule="auto"/>
      </w:pPr>
      <w:r>
        <w:t>Prefer groups. Individual assignments become unmaintainable within a quarter.</w:t>
      </w:r>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w:t>
      </w:r>
      <w:proofErr w:type="gramStart"/>
      <w:r>
        <w:rPr>
          <w:rFonts w:cs="Aptos"/>
          <w:b/>
          <w:bCs/>
          <w:caps/>
          <w:color w:val="9B1C1C"/>
          <w:sz w:val="16"/>
          <w:szCs w:val="16"/>
        </w:rPr>
        <w:t xml:space="preserve">MISTAKE  </w:t>
      </w:r>
      <w:r>
        <w:rPr>
          <w:rFonts w:cs="Aptos"/>
          <w:b/>
          <w:bCs/>
        </w:rPr>
        <w:t>The</w:t>
      </w:r>
      <w:proofErr w:type="gramEnd"/>
      <w:r>
        <w:rPr>
          <w:rFonts w:cs="Aptos"/>
          <w:b/>
          <w:bCs/>
        </w:rPr>
        <w:t xml:space="preserve"> bidirectional filtering interaction</w:t>
      </w:r>
    </w:p>
    <w:p w:rsidR="00DC0F68" w:rsidRDefault="00DC0F68">
      <w:pPr>
        <w:pBdr>
          <w:left w:val="single" w:sz="20" w:space="8" w:color="9B1C1C"/>
          <w:bottom w:val="single" w:sz="2" w:space="6" w:color="FEE2E2"/>
        </w:pBdr>
        <w:shd w:val="clear" w:color="auto" w:fill="FEE2E2"/>
        <w:spacing w:after="160" w:line="264" w:lineRule="auto"/>
        <w:ind w:left="160" w:right="140"/>
      </w:pPr>
    </w:p>
    <w:p w:rsidR="00DC0F68" w:rsidRDefault="00000000">
      <w:pPr>
        <w:spacing w:before="60" w:after="120"/>
      </w:pPr>
      <w:r>
        <w:rPr>
          <w:rFonts w:cs="Aptos"/>
        </w:rPr>
        <w:t>RLS applied to Origin Geography flows to v_consignment_delivery through the relationship. If you set any relationship to bidirectional, the filter can travel back up an unintended path and either leak rows or over-restrict them.</w:t>
      </w:r>
    </w:p>
    <w:p w:rsidR="00DC0F68" w:rsidRDefault="00000000">
      <w:pPr>
        <w:spacing w:before="60" w:after="120"/>
      </w:pPr>
      <w:r>
        <w:rPr>
          <w:rFonts w:cs="Aptos"/>
        </w:rPr>
        <w:t>Test RLS again after any relationship change. A model that filtered correctly last week can silently stop doing so after someone ticks one checkbox.</w:t>
      </w:r>
    </w:p>
    <w:p w:rsidR="00DC0F68" w:rsidRDefault="00000000">
      <w:pPr>
        <w:pStyle w:val="Heading2"/>
        <w:spacing w:before="280" w:after="120"/>
      </w:pPr>
      <w:bookmarkStart w:id="93" w:name="_Toc236678438"/>
      <w:proofErr w:type="gramStart"/>
      <w:r>
        <w:lastRenderedPageBreak/>
        <w:t>10.3  Gateway</w:t>
      </w:r>
      <w:proofErr w:type="gramEnd"/>
      <w:r>
        <w:t xml:space="preserve"> configuration</w:t>
      </w:r>
      <w:bookmarkEnd w:id="93"/>
    </w:p>
    <w:p w:rsidR="00DC0F68" w:rsidRDefault="00000000">
      <w:pPr>
        <w:spacing w:before="60" w:after="120"/>
      </w:pPr>
      <w:r>
        <w:rPr>
          <w:rFonts w:cs="Aptos"/>
        </w:rPr>
        <w:t>MySQL is on-premises, so scheduled refresh requires an On-premises data gateway.</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200"/>
        <w:gridCol w:w="3200"/>
        <w:gridCol w:w="3960"/>
      </w:tblGrid>
      <w:tr w:rsidR="00DC0F68">
        <w:trPr>
          <w:tblHeader/>
        </w:trPr>
        <w:tc>
          <w:tcPr>
            <w:tcW w:w="2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Gateway type</w:t>
            </w:r>
          </w:p>
        </w:tc>
        <w:tc>
          <w:tcPr>
            <w:tcW w:w="3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Use when</w:t>
            </w:r>
          </w:p>
        </w:tc>
        <w:tc>
          <w:tcPr>
            <w:tcW w:w="39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Supports</w:t>
            </w:r>
          </w:p>
        </w:tc>
      </w:tr>
      <w:tr w:rsidR="00DC0F68">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Standard mode</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Production, shared by a team</w:t>
            </w:r>
          </w:p>
        </w:tc>
        <w:tc>
          <w:tcPr>
            <w:tcW w:w="3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 xml:space="preserve">Scheduled refresh, </w:t>
            </w:r>
            <w:proofErr w:type="spellStart"/>
            <w:r>
              <w:rPr>
                <w:rFonts w:cs="Aptos"/>
                <w:sz w:val="17"/>
                <w:szCs w:val="17"/>
              </w:rPr>
              <w:t>DirectQuery</w:t>
            </w:r>
            <w:proofErr w:type="spellEnd"/>
            <w:r>
              <w:rPr>
                <w:rFonts w:cs="Aptos"/>
                <w:sz w:val="17"/>
                <w:szCs w:val="17"/>
              </w:rPr>
              <w:t>, multiple users, high availability clusters</w:t>
            </w:r>
          </w:p>
        </w:tc>
      </w:tr>
      <w:tr w:rsidR="00DC0F68">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Personal mode</w:t>
            </w:r>
          </w:p>
        </w:tc>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Individual development only</w:t>
            </w:r>
          </w:p>
        </w:tc>
        <w:tc>
          <w:tcPr>
            <w:tcW w:w="3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Scheduled refresh only; one user; import only</w:t>
            </w:r>
          </w:p>
        </w:tc>
      </w:tr>
    </w:tbl>
    <w:p w:rsidR="00DC0F68" w:rsidRDefault="00000000">
      <w:pPr>
        <w:pStyle w:val="ListParagraph"/>
        <w:numPr>
          <w:ilvl w:val="0"/>
          <w:numId w:val="3"/>
        </w:numPr>
        <w:spacing w:before="40" w:after="60" w:line="264" w:lineRule="auto"/>
      </w:pPr>
      <w:r>
        <w:t>Install Standard mode gateway on a machine with network access to the MySQL server.</w:t>
      </w:r>
    </w:p>
    <w:p w:rsidR="00DC0F68" w:rsidRDefault="00000000">
      <w:pPr>
        <w:pStyle w:val="ListParagraph"/>
        <w:numPr>
          <w:ilvl w:val="0"/>
          <w:numId w:val="3"/>
        </w:numPr>
        <w:spacing w:before="40" w:after="60" w:line="264" w:lineRule="auto"/>
      </w:pPr>
      <w:r>
        <w:t>Sign in with the account that owns the workspace.</w:t>
      </w:r>
    </w:p>
    <w:p w:rsidR="00DC0F68" w:rsidRDefault="00000000">
      <w:pPr>
        <w:pStyle w:val="ListParagraph"/>
        <w:numPr>
          <w:ilvl w:val="0"/>
          <w:numId w:val="3"/>
        </w:numPr>
        <w:spacing w:before="40" w:after="60" w:line="264" w:lineRule="auto"/>
      </w:pPr>
      <w:r>
        <w:t>Service → Settings → Manage connections and gateways → New connection.</w:t>
      </w:r>
    </w:p>
    <w:p w:rsidR="00DC0F68" w:rsidRDefault="00000000">
      <w:pPr>
        <w:pStyle w:val="ListParagraph"/>
        <w:numPr>
          <w:ilvl w:val="0"/>
          <w:numId w:val="3"/>
        </w:numPr>
        <w:spacing w:before="40" w:after="60" w:line="264" w:lineRule="auto"/>
      </w:pPr>
      <w:r>
        <w:t>Connection type MySQL. Server and database must match EXACTLY what is in the .</w:t>
      </w:r>
      <w:proofErr w:type="spellStart"/>
      <w:r>
        <w:t>pbix</w:t>
      </w:r>
      <w:proofErr w:type="spellEnd"/>
      <w:r>
        <w:t xml:space="preserve"> — "localhost" and "127.0.0.1" are treated as different servers and will not match.</w:t>
      </w:r>
    </w:p>
    <w:p w:rsidR="00DC0F68" w:rsidRDefault="00000000">
      <w:pPr>
        <w:pStyle w:val="ListParagraph"/>
        <w:numPr>
          <w:ilvl w:val="0"/>
          <w:numId w:val="3"/>
        </w:numPr>
        <w:spacing w:before="40" w:after="60" w:line="264" w:lineRule="auto"/>
      </w:pPr>
      <w:r>
        <w:t>Authentication: Basic, with a dedicated read-only MySQL account.</w:t>
      </w:r>
    </w:p>
    <w:p w:rsidR="00DC0F68" w:rsidRDefault="00000000">
      <w:pPr>
        <w:pStyle w:val="ListParagraph"/>
        <w:numPr>
          <w:ilvl w:val="0"/>
          <w:numId w:val="3"/>
        </w:numPr>
        <w:spacing w:before="40" w:after="60" w:line="264" w:lineRule="auto"/>
      </w:pPr>
      <w:r>
        <w:t>Privacy level: Organizational.</w:t>
      </w:r>
    </w:p>
    <w:p w:rsidR="00DC0F68" w:rsidRDefault="00000000">
      <w:pPr>
        <w:pStyle w:val="ListParagraph"/>
        <w:numPr>
          <w:ilvl w:val="0"/>
          <w:numId w:val="3"/>
        </w:numPr>
        <w:spacing w:before="40" w:after="60" w:line="264" w:lineRule="auto"/>
      </w:pPr>
      <w:r>
        <w:t>Semantic model → Settings → Gateway connection → map the data source.</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w:t>
      </w:r>
      <w:proofErr w:type="gramStart"/>
      <w:r>
        <w:rPr>
          <w:rFonts w:cs="Aptos"/>
          <w:b/>
          <w:bCs/>
          <w:caps/>
          <w:color w:val="B45309"/>
          <w:sz w:val="16"/>
          <w:szCs w:val="16"/>
        </w:rPr>
        <w:t xml:space="preserve">OUT  </w:t>
      </w:r>
      <w:r>
        <w:rPr>
          <w:rFonts w:cs="Aptos"/>
          <w:b/>
          <w:bCs/>
        </w:rPr>
        <w:t>The</w:t>
      </w:r>
      <w:proofErr w:type="gramEnd"/>
      <w:r>
        <w:rPr>
          <w:rFonts w:cs="Aptos"/>
          <w:b/>
          <w:bCs/>
        </w:rPr>
        <w:t xml:space="preserve"> server name mismatch</w:t>
      </w:r>
    </w:p>
    <w:p w:rsidR="00DC0F68" w:rsidRDefault="00DC0F68">
      <w:pPr>
        <w:pBdr>
          <w:left w:val="single" w:sz="20" w:space="8" w:color="B45309"/>
          <w:bottom w:val="single" w:sz="2" w:space="6" w:color="FEF3C7"/>
        </w:pBdr>
        <w:shd w:val="clear" w:color="auto" w:fill="FEF3C7"/>
        <w:spacing w:after="160" w:line="264" w:lineRule="auto"/>
        <w:ind w:left="160" w:right="140"/>
      </w:pPr>
    </w:p>
    <w:p w:rsidR="00DC0F68" w:rsidRDefault="00000000">
      <w:pPr>
        <w:spacing w:before="60" w:after="120"/>
      </w:pPr>
      <w:r>
        <w:rPr>
          <w:rFonts w:cs="Aptos"/>
        </w:rPr>
        <w:t>The most common gateway failure is a server name in the gateway connection that does not character-for-character match the one baked into the .</w:t>
      </w:r>
      <w:proofErr w:type="spellStart"/>
      <w:r>
        <w:rPr>
          <w:rFonts w:cs="Aptos"/>
        </w:rPr>
        <w:t>pbix</w:t>
      </w:r>
      <w:proofErr w:type="spellEnd"/>
      <w:r>
        <w:rPr>
          <w:rFonts w:cs="Aptos"/>
        </w:rPr>
        <w:t>. Open Transform data → Data source settings in Desktop and copy the exact string.</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Create a dedicated read-only account for the gateway.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Never point a gateway at root.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CREATE USER '</w:t>
      </w:r>
      <w:proofErr w:type="spellStart"/>
      <w:r>
        <w:rPr>
          <w:rFonts w:ascii="Consolas" w:eastAsia="Consolas" w:hAnsi="Consolas" w:cs="Consolas"/>
          <w:color w:val="0F172A"/>
          <w:sz w:val="17"/>
          <w:szCs w:val="17"/>
        </w:rPr>
        <w:t>pbi_reader</w:t>
      </w:r>
      <w:proofErr w:type="spellEnd"/>
      <w:r>
        <w:rPr>
          <w:rFonts w:ascii="Consolas" w:eastAsia="Consolas" w:hAnsi="Consolas" w:cs="Consolas"/>
          <w:color w:val="0F172A"/>
          <w:sz w:val="17"/>
          <w:szCs w:val="17"/>
        </w:rPr>
        <w:t>'@'%' IDENTIFIED BY '&lt;strong-password&gt;';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GRANT SELECT ON meridian_</w:t>
      </w:r>
      <w:proofErr w:type="gramStart"/>
      <w:r>
        <w:rPr>
          <w:rFonts w:ascii="Consolas" w:eastAsia="Consolas" w:hAnsi="Consolas" w:cs="Consolas"/>
          <w:color w:val="0F172A"/>
          <w:sz w:val="17"/>
          <w:szCs w:val="17"/>
        </w:rPr>
        <w:t>freight.*</w:t>
      </w:r>
      <w:proofErr w:type="gramEnd"/>
      <w:r>
        <w:rPr>
          <w:rFonts w:ascii="Consolas" w:eastAsia="Consolas" w:hAnsi="Consolas" w:cs="Consolas"/>
          <w:color w:val="0F172A"/>
          <w:sz w:val="17"/>
          <w:szCs w:val="17"/>
        </w:rPr>
        <w:t xml:space="preserve"> TO '</w:t>
      </w:r>
      <w:proofErr w:type="spellStart"/>
      <w:r>
        <w:rPr>
          <w:rFonts w:ascii="Consolas" w:eastAsia="Consolas" w:hAnsi="Consolas" w:cs="Consolas"/>
          <w:color w:val="0F172A"/>
          <w:sz w:val="17"/>
          <w:szCs w:val="17"/>
        </w:rPr>
        <w:t>pbi_reader</w:t>
      </w:r>
      <w:proofErr w:type="spellEnd"/>
      <w:r>
        <w:rPr>
          <w:rFonts w:ascii="Consolas" w:eastAsia="Consolas" w:hAnsi="Consolas" w:cs="Consolas"/>
          <w:color w:val="0F172A"/>
          <w:sz w:val="17"/>
          <w:szCs w:val="17"/>
        </w:rPr>
        <w:t>'@'%';</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FLUSH PRIVILEGES;</w:t>
      </w:r>
    </w:p>
    <w:p w:rsidR="00DC0F68" w:rsidRDefault="00000000">
      <w:pPr>
        <w:pStyle w:val="Heading2"/>
        <w:spacing w:before="280" w:after="120"/>
      </w:pPr>
      <w:bookmarkStart w:id="94" w:name="_Toc236678439"/>
      <w:proofErr w:type="gramStart"/>
      <w:r>
        <w:t>10.4  Scheduled</w:t>
      </w:r>
      <w:proofErr w:type="gramEnd"/>
      <w:r>
        <w:t xml:space="preserve"> refresh</w:t>
      </w:r>
      <w:bookmarkEnd w:id="94"/>
    </w:p>
    <w:p w:rsidR="00DC0F68" w:rsidRDefault="00000000">
      <w:pPr>
        <w:pStyle w:val="ListParagraph"/>
        <w:numPr>
          <w:ilvl w:val="0"/>
          <w:numId w:val="3"/>
        </w:numPr>
        <w:spacing w:before="40" w:after="60" w:line="264" w:lineRule="auto"/>
      </w:pPr>
      <w:r>
        <w:t>Semantic model → Settings → Refresh.</w:t>
      </w:r>
    </w:p>
    <w:p w:rsidR="00DC0F68" w:rsidRDefault="00000000">
      <w:pPr>
        <w:pStyle w:val="ListParagraph"/>
        <w:numPr>
          <w:ilvl w:val="0"/>
          <w:numId w:val="3"/>
        </w:numPr>
        <w:spacing w:before="40" w:after="60" w:line="264" w:lineRule="auto"/>
      </w:pPr>
      <w:r>
        <w:t>Configure the schedule — for this dataset, daily at 05:00 Australia/Sydney, after the overnight TMS batch completes.</w:t>
      </w:r>
    </w:p>
    <w:p w:rsidR="00DC0F68" w:rsidRDefault="00000000">
      <w:pPr>
        <w:pStyle w:val="ListParagraph"/>
        <w:numPr>
          <w:ilvl w:val="0"/>
          <w:numId w:val="3"/>
        </w:numPr>
        <w:spacing w:before="40" w:after="60" w:line="264" w:lineRule="auto"/>
      </w:pPr>
      <w:r>
        <w:t>Set failure notifications to a distribution group, not one person.</w:t>
      </w:r>
    </w:p>
    <w:p w:rsidR="00DC0F68" w:rsidRDefault="00000000">
      <w:pPr>
        <w:pStyle w:val="ListParagraph"/>
        <w:numPr>
          <w:ilvl w:val="0"/>
          <w:numId w:val="3"/>
        </w:numPr>
        <w:spacing w:before="40" w:after="60" w:line="264" w:lineRule="auto"/>
      </w:pPr>
      <w:r>
        <w:t>Pro workspaces allow 8 refreshes per day; Premium/Fabric capacity allows 48.</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200"/>
        <w:gridCol w:w="3200"/>
        <w:gridCol w:w="3960"/>
      </w:tblGrid>
      <w:tr w:rsidR="00DC0F68">
        <w:trPr>
          <w:tblHeader/>
        </w:trPr>
        <w:tc>
          <w:tcPr>
            <w:tcW w:w="2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Failure</w:t>
            </w:r>
          </w:p>
        </w:tc>
        <w:tc>
          <w:tcPr>
            <w:tcW w:w="3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Cause</w:t>
            </w:r>
          </w:p>
        </w:tc>
        <w:tc>
          <w:tcPr>
            <w:tcW w:w="39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Fix</w:t>
            </w:r>
          </w:p>
        </w:tc>
      </w:tr>
      <w:tr w:rsidR="00DC0F68">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Credentials failed</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Password changed or expired</w:t>
            </w:r>
          </w:p>
        </w:tc>
        <w:tc>
          <w:tcPr>
            <w:tcW w:w="3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Re-enter in the gateway connection</w:t>
            </w:r>
          </w:p>
        </w:tc>
      </w:tr>
      <w:tr w:rsidR="00DC0F68">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Server not found</w:t>
            </w:r>
          </w:p>
        </w:tc>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Name mismatch or gateway offline</w:t>
            </w:r>
          </w:p>
        </w:tc>
        <w:tc>
          <w:tcPr>
            <w:tcW w:w="3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Compare against Data source settings in Desktop</w:t>
            </w:r>
          </w:p>
        </w:tc>
      </w:tr>
      <w:tr w:rsidR="00DC0F68">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Timeout</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Views too slow, or full refresh on a large table</w:t>
            </w:r>
          </w:p>
        </w:tc>
        <w:tc>
          <w:tcPr>
            <w:tcW w:w="3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Add indexes; configure incremental refresh</w:t>
            </w:r>
          </w:p>
        </w:tc>
      </w:tr>
      <w:tr w:rsidR="00DC0F68">
        <w:tc>
          <w:tcPr>
            <w:tcW w:w="2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Memory exceeded</w:t>
            </w:r>
          </w:p>
        </w:tc>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Model too large for the capacity</w:t>
            </w:r>
          </w:p>
        </w:tc>
        <w:tc>
          <w:tcPr>
            <w:tcW w:w="39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Remove unused columns; incremental refresh</w:t>
            </w:r>
          </w:p>
        </w:tc>
      </w:tr>
      <w:tr w:rsidR="00DC0F68">
        <w:tc>
          <w:tcPr>
            <w:tcW w:w="2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Column not found</w:t>
            </w:r>
          </w:p>
        </w:tc>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Source view changed</w:t>
            </w:r>
          </w:p>
        </w:tc>
        <w:tc>
          <w:tcPr>
            <w:tcW w:w="39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Version-control your SQL; republish</w:t>
            </w:r>
          </w:p>
        </w:tc>
      </w:tr>
    </w:tbl>
    <w:p w:rsidR="00DC0F68" w:rsidRDefault="00000000">
      <w:pPr>
        <w:pStyle w:val="Heading2"/>
        <w:spacing w:before="280" w:after="120"/>
      </w:pPr>
      <w:bookmarkStart w:id="95" w:name="_Toc236678440"/>
      <w:proofErr w:type="gramStart"/>
      <w:r>
        <w:t>10.5  Apps</w:t>
      </w:r>
      <w:proofErr w:type="gramEnd"/>
      <w:r>
        <w:t xml:space="preserve"> and distribution</w:t>
      </w:r>
      <w:bookmarkEnd w:id="95"/>
    </w:p>
    <w:p w:rsidR="00DC0F68" w:rsidRDefault="00000000">
      <w:pPr>
        <w:pStyle w:val="ListParagraph"/>
        <w:numPr>
          <w:ilvl w:val="0"/>
          <w:numId w:val="3"/>
        </w:numPr>
        <w:spacing w:before="40" w:after="60" w:line="264" w:lineRule="auto"/>
      </w:pPr>
      <w:r>
        <w:t>Workspace → Create app.</w:t>
      </w:r>
    </w:p>
    <w:p w:rsidR="00DC0F68" w:rsidRDefault="00000000">
      <w:pPr>
        <w:pStyle w:val="ListParagraph"/>
        <w:numPr>
          <w:ilvl w:val="0"/>
          <w:numId w:val="3"/>
        </w:numPr>
        <w:spacing w:before="40" w:after="60" w:line="264" w:lineRule="auto"/>
      </w:pPr>
      <w:r>
        <w:lastRenderedPageBreak/>
        <w:t>Setup: name, description, support contact, theme colour.</w:t>
      </w:r>
    </w:p>
    <w:p w:rsidR="00DC0F68" w:rsidRDefault="00000000">
      <w:pPr>
        <w:pStyle w:val="ListParagraph"/>
        <w:numPr>
          <w:ilvl w:val="0"/>
          <w:numId w:val="3"/>
        </w:numPr>
        <w:spacing w:before="40" w:after="60" w:line="264" w:lineRule="auto"/>
      </w:pPr>
      <w:r>
        <w:t>Content: choose which reports are included and their order.</w:t>
      </w:r>
    </w:p>
    <w:p w:rsidR="00DC0F68" w:rsidRDefault="00000000">
      <w:pPr>
        <w:pStyle w:val="ListParagraph"/>
        <w:numPr>
          <w:ilvl w:val="0"/>
          <w:numId w:val="3"/>
        </w:numPr>
        <w:spacing w:before="40" w:after="60" w:line="264" w:lineRule="auto"/>
      </w:pPr>
      <w:r>
        <w:t>Audience: create separate audiences — "Operations" sees Reports 1 and 3; "Commercial" sees Report 2.</w:t>
      </w:r>
    </w:p>
    <w:p w:rsidR="00DC0F68" w:rsidRDefault="00000000">
      <w:pPr>
        <w:pStyle w:val="ListParagraph"/>
        <w:numPr>
          <w:ilvl w:val="0"/>
          <w:numId w:val="3"/>
        </w:numPr>
        <w:spacing w:before="40" w:after="60" w:line="264" w:lineRule="auto"/>
      </w:pPr>
      <w:r>
        <w:t>Grant app access to Entra ID groups. RLS still applies within the app.</w:t>
      </w:r>
    </w:p>
    <w:p w:rsidR="00DC0F68" w:rsidRDefault="00000000">
      <w:pPr>
        <w:pStyle w:val="ListParagraph"/>
        <w:numPr>
          <w:ilvl w:val="0"/>
          <w:numId w:val="3"/>
        </w:numPr>
        <w:spacing w:before="40" w:after="60" w:line="264" w:lineRule="auto"/>
      </w:pPr>
      <w:r>
        <w:t>Publish, then send the app link — never the raw report URL.</w:t>
      </w:r>
    </w:p>
    <w:p w:rsidR="00DC0F68" w:rsidRDefault="00000000">
      <w:pPr>
        <w:pBdr>
          <w:top w:val="single" w:sz="2" w:space="6" w:color="ECFDF5"/>
          <w:left w:val="single" w:sz="20" w:space="8" w:color="0E7C7B"/>
        </w:pBdr>
        <w:shd w:val="clear" w:color="auto" w:fill="ECFDF5"/>
        <w:spacing w:before="140" w:after="40" w:line="264" w:lineRule="auto"/>
        <w:ind w:left="160" w:right="140"/>
      </w:pPr>
      <w:proofErr w:type="gramStart"/>
      <w:r>
        <w:rPr>
          <w:rFonts w:cs="Aptos"/>
          <w:b/>
          <w:bCs/>
          <w:caps/>
          <w:color w:val="0E7C7B"/>
          <w:sz w:val="16"/>
          <w:szCs w:val="16"/>
        </w:rPr>
        <w:t xml:space="preserve">NOTE  </w:t>
      </w:r>
      <w:r>
        <w:rPr>
          <w:rFonts w:cs="Aptos"/>
          <w:b/>
          <w:bCs/>
        </w:rPr>
        <w:t>Why</w:t>
      </w:r>
      <w:proofErr w:type="gramEnd"/>
      <w:r>
        <w:rPr>
          <w:rFonts w:cs="Aptos"/>
          <w:b/>
          <w:bCs/>
        </w:rPr>
        <w:t xml:space="preserve"> apps rather than direct sharing</w:t>
      </w:r>
    </w:p>
    <w:p w:rsidR="00DC0F68" w:rsidRDefault="00DC0F68">
      <w:pPr>
        <w:pBdr>
          <w:left w:val="single" w:sz="20" w:space="8" w:color="0E7C7B"/>
          <w:bottom w:val="single" w:sz="2" w:space="6" w:color="ECFDF5"/>
        </w:pBdr>
        <w:shd w:val="clear" w:color="auto" w:fill="ECFDF5"/>
        <w:spacing w:after="160" w:line="264" w:lineRule="auto"/>
        <w:ind w:left="160" w:right="140"/>
      </w:pPr>
    </w:p>
    <w:p w:rsidR="00DC0F68" w:rsidRDefault="00000000">
      <w:pPr>
        <w:spacing w:before="60" w:after="120"/>
      </w:pPr>
      <w:r>
        <w:rPr>
          <w:rFonts w:cs="Aptos"/>
        </w:rPr>
        <w:t>Apps decouple what consumers see from what developers are working on. You can edit a report in the workspace all week without consumers seeing anything change until you republish the app. Direct workspace access exposes work in progress and encourages people to bookmark URLs that later break.</w:t>
      </w:r>
    </w:p>
    <w:p w:rsidR="00DC0F68" w:rsidRDefault="00000000">
      <w:pPr>
        <w:pStyle w:val="Heading2"/>
        <w:spacing w:before="280" w:after="120"/>
      </w:pPr>
      <w:bookmarkStart w:id="96" w:name="_Toc236678441"/>
      <w:proofErr w:type="gramStart"/>
      <w:r>
        <w:t>10.6  Deployment</w:t>
      </w:r>
      <w:proofErr w:type="gramEnd"/>
      <w:r>
        <w:t xml:space="preserve"> pipelines  (Premium / Fabric)</w:t>
      </w:r>
      <w:bookmarkEnd w:id="96"/>
    </w:p>
    <w:p w:rsidR="00DC0F68" w:rsidRDefault="00000000">
      <w:pPr>
        <w:spacing w:before="60" w:after="120"/>
      </w:pPr>
      <w:r>
        <w:rPr>
          <w:rFonts w:cs="Aptos"/>
        </w:rPr>
        <w:t>If capacity is available, configure Development → Test → Production. Use deployment rules so the Production stage points at the production MySQL server while Development points at your local instance — without editing the .</w:t>
      </w:r>
      <w:proofErr w:type="spellStart"/>
      <w:r>
        <w:rPr>
          <w:rFonts w:cs="Aptos"/>
        </w:rPr>
        <w:t>pbix</w:t>
      </w:r>
      <w:proofErr w:type="spellEnd"/>
      <w:r>
        <w:rPr>
          <w:rFonts w:cs="Aptos"/>
        </w:rPr>
        <w:t xml:space="preserve"> between stages.</w:t>
      </w:r>
    </w:p>
    <w:p w:rsidR="00DC0F68" w:rsidRDefault="00000000">
      <w:r>
        <w:br w:type="page"/>
      </w:r>
    </w:p>
    <w:p w:rsidR="00DC0F68" w:rsidRDefault="00000000">
      <w:pPr>
        <w:pStyle w:val="Heading1"/>
        <w:pBdr>
          <w:bottom w:val="single" w:sz="12" w:space="6" w:color="0E7C7B"/>
        </w:pBdr>
        <w:spacing w:before="360" w:after="160"/>
      </w:pPr>
      <w:bookmarkStart w:id="97" w:name="_Toc236678442"/>
      <w:r>
        <w:lastRenderedPageBreak/>
        <w:t xml:space="preserve">Part </w:t>
      </w:r>
      <w:proofErr w:type="gramStart"/>
      <w:r>
        <w:t>11  —</w:t>
      </w:r>
      <w:proofErr w:type="gramEnd"/>
      <w:r>
        <w:t xml:space="preserve">  Incremental Refresh</w:t>
      </w:r>
      <w:bookmarkEnd w:id="97"/>
    </w:p>
    <w:p w:rsidR="00DC0F68" w:rsidRDefault="00000000">
      <w:pPr>
        <w:spacing w:before="60" w:after="120"/>
      </w:pPr>
      <w:proofErr w:type="spellStart"/>
      <w:r>
        <w:rPr>
          <w:rFonts w:cs="Aptos"/>
        </w:rPr>
        <w:t>v_scan_event</w:t>
      </w:r>
      <w:proofErr w:type="spellEnd"/>
      <w:r>
        <w:rPr>
          <w:rFonts w:cs="Aptos"/>
        </w:rPr>
        <w:t xml:space="preserve"> holds 391,704 </w:t>
      </w:r>
      <w:proofErr w:type="spellStart"/>
      <w:r>
        <w:rPr>
          <w:rFonts w:cs="Aptos"/>
        </w:rPr>
        <w:t>rows</w:t>
      </w:r>
      <w:proofErr w:type="spellEnd"/>
      <w:r>
        <w:rPr>
          <w:rFonts w:cs="Aptos"/>
        </w:rPr>
        <w:t xml:space="preserve"> and grows daily. A full refresh reloads three and a half years of history every night to pick up one day of new scans. Incremental refresh reloads only what changed.</w:t>
      </w:r>
    </w:p>
    <w:p w:rsidR="00DC0F68" w:rsidRDefault="00000000">
      <w:pPr>
        <w:pStyle w:val="Heading2"/>
        <w:spacing w:before="280" w:after="120"/>
      </w:pPr>
      <w:bookmarkStart w:id="98" w:name="_Toc236678443"/>
      <w:proofErr w:type="gramStart"/>
      <w:r>
        <w:t>11.1  Prerequisites</w:t>
      </w:r>
      <w:bookmarkEnd w:id="98"/>
      <w:proofErr w:type="gramEnd"/>
    </w:p>
    <w:p w:rsidR="00DC0F68" w:rsidRDefault="00000000">
      <w:pPr>
        <w:pStyle w:val="ListParagraph"/>
        <w:numPr>
          <w:ilvl w:val="0"/>
          <w:numId w:val="2"/>
        </w:numPr>
        <w:spacing w:before="40" w:after="60" w:line="264" w:lineRule="auto"/>
      </w:pPr>
      <w:r>
        <w:t>The query MUST fold. If View Native Query is greyed out, incremental refresh will silently do nothing.</w:t>
      </w:r>
    </w:p>
    <w:p w:rsidR="00DC0F68" w:rsidRDefault="00000000">
      <w:pPr>
        <w:pStyle w:val="ListParagraph"/>
        <w:numPr>
          <w:ilvl w:val="0"/>
          <w:numId w:val="2"/>
        </w:numPr>
        <w:spacing w:before="40" w:after="60" w:line="264" w:lineRule="auto"/>
      </w:pPr>
      <w:r>
        <w:t>The filter column must be a date or datetime, not text.</w:t>
      </w:r>
    </w:p>
    <w:p w:rsidR="00DC0F68" w:rsidRDefault="00000000">
      <w:pPr>
        <w:pStyle w:val="ListParagraph"/>
        <w:numPr>
          <w:ilvl w:val="0"/>
          <w:numId w:val="2"/>
        </w:numPr>
        <w:spacing w:before="40" w:after="60" w:line="264" w:lineRule="auto"/>
      </w:pPr>
      <w:r>
        <w:t xml:space="preserve">Parameters must be named exactly </w:t>
      </w:r>
      <w:proofErr w:type="spellStart"/>
      <w:r>
        <w:t>RangeStart</w:t>
      </w:r>
      <w:proofErr w:type="spellEnd"/>
      <w:r>
        <w:t xml:space="preserve"> and </w:t>
      </w:r>
      <w:proofErr w:type="spellStart"/>
      <w:r>
        <w:t>RangeEnd</w:t>
      </w:r>
      <w:proofErr w:type="spellEnd"/>
      <w:r>
        <w:t xml:space="preserve"> — case-sensitive, no alternatives.</w:t>
      </w:r>
    </w:p>
    <w:p w:rsidR="00DC0F68" w:rsidRDefault="00000000">
      <w:pPr>
        <w:pStyle w:val="ListParagraph"/>
        <w:numPr>
          <w:ilvl w:val="0"/>
          <w:numId w:val="2"/>
        </w:numPr>
        <w:spacing w:before="40" w:after="60" w:line="264" w:lineRule="auto"/>
      </w:pPr>
      <w:r>
        <w:t>Both must be of type Date/Time.</w:t>
      </w:r>
    </w:p>
    <w:p w:rsidR="00DC0F68" w:rsidRDefault="00000000">
      <w:pPr>
        <w:pStyle w:val="Heading2"/>
        <w:spacing w:before="280" w:after="120"/>
      </w:pPr>
      <w:bookmarkStart w:id="99" w:name="_Toc236678444"/>
      <w:proofErr w:type="gramStart"/>
      <w:r>
        <w:t>11.2  Step</w:t>
      </w:r>
      <w:proofErr w:type="gramEnd"/>
      <w:r>
        <w:t xml:space="preserve"> 1 — Create the parameters</w:t>
      </w:r>
      <w:bookmarkEnd w:id="99"/>
    </w:p>
    <w:p w:rsidR="00DC0F68" w:rsidRDefault="00000000">
      <w:pPr>
        <w:pStyle w:val="ListParagraph"/>
        <w:numPr>
          <w:ilvl w:val="0"/>
          <w:numId w:val="3"/>
        </w:numPr>
        <w:spacing w:before="40" w:after="60" w:line="264" w:lineRule="auto"/>
      </w:pPr>
      <w:r>
        <w:t>Power Query Editor → Home → Manage Parameters → New.</w:t>
      </w:r>
    </w:p>
    <w:p w:rsidR="00DC0F68" w:rsidRDefault="00000000">
      <w:pPr>
        <w:pStyle w:val="ListParagraph"/>
        <w:numPr>
          <w:ilvl w:val="0"/>
          <w:numId w:val="3"/>
        </w:numPr>
        <w:spacing w:before="40" w:after="60" w:line="264" w:lineRule="auto"/>
      </w:pPr>
      <w:r>
        <w:t xml:space="preserve">Name: </w:t>
      </w:r>
      <w:proofErr w:type="gramStart"/>
      <w:r>
        <w:t>RangeStart  ·</w:t>
      </w:r>
      <w:proofErr w:type="gramEnd"/>
      <w:r>
        <w:t xml:space="preserve">  Type: Date/Time  ·  Current value: 1/01/2026 00:00:00</w:t>
      </w:r>
    </w:p>
    <w:p w:rsidR="00DC0F68" w:rsidRDefault="00000000">
      <w:pPr>
        <w:pStyle w:val="ListParagraph"/>
        <w:numPr>
          <w:ilvl w:val="0"/>
          <w:numId w:val="3"/>
        </w:numPr>
        <w:spacing w:before="40" w:after="60" w:line="264" w:lineRule="auto"/>
      </w:pPr>
      <w:r>
        <w:t xml:space="preserve">Name: </w:t>
      </w:r>
      <w:proofErr w:type="spellStart"/>
      <w:proofErr w:type="gramStart"/>
      <w:r>
        <w:t>RangeEnd</w:t>
      </w:r>
      <w:proofErr w:type="spellEnd"/>
      <w:r>
        <w:t xml:space="preserve">  ·</w:t>
      </w:r>
      <w:proofErr w:type="gramEnd"/>
      <w:r>
        <w:t xml:space="preserve">  Type: Date/Time  ·  Current value: 1/02/2026 00:00:00</w:t>
      </w:r>
    </w:p>
    <w:p w:rsidR="00DC0F68" w:rsidRDefault="00000000">
      <w:pPr>
        <w:pBdr>
          <w:top w:val="single" w:sz="2" w:space="6" w:color="FEF3C7"/>
          <w:left w:val="single" w:sz="20" w:space="8" w:color="B45309"/>
        </w:pBdr>
        <w:shd w:val="clear" w:color="auto" w:fill="FEF3C7"/>
        <w:spacing w:before="140" w:after="40" w:line="264" w:lineRule="auto"/>
        <w:ind w:left="160" w:right="140"/>
      </w:pPr>
      <w:r>
        <w:rPr>
          <w:rFonts w:cs="Aptos"/>
          <w:b/>
          <w:bCs/>
          <w:caps/>
          <w:color w:val="B45309"/>
          <w:sz w:val="16"/>
          <w:szCs w:val="16"/>
        </w:rPr>
        <w:t xml:space="preserve">WATCH </w:t>
      </w:r>
      <w:proofErr w:type="gramStart"/>
      <w:r>
        <w:rPr>
          <w:rFonts w:cs="Aptos"/>
          <w:b/>
          <w:bCs/>
          <w:caps/>
          <w:color w:val="B45309"/>
          <w:sz w:val="16"/>
          <w:szCs w:val="16"/>
        </w:rPr>
        <w:t xml:space="preserve">OUT  </w:t>
      </w:r>
      <w:r>
        <w:rPr>
          <w:rFonts w:cs="Aptos"/>
          <w:b/>
          <w:bCs/>
        </w:rPr>
        <w:t>These</w:t>
      </w:r>
      <w:proofErr w:type="gramEnd"/>
      <w:r>
        <w:rPr>
          <w:rFonts w:cs="Aptos"/>
          <w:b/>
          <w:bCs/>
        </w:rPr>
        <w:t xml:space="preserve"> values are for development only</w:t>
      </w:r>
    </w:p>
    <w:p w:rsidR="00DC0F68" w:rsidRDefault="00DC0F68">
      <w:pPr>
        <w:pBdr>
          <w:left w:val="single" w:sz="20" w:space="8" w:color="B45309"/>
          <w:bottom w:val="single" w:sz="2" w:space="6" w:color="FEF3C7"/>
        </w:pBdr>
        <w:shd w:val="clear" w:color="auto" w:fill="FEF3C7"/>
        <w:spacing w:after="160" w:line="264" w:lineRule="auto"/>
        <w:ind w:left="160" w:right="140"/>
      </w:pPr>
    </w:p>
    <w:p w:rsidR="00DC0F68" w:rsidRDefault="00000000">
      <w:pPr>
        <w:spacing w:before="60" w:after="120"/>
      </w:pPr>
      <w:r>
        <w:rPr>
          <w:rFonts w:cs="Aptos"/>
        </w:rPr>
        <w:t>The parameter values control how much data loads into Desktop while you build. Keep the window small — one month — so the .</w:t>
      </w:r>
      <w:proofErr w:type="spellStart"/>
      <w:r>
        <w:rPr>
          <w:rFonts w:cs="Aptos"/>
        </w:rPr>
        <w:t>pbix</w:t>
      </w:r>
      <w:proofErr w:type="spellEnd"/>
      <w:r>
        <w:rPr>
          <w:rFonts w:cs="Aptos"/>
        </w:rPr>
        <w:t xml:space="preserve"> stays light. The Service overrides them entirely at refresh time according to the policy you define in step 3.</w:t>
      </w:r>
    </w:p>
    <w:p w:rsidR="00DC0F68" w:rsidRDefault="00000000">
      <w:pPr>
        <w:pStyle w:val="Heading2"/>
        <w:spacing w:before="280" w:after="120"/>
      </w:pPr>
      <w:bookmarkStart w:id="100" w:name="_Toc236678445"/>
      <w:proofErr w:type="gramStart"/>
      <w:r>
        <w:t>11.3  Step</w:t>
      </w:r>
      <w:proofErr w:type="gramEnd"/>
      <w:r>
        <w:t xml:space="preserve"> 2 — Apply the filter</w:t>
      </w:r>
      <w:bookmarkEnd w:id="100"/>
    </w:p>
    <w:p w:rsidR="00DC0F68" w:rsidRDefault="00000000">
      <w:pPr>
        <w:spacing w:before="60" w:after="120"/>
      </w:pPr>
      <w:r>
        <w:rPr>
          <w:rFonts w:cs="Aptos"/>
        </w:rPr>
        <w:t xml:space="preserve">Filter </w:t>
      </w:r>
      <w:proofErr w:type="spellStart"/>
      <w:r>
        <w:rPr>
          <w:rFonts w:cs="Aptos"/>
        </w:rPr>
        <w:t>v_scan_event</w:t>
      </w:r>
      <w:proofErr w:type="spellEnd"/>
      <w:r>
        <w:rPr>
          <w:rFonts w:cs="Aptos"/>
        </w:rPr>
        <w:t xml:space="preserve"> on </w:t>
      </w:r>
      <w:proofErr w:type="spellStart"/>
      <w:r>
        <w:rPr>
          <w:rFonts w:cs="Aptos"/>
        </w:rPr>
        <w:t>scan_datetime</w:t>
      </w:r>
      <w:proofErr w:type="spellEnd"/>
      <w:r>
        <w:rPr>
          <w:rFonts w:cs="Aptos"/>
        </w:rPr>
        <w:t>. The boundary condition matters: one side must be inclusive and the other exclusive, or rows on the boundary are duplicated across two partitions.</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xml:space="preserve">// Correct: &gt;= </w:t>
      </w:r>
      <w:proofErr w:type="spellStart"/>
      <w:r>
        <w:rPr>
          <w:rFonts w:ascii="Consolas" w:eastAsia="Consolas" w:hAnsi="Consolas" w:cs="Consolas"/>
          <w:color w:val="0F172A"/>
          <w:sz w:val="17"/>
          <w:szCs w:val="17"/>
        </w:rPr>
        <w:t>RangeStart</w:t>
      </w:r>
      <w:proofErr w:type="spellEnd"/>
      <w:r>
        <w:rPr>
          <w:rFonts w:ascii="Consolas" w:eastAsia="Consolas" w:hAnsi="Consolas" w:cs="Consolas"/>
          <w:color w:val="0F172A"/>
          <w:sz w:val="17"/>
          <w:szCs w:val="17"/>
        </w:rPr>
        <w:t xml:space="preserve"> AND &lt; </w:t>
      </w:r>
      <w:proofErr w:type="spellStart"/>
      <w:r>
        <w:rPr>
          <w:rFonts w:ascii="Consolas" w:eastAsia="Consolas" w:hAnsi="Consolas" w:cs="Consolas"/>
          <w:color w:val="0F172A"/>
          <w:sz w:val="17"/>
          <w:szCs w:val="17"/>
        </w:rPr>
        <w:t>RangeEnd</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#"Filtered Rows" = </w:t>
      </w:r>
      <w:proofErr w:type="spellStart"/>
      <w:r>
        <w:rPr>
          <w:rFonts w:ascii="Consolas" w:eastAsia="Consolas" w:hAnsi="Consolas" w:cs="Consolas"/>
          <w:color w:val="0F172A"/>
          <w:sz w:val="17"/>
          <w:szCs w:val="17"/>
        </w:rPr>
        <w:t>Table.SelectRows</w:t>
      </w:r>
      <w:proofErr w:type="spellEnd"/>
      <w:proofErr w:type="gramStart"/>
      <w:r>
        <w:rPr>
          <w:rFonts w:ascii="Consolas" w:eastAsia="Consolas" w:hAnsi="Consolas" w:cs="Consolas"/>
          <w:color w:val="0F172A"/>
          <w:sz w:val="17"/>
          <w:szCs w:val="17"/>
        </w:rPr>
        <w:t>( Source</w:t>
      </w:r>
      <w:proofErr w:type="gramEnd"/>
      <w:r>
        <w:rPr>
          <w:rFonts w:ascii="Consolas" w:eastAsia="Consolas" w:hAnsi="Consolas" w:cs="Consolas"/>
          <w:color w:val="0F172A"/>
          <w:sz w:val="17"/>
          <w:szCs w:val="17"/>
        </w:rPr>
        <w:t>, each</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scan_datetime</w:t>
      </w:r>
      <w:proofErr w:type="spellEnd"/>
      <w:r>
        <w:rPr>
          <w:rFonts w:ascii="Consolas" w:eastAsia="Consolas" w:hAnsi="Consolas" w:cs="Consolas"/>
          <w:color w:val="0F172A"/>
          <w:sz w:val="17"/>
          <w:szCs w:val="17"/>
        </w:rPr>
        <w:t xml:space="preserve">] &gt;= </w:t>
      </w:r>
      <w:proofErr w:type="spellStart"/>
      <w:r>
        <w:rPr>
          <w:rFonts w:ascii="Consolas" w:eastAsia="Consolas" w:hAnsi="Consolas" w:cs="Consolas"/>
          <w:color w:val="0F172A"/>
          <w:sz w:val="17"/>
          <w:szCs w:val="17"/>
        </w:rPr>
        <w:t>RangeStart</w:t>
      </w:r>
      <w:proofErr w:type="spellEnd"/>
      <w:r>
        <w:rPr>
          <w:rFonts w:ascii="Consolas" w:eastAsia="Consolas" w:hAnsi="Consolas" w:cs="Consolas"/>
          <w:color w:val="0F172A"/>
          <w:sz w:val="17"/>
          <w:szCs w:val="17"/>
        </w:rPr>
        <w:t xml:space="preserve"> and</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w:t>
      </w:r>
      <w:proofErr w:type="spellStart"/>
      <w:r>
        <w:rPr>
          <w:rFonts w:ascii="Consolas" w:eastAsia="Consolas" w:hAnsi="Consolas" w:cs="Consolas"/>
          <w:color w:val="0F172A"/>
          <w:sz w:val="17"/>
          <w:szCs w:val="17"/>
        </w:rPr>
        <w:t>scan_datetime</w:t>
      </w:r>
      <w:proofErr w:type="spellEnd"/>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 xml:space="preserve">&lt;  </w:t>
      </w:r>
      <w:proofErr w:type="spellStart"/>
      <w:r>
        <w:rPr>
          <w:rFonts w:ascii="Consolas" w:eastAsia="Consolas" w:hAnsi="Consolas" w:cs="Consolas"/>
          <w:color w:val="0F172A"/>
          <w:sz w:val="17"/>
          <w:szCs w:val="17"/>
        </w:rPr>
        <w:t>RangeEnd</w:t>
      </w:r>
      <w:proofErr w:type="spellEnd"/>
      <w:proofErr w:type="gramEnd"/>
      <w:r>
        <w:rPr>
          <w:rFonts w:ascii="Consolas" w:eastAsia="Consolas" w:hAnsi="Consolas" w:cs="Consolas"/>
          <w:color w:val="0F172A"/>
          <w:sz w:val="17"/>
          <w:szCs w:val="17"/>
        </w:rPr>
        <w:t xml:space="preserve"> )</w:t>
      </w:r>
    </w:p>
    <w:p w:rsidR="00DC0F68" w:rsidRDefault="00000000">
      <w:pPr>
        <w:pBdr>
          <w:top w:val="single" w:sz="2" w:space="6" w:color="FEE2E2"/>
          <w:left w:val="single" w:sz="20" w:space="8" w:color="9B1C1C"/>
        </w:pBdr>
        <w:shd w:val="clear" w:color="auto" w:fill="FEE2E2"/>
        <w:spacing w:before="140" w:after="40" w:line="264" w:lineRule="auto"/>
        <w:ind w:left="160" w:right="140"/>
      </w:pPr>
      <w:r>
        <w:rPr>
          <w:rFonts w:cs="Aptos"/>
          <w:b/>
          <w:bCs/>
          <w:caps/>
          <w:color w:val="9B1C1C"/>
          <w:sz w:val="16"/>
          <w:szCs w:val="16"/>
        </w:rPr>
        <w:t xml:space="preserve">COMMON </w:t>
      </w:r>
      <w:proofErr w:type="gramStart"/>
      <w:r>
        <w:rPr>
          <w:rFonts w:cs="Aptos"/>
          <w:b/>
          <w:bCs/>
          <w:caps/>
          <w:color w:val="9B1C1C"/>
          <w:sz w:val="16"/>
          <w:szCs w:val="16"/>
        </w:rPr>
        <w:t xml:space="preserve">MISTAKE  </w:t>
      </w:r>
      <w:r>
        <w:rPr>
          <w:rFonts w:cs="Aptos"/>
          <w:b/>
          <w:bCs/>
        </w:rPr>
        <w:t>Boundary</w:t>
      </w:r>
      <w:proofErr w:type="gramEnd"/>
      <w:r>
        <w:rPr>
          <w:rFonts w:cs="Aptos"/>
          <w:b/>
          <w:bCs/>
        </w:rPr>
        <w:t xml:space="preserve"> duplication</w:t>
      </w:r>
    </w:p>
    <w:p w:rsidR="00DC0F68" w:rsidRDefault="00DC0F68">
      <w:pPr>
        <w:pBdr>
          <w:left w:val="single" w:sz="20" w:space="8" w:color="9B1C1C"/>
          <w:bottom w:val="single" w:sz="2" w:space="6" w:color="FEE2E2"/>
        </w:pBdr>
        <w:shd w:val="clear" w:color="auto" w:fill="FEE2E2"/>
        <w:spacing w:after="160" w:line="264" w:lineRule="auto"/>
        <w:ind w:left="160" w:right="140"/>
      </w:pPr>
    </w:p>
    <w:p w:rsidR="00DC0F68" w:rsidRDefault="00000000">
      <w:pPr>
        <w:spacing w:before="60" w:after="120"/>
      </w:pPr>
      <w:r>
        <w:rPr>
          <w:rFonts w:cs="Aptos"/>
        </w:rPr>
        <w:t>Using &gt;= on both sides duplicates every row falling exactly on a partition boundary. With daily partitions, that is every row timestamped at exactly midnight. The count inflation is small enough to escape notice and large enough to make your numbers wrong.</w:t>
      </w:r>
    </w:p>
    <w:p w:rsidR="00DC0F68" w:rsidRDefault="00000000">
      <w:pPr>
        <w:spacing w:before="60" w:after="120"/>
      </w:pPr>
      <w:r>
        <w:rPr>
          <w:rFonts w:cs="Aptos"/>
        </w:rPr>
        <w:t>Now verify folding survived — right-click the Filtered Rows step → View Native Query. You should see the filter pushed into MySQL:</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SELECT * FROM `meridian_freight</w:t>
      </w:r>
      <w:proofErr w:type="gramStart"/>
      <w:r>
        <w:rPr>
          <w:rFonts w:ascii="Consolas" w:eastAsia="Consolas" w:hAnsi="Consolas" w:cs="Consolas"/>
          <w:color w:val="0F172A"/>
          <w:sz w:val="17"/>
          <w:szCs w:val="17"/>
        </w:rPr>
        <w:t>`.`</w:t>
      </w:r>
      <w:proofErr w:type="spellStart"/>
      <w:proofErr w:type="gramEnd"/>
      <w:r>
        <w:rPr>
          <w:rFonts w:ascii="Consolas" w:eastAsia="Consolas" w:hAnsi="Consolas" w:cs="Consolas"/>
          <w:color w:val="0F172A"/>
          <w:sz w:val="17"/>
          <w:szCs w:val="17"/>
        </w:rPr>
        <w:t>v_scan_event</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WHERE `</w:t>
      </w:r>
      <w:proofErr w:type="spellStart"/>
      <w:r>
        <w:rPr>
          <w:rFonts w:ascii="Consolas" w:eastAsia="Consolas" w:hAnsi="Consolas" w:cs="Consolas"/>
          <w:color w:val="0F172A"/>
          <w:sz w:val="17"/>
          <w:szCs w:val="17"/>
        </w:rPr>
        <w:t>scan_datetime</w:t>
      </w:r>
      <w:proofErr w:type="spellEnd"/>
      <w:r>
        <w:rPr>
          <w:rFonts w:ascii="Consolas" w:eastAsia="Consolas" w:hAnsi="Consolas" w:cs="Consolas"/>
          <w:color w:val="0F172A"/>
          <w:sz w:val="17"/>
          <w:szCs w:val="17"/>
        </w:rPr>
        <w:t>` &gt;= '2026-01-01 00:00:00'</w:t>
      </w:r>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 xml:space="preserve">  AND `</w:t>
      </w:r>
      <w:proofErr w:type="spellStart"/>
      <w:r>
        <w:rPr>
          <w:rFonts w:ascii="Consolas" w:eastAsia="Consolas" w:hAnsi="Consolas" w:cs="Consolas"/>
          <w:color w:val="0F172A"/>
          <w:sz w:val="17"/>
          <w:szCs w:val="17"/>
        </w:rPr>
        <w:t>scan_datetime</w:t>
      </w:r>
      <w:proofErr w:type="spellEnd"/>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&lt;  '</w:t>
      </w:r>
      <w:proofErr w:type="gramEnd"/>
      <w:r>
        <w:rPr>
          <w:rFonts w:ascii="Consolas" w:eastAsia="Consolas" w:hAnsi="Consolas" w:cs="Consolas"/>
          <w:color w:val="0F172A"/>
          <w:sz w:val="17"/>
          <w:szCs w:val="17"/>
        </w:rPr>
        <w:t>2026-02-01 00:00:00'</w:t>
      </w:r>
    </w:p>
    <w:p w:rsidR="00DC0F68" w:rsidRDefault="00000000">
      <w:pPr>
        <w:pStyle w:val="Heading2"/>
        <w:spacing w:before="280" w:after="120"/>
      </w:pPr>
      <w:bookmarkStart w:id="101" w:name="_Toc236678446"/>
      <w:proofErr w:type="gramStart"/>
      <w:r>
        <w:t>11.4  Step</w:t>
      </w:r>
      <w:proofErr w:type="gramEnd"/>
      <w:r>
        <w:t xml:space="preserve"> 3 — Define the policy</w:t>
      </w:r>
      <w:bookmarkEnd w:id="101"/>
    </w:p>
    <w:p w:rsidR="00DC0F68" w:rsidRDefault="00000000">
      <w:pPr>
        <w:pStyle w:val="ListParagraph"/>
        <w:numPr>
          <w:ilvl w:val="0"/>
          <w:numId w:val="3"/>
        </w:numPr>
        <w:spacing w:before="40" w:after="60" w:line="264" w:lineRule="auto"/>
      </w:pPr>
      <w:r>
        <w:t xml:space="preserve">Close and </w:t>
      </w:r>
      <w:proofErr w:type="gramStart"/>
      <w:r>
        <w:t>Apply</w:t>
      </w:r>
      <w:proofErr w:type="gramEnd"/>
      <w:r>
        <w:t>. In Report view, right-click v_scan_event in the Data pane.</w:t>
      </w:r>
    </w:p>
    <w:p w:rsidR="00DC0F68" w:rsidRDefault="00000000">
      <w:pPr>
        <w:pStyle w:val="ListParagraph"/>
        <w:numPr>
          <w:ilvl w:val="0"/>
          <w:numId w:val="3"/>
        </w:numPr>
        <w:spacing w:before="40" w:after="60" w:line="264" w:lineRule="auto"/>
      </w:pPr>
      <w:r>
        <w:t>Select Incremental refresh.</w:t>
      </w:r>
    </w:p>
    <w:p w:rsidR="00DC0F68" w:rsidRDefault="00000000">
      <w:pPr>
        <w:pStyle w:val="ListParagraph"/>
        <w:numPr>
          <w:ilvl w:val="0"/>
          <w:numId w:val="3"/>
        </w:numPr>
        <w:spacing w:before="40" w:after="60" w:line="264" w:lineRule="auto"/>
      </w:pPr>
      <w:r>
        <w:t>Toggle "Incrementally refresh this table" on.</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3400"/>
        <w:gridCol w:w="2400"/>
        <w:gridCol w:w="3560"/>
      </w:tblGrid>
      <w:tr w:rsidR="00DC0F68">
        <w:trPr>
          <w:tblHeader/>
        </w:trPr>
        <w:tc>
          <w:tcPr>
            <w:tcW w:w="3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lastRenderedPageBreak/>
              <w:t>Setting</w:t>
            </w:r>
          </w:p>
        </w:tc>
        <w:tc>
          <w:tcPr>
            <w:tcW w:w="24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Value</w:t>
            </w:r>
          </w:p>
        </w:tc>
        <w:tc>
          <w:tcPr>
            <w:tcW w:w="35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Effect</w:t>
            </w:r>
          </w:p>
        </w:tc>
      </w:tr>
      <w:tr w:rsidR="00DC0F68">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Archive data starting</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3 years before refresh date</w:t>
            </w:r>
          </w:p>
        </w:tc>
        <w:tc>
          <w:tcPr>
            <w:tcW w:w="3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Retains 3 years of history</w:t>
            </w:r>
          </w:p>
        </w:tc>
      </w:tr>
      <w:tr w:rsidR="00DC0F68">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Incrementally refresh data starting</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10 days before refresh date</w:t>
            </w:r>
          </w:p>
        </w:tc>
        <w:tc>
          <w:tcPr>
            <w:tcW w:w="3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Reprocesses the last 10 days each run</w:t>
            </w:r>
          </w:p>
        </w:tc>
      </w:tr>
      <w:tr w:rsidR="00DC0F68">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 xml:space="preserve">Get the latest data in real time with </w:t>
            </w:r>
            <w:proofErr w:type="spellStart"/>
            <w:r>
              <w:rPr>
                <w:rFonts w:cs="Aptos"/>
                <w:b/>
                <w:bCs/>
                <w:sz w:val="17"/>
                <w:szCs w:val="17"/>
              </w:rPr>
              <w:t>DirectQuery</w:t>
            </w:r>
            <w:proofErr w:type="spellEnd"/>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Off</w:t>
            </w:r>
          </w:p>
        </w:tc>
        <w:tc>
          <w:tcPr>
            <w:tcW w:w="3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Requires Premium; not needed here</w:t>
            </w:r>
          </w:p>
        </w:tc>
      </w:tr>
      <w:tr w:rsidR="00DC0F68">
        <w:tc>
          <w:tcPr>
            <w:tcW w:w="3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Only refresh complete days</w:t>
            </w:r>
          </w:p>
        </w:tc>
        <w:tc>
          <w:tcPr>
            <w:tcW w:w="24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On</w:t>
            </w:r>
          </w:p>
        </w:tc>
        <w:tc>
          <w:tcPr>
            <w:tcW w:w="35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Avoids partial-day partitions</w:t>
            </w:r>
          </w:p>
        </w:tc>
      </w:tr>
      <w:tr w:rsidR="00DC0F68">
        <w:tc>
          <w:tcPr>
            <w:tcW w:w="3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7"/>
                <w:szCs w:val="17"/>
              </w:rPr>
              <w:t>Detect data changes</w:t>
            </w:r>
          </w:p>
        </w:tc>
        <w:tc>
          <w:tcPr>
            <w:tcW w:w="24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Off (see below)</w:t>
            </w:r>
          </w:p>
        </w:tc>
        <w:tc>
          <w:tcPr>
            <w:tcW w:w="35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Optional optimisation</w:t>
            </w:r>
          </w:p>
        </w:tc>
      </w:tr>
    </w:tbl>
    <w:p w:rsidR="00DC0F68" w:rsidRDefault="00000000">
      <w:pPr>
        <w:pStyle w:val="Heading3"/>
        <w:spacing w:before="220" w:after="100"/>
      </w:pPr>
      <w:bookmarkStart w:id="102" w:name="_Toc236678447"/>
      <w:r>
        <w:t>Why 10 days rather than 1</w:t>
      </w:r>
      <w:bookmarkEnd w:id="102"/>
    </w:p>
    <w:p w:rsidR="00DC0F68" w:rsidRDefault="00000000">
      <w:pPr>
        <w:spacing w:before="60" w:after="120"/>
      </w:pPr>
      <w:r>
        <w:rPr>
          <w:rFonts w:cs="Aptos"/>
        </w:rPr>
        <w:t>Scan events can arrive late. A driver device that loses connectivity uploads its scans when it reconnects, sometimes days later. A one-day window would permanently miss them. Ten days covers realistic late arrival while keeping each refresh small.</w:t>
      </w:r>
    </w:p>
    <w:p w:rsidR="00DC0F68" w:rsidRDefault="00000000">
      <w:pPr>
        <w:pStyle w:val="Heading3"/>
        <w:spacing w:before="220" w:after="100"/>
      </w:pPr>
      <w:bookmarkStart w:id="103" w:name="_Toc236678448"/>
      <w:r>
        <w:t>Detect data changes</w:t>
      </w:r>
      <w:bookmarkEnd w:id="103"/>
    </w:p>
    <w:p w:rsidR="00DC0F68" w:rsidRDefault="00000000">
      <w:pPr>
        <w:spacing w:before="60" w:after="120"/>
      </w:pPr>
      <w:r>
        <w:rPr>
          <w:rFonts w:cs="Aptos"/>
        </w:rPr>
        <w:t>If your source has a reliable last-modified column, this lets Power BI skip partitions whose maximum modified timestamp has not moved. v_scan_event has no such column, so leave it off. Adding one to the source would be a sensible production enhancement.</w:t>
      </w:r>
    </w:p>
    <w:p w:rsidR="00DC0F68" w:rsidRDefault="00000000">
      <w:pPr>
        <w:pStyle w:val="Heading2"/>
        <w:spacing w:before="280" w:after="120"/>
      </w:pPr>
      <w:bookmarkStart w:id="104" w:name="_Toc236678449"/>
      <w:proofErr w:type="gramStart"/>
      <w:r>
        <w:t>11.5  Step</w:t>
      </w:r>
      <w:proofErr w:type="gramEnd"/>
      <w:r>
        <w:t xml:space="preserve"> 4 — Publish and verify partitions</w:t>
      </w:r>
      <w:bookmarkEnd w:id="104"/>
    </w:p>
    <w:p w:rsidR="00DC0F68" w:rsidRDefault="00000000">
      <w:pPr>
        <w:pBdr>
          <w:top w:val="single" w:sz="2" w:space="6" w:color="EFF6FF"/>
          <w:left w:val="single" w:sz="20" w:space="8" w:color="1D4ED8"/>
        </w:pBdr>
        <w:shd w:val="clear" w:color="auto" w:fill="EFF6FF"/>
        <w:spacing w:before="140" w:after="40" w:line="264" w:lineRule="auto"/>
        <w:ind w:left="160" w:right="140"/>
      </w:pPr>
      <w:r>
        <w:rPr>
          <w:rFonts w:cs="Aptos"/>
          <w:b/>
          <w:bCs/>
          <w:caps/>
          <w:color w:val="1D4ED8"/>
          <w:sz w:val="16"/>
          <w:szCs w:val="16"/>
        </w:rPr>
        <w:t xml:space="preserve">KEY </w:t>
      </w:r>
      <w:proofErr w:type="gramStart"/>
      <w:r>
        <w:rPr>
          <w:rFonts w:cs="Aptos"/>
          <w:b/>
          <w:bCs/>
          <w:caps/>
          <w:color w:val="1D4ED8"/>
          <w:sz w:val="16"/>
          <w:szCs w:val="16"/>
        </w:rPr>
        <w:t xml:space="preserve">CONCEPT  </w:t>
      </w:r>
      <w:r>
        <w:rPr>
          <w:rFonts w:cs="Aptos"/>
          <w:b/>
          <w:bCs/>
        </w:rPr>
        <w:t>Incremental</w:t>
      </w:r>
      <w:proofErr w:type="gramEnd"/>
      <w:r>
        <w:rPr>
          <w:rFonts w:cs="Aptos"/>
          <w:b/>
          <w:bCs/>
        </w:rPr>
        <w:t xml:space="preserve"> refresh does nothing in Desktop</w:t>
      </w:r>
    </w:p>
    <w:p w:rsidR="00DC0F68" w:rsidRDefault="00DC0F68">
      <w:pPr>
        <w:pBdr>
          <w:left w:val="single" w:sz="20" w:space="8" w:color="1D4ED8"/>
          <w:bottom w:val="single" w:sz="2" w:space="6" w:color="EFF6FF"/>
        </w:pBdr>
        <w:shd w:val="clear" w:color="auto" w:fill="EFF6FF"/>
        <w:spacing w:after="160" w:line="264" w:lineRule="auto"/>
        <w:ind w:left="160" w:right="140"/>
      </w:pPr>
    </w:p>
    <w:p w:rsidR="00DC0F68" w:rsidRDefault="00000000">
      <w:pPr>
        <w:spacing w:before="60" w:after="120"/>
      </w:pPr>
      <w:r>
        <w:rPr>
          <w:rFonts w:cs="Aptos"/>
        </w:rPr>
        <w:t>The policy is metadata only. Partitions are created by the Service on the FIRST refresh after publishing. That first refresh is a full load and will take considerably longer than subsequent ones — this is expected, not a fault.</w:t>
      </w:r>
    </w:p>
    <w:p w:rsidR="00DC0F68" w:rsidRDefault="00000000">
      <w:pPr>
        <w:pStyle w:val="ListParagraph"/>
        <w:numPr>
          <w:ilvl w:val="0"/>
          <w:numId w:val="3"/>
        </w:numPr>
        <w:spacing w:before="40" w:after="60" w:line="264" w:lineRule="auto"/>
      </w:pPr>
      <w:r>
        <w:t>Publish to the workspace.</w:t>
      </w:r>
    </w:p>
    <w:p w:rsidR="00DC0F68" w:rsidRDefault="00000000">
      <w:pPr>
        <w:pStyle w:val="ListParagraph"/>
        <w:numPr>
          <w:ilvl w:val="0"/>
          <w:numId w:val="3"/>
        </w:numPr>
        <w:spacing w:before="40" w:after="60" w:line="264" w:lineRule="auto"/>
      </w:pPr>
      <w:r>
        <w:t>Trigger a manual refresh. Wait for it to complete — the first run may take several minutes.</w:t>
      </w:r>
    </w:p>
    <w:p w:rsidR="00DC0F68" w:rsidRDefault="00000000">
      <w:pPr>
        <w:pStyle w:val="ListParagraph"/>
        <w:numPr>
          <w:ilvl w:val="0"/>
          <w:numId w:val="3"/>
        </w:numPr>
        <w:spacing w:before="40" w:after="60" w:line="264" w:lineRule="auto"/>
      </w:pPr>
      <w:r>
        <w:t>Verify the partitions were created.</w:t>
      </w:r>
    </w:p>
    <w:p w:rsidR="00DC0F68" w:rsidRDefault="00000000">
      <w:pPr>
        <w:spacing w:before="60" w:after="120"/>
      </w:pPr>
      <w:r>
        <w:rPr>
          <w:rFonts w:cs="Aptos"/>
        </w:rPr>
        <w:t>To inspect partitions, connect SQL Server Management Studio or Tabular Editor to the workspace XMLA endpoint (Premium/Fabric only) using the connection string from Workspace settings → Premium → Workspace connection:</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DMV query against the XMLA endpoint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SELECT [Name], [</w:t>
      </w:r>
      <w:proofErr w:type="spellStart"/>
      <w:r>
        <w:rPr>
          <w:rFonts w:ascii="Consolas" w:eastAsia="Consolas" w:hAnsi="Consolas" w:cs="Consolas"/>
          <w:color w:val="0F172A"/>
          <w:sz w:val="17"/>
          <w:szCs w:val="17"/>
        </w:rPr>
        <w:t>RangeStart</w:t>
      </w:r>
      <w:proofErr w:type="spellEnd"/>
      <w:r>
        <w:rPr>
          <w:rFonts w:ascii="Consolas" w:eastAsia="Consolas" w:hAnsi="Consolas" w:cs="Consolas"/>
          <w:color w:val="0F172A"/>
          <w:sz w:val="17"/>
          <w:szCs w:val="17"/>
        </w:rPr>
        <w:t>], [</w:t>
      </w:r>
      <w:proofErr w:type="spellStart"/>
      <w:r>
        <w:rPr>
          <w:rFonts w:ascii="Consolas" w:eastAsia="Consolas" w:hAnsi="Consolas" w:cs="Consolas"/>
          <w:color w:val="0F172A"/>
          <w:sz w:val="17"/>
          <w:szCs w:val="17"/>
        </w:rPr>
        <w:t>RangeEnd</w:t>
      </w:r>
      <w:proofErr w:type="spellEnd"/>
      <w:r>
        <w:rPr>
          <w:rFonts w:ascii="Consolas" w:eastAsia="Consolas" w:hAnsi="Consolas" w:cs="Consolas"/>
          <w:color w:val="0F172A"/>
          <w:sz w:val="17"/>
          <w:szCs w:val="17"/>
        </w:rPr>
        <w:t>], [</w:t>
      </w:r>
      <w:proofErr w:type="spellStart"/>
      <w:r>
        <w:rPr>
          <w:rFonts w:ascii="Consolas" w:eastAsia="Consolas" w:hAnsi="Consolas" w:cs="Consolas"/>
          <w:color w:val="0F172A"/>
          <w:sz w:val="17"/>
          <w:szCs w:val="17"/>
        </w:rPr>
        <w:t>RefreshedTime</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FROM   $SYSTEM.TMSCHEMA_PARTITIONS</w:t>
      </w:r>
    </w:p>
    <w:p w:rsidR="00DC0F68" w:rsidRDefault="00000000">
      <w:pPr>
        <w:pBdr>
          <w:left w:val="single" w:sz="18" w:space="8" w:color="0E7C7B"/>
        </w:pBdr>
        <w:shd w:val="clear" w:color="auto" w:fill="F5F7FA"/>
        <w:spacing w:line="240" w:lineRule="auto"/>
        <w:ind w:left="180" w:right="120"/>
      </w:pPr>
      <w:proofErr w:type="gramStart"/>
      <w:r>
        <w:rPr>
          <w:rFonts w:ascii="Consolas" w:eastAsia="Consolas" w:hAnsi="Consolas" w:cs="Consolas"/>
          <w:color w:val="0F172A"/>
          <w:sz w:val="17"/>
          <w:szCs w:val="17"/>
        </w:rPr>
        <w:t>WHERE  [</w:t>
      </w:r>
      <w:proofErr w:type="spellStart"/>
      <w:proofErr w:type="gramEnd"/>
      <w:r>
        <w:rPr>
          <w:rFonts w:ascii="Consolas" w:eastAsia="Consolas" w:hAnsi="Consolas" w:cs="Consolas"/>
          <w:color w:val="0F172A"/>
          <w:sz w:val="17"/>
          <w:szCs w:val="17"/>
        </w:rPr>
        <w:t>TableID</w:t>
      </w:r>
      <w:proofErr w:type="spellEnd"/>
      <w:r>
        <w:rPr>
          <w:rFonts w:ascii="Consolas" w:eastAsia="Consolas" w:hAnsi="Consolas" w:cs="Consolas"/>
          <w:color w:val="0F172A"/>
          <w:sz w:val="17"/>
          <w:szCs w:val="17"/>
        </w:rPr>
        <w:t>] = ( SELECT [ID] FROM $SYSTEM.TMSCHEMA_TABLES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WHERE [Name] = 'v_scan_event</w:t>
      </w:r>
      <w:proofErr w:type="gramStart"/>
      <w:r>
        <w:rPr>
          <w:rFonts w:ascii="Consolas" w:eastAsia="Consolas" w:hAnsi="Consolas" w:cs="Consolas"/>
          <w:color w:val="0F172A"/>
          <w:sz w:val="17"/>
          <w:szCs w:val="17"/>
        </w:rPr>
        <w:t>' )</w:t>
      </w:r>
      <w:proofErr w:type="gramEnd"/>
    </w:p>
    <w:p w:rsidR="00DC0F68" w:rsidRDefault="00000000">
      <w:pPr>
        <w:pBdr>
          <w:left w:val="single" w:sz="18" w:space="8" w:color="0E7C7B"/>
          <w:bottom w:val="single" w:sz="2" w:space="4" w:color="C7D2DE"/>
        </w:pBdr>
        <w:shd w:val="clear" w:color="auto" w:fill="F5F7FA"/>
        <w:spacing w:after="140" w:line="240" w:lineRule="auto"/>
        <w:ind w:left="180" w:right="120"/>
      </w:pPr>
      <w:proofErr w:type="gramStart"/>
      <w:r>
        <w:rPr>
          <w:rFonts w:ascii="Consolas" w:eastAsia="Consolas" w:hAnsi="Consolas" w:cs="Consolas"/>
          <w:color w:val="0F172A"/>
          <w:sz w:val="17"/>
          <w:szCs w:val="17"/>
        </w:rPr>
        <w:t>ORDER  BY</w:t>
      </w:r>
      <w:proofErr w:type="gramEnd"/>
      <w:r>
        <w:rPr>
          <w:rFonts w:ascii="Consolas" w:eastAsia="Consolas" w:hAnsi="Consolas" w:cs="Consolas"/>
          <w:color w:val="0F172A"/>
          <w:sz w:val="17"/>
          <w:szCs w:val="17"/>
        </w:rPr>
        <w:t xml:space="preserve"> [RangeStart];</w:t>
      </w:r>
    </w:p>
    <w:p w:rsidR="00DC0F68" w:rsidRDefault="00000000">
      <w:pPr>
        <w:spacing w:before="60" w:after="120"/>
      </w:pPr>
      <w:r>
        <w:rPr>
          <w:rFonts w:cs="Aptos"/>
        </w:rPr>
        <w:t>You should see yearly partitions for older history, monthly for the recent past, and daily for the last 10 days. On Pro (no XMLA endpoint), verify indirectly: the second refresh should be dramatically faster than the first.</w:t>
      </w:r>
    </w:p>
    <w:p w:rsidR="00DC0F68" w:rsidRDefault="00000000">
      <w:pPr>
        <w:pStyle w:val="Heading2"/>
        <w:spacing w:before="280" w:after="120"/>
      </w:pPr>
      <w:bookmarkStart w:id="105" w:name="_Toc236678450"/>
      <w:proofErr w:type="gramStart"/>
      <w:r>
        <w:t>11.6  Verification</w:t>
      </w:r>
      <w:proofErr w:type="gramEnd"/>
      <w:r>
        <w:t xml:space="preserve"> checklist</w:t>
      </w:r>
      <w:bookmarkEnd w:id="105"/>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900"/>
        <w:gridCol w:w="2700"/>
        <w:gridCol w:w="3760"/>
      </w:tblGrid>
      <w:tr w:rsidR="00DC0F68">
        <w:trPr>
          <w:tblHeader/>
        </w:trPr>
        <w:tc>
          <w:tcPr>
            <w:tcW w:w="29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Check</w:t>
            </w:r>
          </w:p>
        </w:tc>
        <w:tc>
          <w:tcPr>
            <w:tcW w:w="2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Expected</w:t>
            </w:r>
          </w:p>
        </w:tc>
        <w:tc>
          <w:tcPr>
            <w:tcW w:w="37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If it fails</w:t>
            </w:r>
          </w:p>
        </w:tc>
      </w:tr>
      <w:tr w:rsidR="00DC0F68">
        <w:tc>
          <w:tcPr>
            <w:tcW w:w="2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View Native Query on the filter step</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Enabled, shows WHERE clause</w:t>
            </w:r>
          </w:p>
        </w:tc>
        <w:tc>
          <w:tcPr>
            <w:tcW w:w="3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Folding broken — remove custom SQL and any step before the filter that breaks folding</w:t>
            </w:r>
          </w:p>
        </w:tc>
      </w:tr>
      <w:tr w:rsidR="00DC0F68">
        <w:tc>
          <w:tcPr>
            <w:tcW w:w="2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First refresh in Service</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Slow — minutes</w:t>
            </w:r>
          </w:p>
        </w:tc>
        <w:tc>
          <w:tcPr>
            <w:tcW w:w="3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Normal</w:t>
            </w:r>
          </w:p>
        </w:tc>
      </w:tr>
      <w:tr w:rsidR="00DC0F68">
        <w:tc>
          <w:tcPr>
            <w:tcW w:w="2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lastRenderedPageBreak/>
              <w:t>Second refresh</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Much faster than the first</w:t>
            </w:r>
          </w:p>
        </w:tc>
        <w:tc>
          <w:tcPr>
            <w:tcW w:w="3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Policy not applied — check the toggle was actually on when published</w:t>
            </w:r>
          </w:p>
        </w:tc>
      </w:tr>
      <w:tr w:rsidR="00DC0F68">
        <w:tc>
          <w:tcPr>
            <w:tcW w:w="29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Row count after refresh</w:t>
            </w:r>
          </w:p>
        </w:tc>
        <w:tc>
          <w:tcPr>
            <w:tcW w:w="2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391,704 (all history retained)</w:t>
            </w:r>
          </w:p>
        </w:tc>
        <w:tc>
          <w:tcPr>
            <w:tcW w:w="3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Archive period too short</w:t>
            </w:r>
          </w:p>
        </w:tc>
      </w:tr>
      <w:tr w:rsidR="00DC0F68">
        <w:tc>
          <w:tcPr>
            <w:tcW w:w="29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Partition list via XMLA</w:t>
            </w:r>
          </w:p>
        </w:tc>
        <w:tc>
          <w:tcPr>
            <w:tcW w:w="2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Yearly + monthly + daily</w:t>
            </w:r>
          </w:p>
        </w:tc>
        <w:tc>
          <w:tcPr>
            <w:tcW w:w="3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Policy not applied</w:t>
            </w:r>
          </w:p>
        </w:tc>
      </w:tr>
    </w:tbl>
    <w:p w:rsidR="00DC0F68" w:rsidRDefault="00000000">
      <w:r>
        <w:br w:type="page"/>
      </w:r>
    </w:p>
    <w:p w:rsidR="00DC0F68" w:rsidRDefault="00000000">
      <w:pPr>
        <w:pStyle w:val="Heading1"/>
        <w:pBdr>
          <w:bottom w:val="single" w:sz="12" w:space="6" w:color="0E7C7B"/>
        </w:pBdr>
        <w:spacing w:before="360" w:after="160"/>
      </w:pPr>
      <w:bookmarkStart w:id="106" w:name="_Toc236678451"/>
      <w:r>
        <w:lastRenderedPageBreak/>
        <w:t xml:space="preserve">Part </w:t>
      </w:r>
      <w:proofErr w:type="gramStart"/>
      <w:r>
        <w:t>12  —</w:t>
      </w:r>
      <w:proofErr w:type="gramEnd"/>
      <w:r>
        <w:t xml:space="preserve">  Instructor Key and Rubric</w:t>
      </w:r>
      <w:bookmarkEnd w:id="106"/>
    </w:p>
    <w:p w:rsidR="00DC0F68" w:rsidRDefault="00000000">
      <w:pPr>
        <w:pStyle w:val="Heading2"/>
        <w:spacing w:before="280" w:after="120"/>
      </w:pPr>
      <w:bookmarkStart w:id="107" w:name="_Toc236678452"/>
      <w:proofErr w:type="gramStart"/>
      <w:r>
        <w:t>12.1  The</w:t>
      </w:r>
      <w:proofErr w:type="gramEnd"/>
      <w:r>
        <w:t xml:space="preserve"> expected findings</w:t>
      </w:r>
      <w:bookmarkEnd w:id="107"/>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420"/>
        <w:gridCol w:w="4600"/>
        <w:gridCol w:w="4340"/>
      </w:tblGrid>
      <w:tr w:rsidR="00DC0F68">
        <w:trPr>
          <w:tblHeader/>
        </w:trPr>
        <w:tc>
          <w:tcPr>
            <w:tcW w:w="42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w:t>
            </w:r>
          </w:p>
        </w:tc>
        <w:tc>
          <w:tcPr>
            <w:tcW w:w="46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Finding</w:t>
            </w:r>
          </w:p>
        </w:tc>
        <w:tc>
          <w:tcPr>
            <w:tcW w:w="434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Evidence required</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1</w:t>
            </w:r>
          </w:p>
        </w:tc>
        <w:tc>
          <w:tcPr>
            <w:tcW w:w="4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OTD fell 93.71% (2023 H1) to 90.56% (2026 H1) — 3.15 pp</w:t>
            </w:r>
          </w:p>
        </w:tc>
        <w:tc>
          <w:tcPr>
            <w:tcW w:w="43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Line chart on v_</w:t>
            </w:r>
            <w:proofErr w:type="gramStart"/>
            <w:r>
              <w:rPr>
                <w:rFonts w:cs="Aptos"/>
                <w:sz w:val="15"/>
                <w:szCs w:val="15"/>
              </w:rPr>
              <w:t>date[</w:t>
            </w:r>
            <w:proofErr w:type="gramEnd"/>
            <w:r>
              <w:rPr>
                <w:rFonts w:cs="Aptos"/>
                <w:sz w:val="15"/>
                <w:szCs w:val="15"/>
              </w:rPr>
              <w:t>HalfYear]</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2</w:t>
            </w:r>
          </w:p>
        </w:tc>
        <w:tc>
          <w:tcPr>
            <w:tcW w:w="4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Subcontractor share of volume rose 19.3% to 37.5%</w:t>
            </w:r>
          </w:p>
        </w:tc>
        <w:tc>
          <w:tcPr>
            <w:tcW w:w="43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Stacked column by carrier_group</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3</w:t>
            </w:r>
          </w:p>
        </w:tc>
        <w:tc>
          <w:tcPr>
            <w:tcW w:w="4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Subcontractors run 7–8 pp below in-house at every point</w:t>
            </w:r>
          </w:p>
        </w:tc>
        <w:tc>
          <w:tcPr>
            <w:tcW w:w="43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Two-line chart, both groups</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4</w:t>
            </w:r>
          </w:p>
        </w:tc>
        <w:tc>
          <w:tcPr>
            <w:tcW w:w="4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Roughly 45% of the decline is mix, 55% is rate</w:t>
            </w:r>
          </w:p>
        </w:tc>
        <w:tc>
          <w:tcPr>
            <w:tcW w:w="43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Waterfall using the decomposition measures</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5</w:t>
            </w:r>
          </w:p>
        </w:tc>
        <w:tc>
          <w:tcPr>
            <w:tcW w:w="4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Truganina and Eastern Creek underperform by a widening gap</w:t>
            </w:r>
          </w:p>
        </w:tc>
        <w:tc>
          <w:tcPr>
            <w:tcW w:w="43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Facility bar chart, gap grows 1.4 pp to 4.3 pp</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6</w:t>
            </w:r>
          </w:p>
        </w:tc>
        <w:tc>
          <w:tcPr>
            <w:tcW w:w="4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EX07 Capacity Shortfall over-represented at those two sites</w:t>
            </w:r>
          </w:p>
        </w:tc>
        <w:tc>
          <w:tcPr>
            <w:tcW w:w="43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Exception donut filtered by facility</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7</w:t>
            </w:r>
          </w:p>
        </w:tc>
        <w:tc>
          <w:tcPr>
            <w:tcW w:w="4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Dwell time between DIN and SRT scans rising at those sites</w:t>
            </w:r>
          </w:p>
        </w:tc>
        <w:tc>
          <w:tcPr>
            <w:tcW w:w="43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Scan event analysis</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8</w:t>
            </w:r>
          </w:p>
        </w:tc>
        <w:tc>
          <w:tcPr>
            <w:tcW w:w="4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Customer concentration — top 8% drive ~45% of volume</w:t>
            </w:r>
          </w:p>
        </w:tc>
        <w:tc>
          <w:tcPr>
            <w:tcW w:w="43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Pareto on customer revenue</w:t>
            </w:r>
          </w:p>
        </w:tc>
      </w:tr>
      <w:tr w:rsidR="00DC0F68">
        <w:tc>
          <w:tcPr>
            <w:tcW w:w="42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9</w:t>
            </w:r>
          </w:p>
        </w:tc>
        <w:tc>
          <w:tcPr>
            <w:tcW w:w="4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Fuel levy escalated from ~11% to ~17% of freight charge</w:t>
            </w:r>
          </w:p>
        </w:tc>
        <w:tc>
          <w:tcPr>
            <w:tcW w:w="434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Fuel Levy % over time</w:t>
            </w:r>
          </w:p>
        </w:tc>
      </w:tr>
      <w:tr w:rsidR="00DC0F68">
        <w:tc>
          <w:tcPr>
            <w:tcW w:w="42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5"/>
                <w:szCs w:val="15"/>
              </w:rPr>
              <w:t>10</w:t>
            </w:r>
          </w:p>
        </w:tc>
        <w:tc>
          <w:tcPr>
            <w:tcW w:w="4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1,986 consignments (1.2%) were never priced</w:t>
            </w:r>
          </w:p>
        </w:tc>
        <w:tc>
          <w:tcPr>
            <w:tcW w:w="434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Unpriced % gauge</w:t>
            </w:r>
          </w:p>
        </w:tc>
      </w:tr>
    </w:tbl>
    <w:p w:rsidR="00DC0F68" w:rsidRDefault="00000000">
      <w:pPr>
        <w:pStyle w:val="Heading2"/>
        <w:spacing w:before="280" w:after="120"/>
      </w:pPr>
      <w:bookmarkStart w:id="108" w:name="_Toc236678453"/>
      <w:proofErr w:type="gramStart"/>
      <w:r>
        <w:t>12.2  Verification</w:t>
      </w:r>
      <w:proofErr w:type="gramEnd"/>
      <w:r>
        <w:t xml:space="preserve"> queries</w:t>
      </w:r>
      <w:bookmarkEnd w:id="108"/>
    </w:p>
    <w:p w:rsidR="00DC0F68" w:rsidRDefault="00000000">
      <w:pPr>
        <w:spacing w:before="60" w:after="120"/>
      </w:pPr>
      <w:r>
        <w:rPr>
          <w:rFonts w:cs="Aptos"/>
        </w:rPr>
        <w:t>Run these against MySQL to check any student figure.</w:t>
      </w:r>
    </w:p>
    <w:p w:rsidR="00DC0F68" w:rsidRDefault="00000000">
      <w:pPr>
        <w:pBdr>
          <w:top w:val="single" w:sz="2" w:space="4" w:color="C7D2DE"/>
          <w:left w:val="single" w:sz="18" w:space="8" w:color="0E7C7B"/>
        </w:pBdr>
        <w:shd w:val="clear" w:color="auto" w:fill="F5F7FA"/>
        <w:spacing w:before="100" w:line="240" w:lineRule="auto"/>
        <w:ind w:left="180" w:right="120"/>
      </w:pPr>
      <w:r>
        <w:rPr>
          <w:rFonts w:ascii="Consolas" w:eastAsia="Consolas" w:hAnsi="Consolas" w:cs="Consolas"/>
          <w:color w:val="0F172A"/>
          <w:sz w:val="17"/>
          <w:szCs w:val="17"/>
        </w:rPr>
        <w:t>-- Finding 1 and 2: the headline story</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SELECT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CONCAT(YEAR(</w:t>
      </w:r>
      <w:proofErr w:type="spellStart"/>
      <w:proofErr w:type="gramStart"/>
      <w:r>
        <w:rPr>
          <w:rFonts w:ascii="Consolas" w:eastAsia="Consolas" w:hAnsi="Consolas" w:cs="Consolas"/>
          <w:color w:val="0F172A"/>
          <w:sz w:val="17"/>
          <w:szCs w:val="17"/>
        </w:rPr>
        <w:t>d.pickup</w:t>
      </w:r>
      <w:proofErr w:type="gramEnd"/>
      <w:r>
        <w:rPr>
          <w:rFonts w:ascii="Consolas" w:eastAsia="Consolas" w:hAnsi="Consolas" w:cs="Consolas"/>
          <w:color w:val="0F172A"/>
          <w:sz w:val="17"/>
          <w:szCs w:val="17"/>
        </w:rPr>
        <w:t>_date</w:t>
      </w:r>
      <w:proofErr w:type="spellEnd"/>
      <w:r>
        <w:rPr>
          <w:rFonts w:ascii="Consolas" w:eastAsia="Consolas" w:hAnsi="Consolas" w:cs="Consolas"/>
          <w:color w:val="0F172A"/>
          <w:sz w:val="17"/>
          <w:szCs w:val="17"/>
        </w:rPr>
        <w:t>),' H',IF(MONTH(</w:t>
      </w:r>
      <w:proofErr w:type="spellStart"/>
      <w:r>
        <w:rPr>
          <w:rFonts w:ascii="Consolas" w:eastAsia="Consolas" w:hAnsi="Consolas" w:cs="Consolas"/>
          <w:color w:val="0F172A"/>
          <w:sz w:val="17"/>
          <w:szCs w:val="17"/>
        </w:rPr>
        <w:t>d.pickup_date</w:t>
      </w:r>
      <w:proofErr w:type="spellEnd"/>
      <w:r>
        <w:rPr>
          <w:rFonts w:ascii="Consolas" w:eastAsia="Consolas" w:hAnsi="Consolas" w:cs="Consolas"/>
          <w:color w:val="0F172A"/>
          <w:sz w:val="17"/>
          <w:szCs w:val="17"/>
        </w:rPr>
        <w:t xml:space="preserve">)&gt;6,2,1)) AS </w:t>
      </w:r>
      <w:proofErr w:type="spellStart"/>
      <w:r>
        <w:rPr>
          <w:rFonts w:ascii="Consolas" w:eastAsia="Consolas" w:hAnsi="Consolas" w:cs="Consolas"/>
          <w:color w:val="0F172A"/>
          <w:sz w:val="17"/>
          <w:szCs w:val="17"/>
        </w:rPr>
        <w:t>half_year</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ca.carrier</w:t>
      </w:r>
      <w:proofErr w:type="gramEnd"/>
      <w:r>
        <w:rPr>
          <w:rFonts w:ascii="Consolas" w:eastAsia="Consolas" w:hAnsi="Consolas" w:cs="Consolas"/>
          <w:color w:val="0F172A"/>
          <w:sz w:val="17"/>
          <w:szCs w:val="17"/>
        </w:rPr>
        <w:t>_group</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AS deliveries,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ROUND(AVG(</w:t>
      </w:r>
      <w:proofErr w:type="spellStart"/>
      <w:r>
        <w:rPr>
          <w:rFonts w:ascii="Consolas" w:eastAsia="Consolas" w:hAnsi="Consolas" w:cs="Consolas"/>
          <w:color w:val="0F172A"/>
          <w:sz w:val="17"/>
          <w:szCs w:val="17"/>
        </w:rPr>
        <w:t>d.is_on_</w:t>
      </w:r>
      <w:proofErr w:type="gramStart"/>
      <w:r>
        <w:rPr>
          <w:rFonts w:ascii="Consolas" w:eastAsia="Consolas" w:hAnsi="Consolas" w:cs="Consolas"/>
          <w:color w:val="0F172A"/>
          <w:sz w:val="17"/>
          <w:szCs w:val="17"/>
        </w:rPr>
        <w:t>time</w:t>
      </w:r>
      <w:proofErr w:type="spellEnd"/>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 xml:space="preserve">100, 2) AS </w:t>
      </w:r>
      <w:proofErr w:type="spellStart"/>
      <w:r>
        <w:rPr>
          <w:rFonts w:ascii="Consolas" w:eastAsia="Consolas" w:hAnsi="Consolas" w:cs="Consolas"/>
          <w:color w:val="0F172A"/>
          <w:sz w:val="17"/>
          <w:szCs w:val="17"/>
        </w:rPr>
        <w:t>otd_pct</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FROM v_consignment_delivery 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JOIN </w:t>
      </w:r>
      <w:proofErr w:type="spellStart"/>
      <w:r>
        <w:rPr>
          <w:rFonts w:ascii="Consolas" w:eastAsia="Consolas" w:hAnsi="Consolas" w:cs="Consolas"/>
          <w:color w:val="0F172A"/>
          <w:sz w:val="17"/>
          <w:szCs w:val="17"/>
        </w:rPr>
        <w:t>v_carrier</w:t>
      </w:r>
      <w:proofErr w:type="spellEnd"/>
      <w:r>
        <w:rPr>
          <w:rFonts w:ascii="Consolas" w:eastAsia="Consolas" w:hAnsi="Consolas" w:cs="Consolas"/>
          <w:color w:val="0F172A"/>
          <w:sz w:val="17"/>
          <w:szCs w:val="17"/>
        </w:rPr>
        <w:t xml:space="preserve"> ca ON </w:t>
      </w:r>
      <w:proofErr w:type="spellStart"/>
      <w:proofErr w:type="gramStart"/>
      <w:r>
        <w:rPr>
          <w:rFonts w:ascii="Consolas" w:eastAsia="Consolas" w:hAnsi="Consolas" w:cs="Consolas"/>
          <w:color w:val="0F172A"/>
          <w:sz w:val="17"/>
          <w:szCs w:val="17"/>
        </w:rPr>
        <w:t>ca.carrier</w:t>
      </w:r>
      <w:proofErr w:type="gramEnd"/>
      <w:r>
        <w:rPr>
          <w:rFonts w:ascii="Consolas" w:eastAsia="Consolas" w:hAnsi="Consolas" w:cs="Consolas"/>
          <w:color w:val="0F172A"/>
          <w:sz w:val="17"/>
          <w:szCs w:val="17"/>
        </w:rPr>
        <w:t>_key</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d.carrier_key</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WHERE </w:t>
      </w:r>
      <w:proofErr w:type="spellStart"/>
      <w:r>
        <w:rPr>
          <w:rFonts w:ascii="Consolas" w:eastAsia="Consolas" w:hAnsi="Consolas" w:cs="Consolas"/>
          <w:color w:val="0F172A"/>
          <w:sz w:val="17"/>
          <w:szCs w:val="17"/>
        </w:rPr>
        <w:t>d.is_measurable_delivery</w:t>
      </w:r>
      <w:proofErr w:type="spellEnd"/>
      <w:r>
        <w:rPr>
          <w:rFonts w:ascii="Consolas" w:eastAsia="Consolas" w:hAnsi="Consolas" w:cs="Consolas"/>
          <w:color w:val="0F172A"/>
          <w:sz w:val="17"/>
          <w:szCs w:val="17"/>
        </w:rPr>
        <w:t xml:space="preserve"> =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GROUP BY </w:t>
      </w:r>
      <w:proofErr w:type="spellStart"/>
      <w:r>
        <w:rPr>
          <w:rFonts w:ascii="Consolas" w:eastAsia="Consolas" w:hAnsi="Consolas" w:cs="Consolas"/>
          <w:color w:val="0F172A"/>
          <w:sz w:val="17"/>
          <w:szCs w:val="17"/>
        </w:rPr>
        <w:t>half_year</w:t>
      </w:r>
      <w:proofErr w:type="spellEnd"/>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ca.carrier</w:t>
      </w:r>
      <w:proofErr w:type="gramEnd"/>
      <w:r>
        <w:rPr>
          <w:rFonts w:ascii="Consolas" w:eastAsia="Consolas" w:hAnsi="Consolas" w:cs="Consolas"/>
          <w:color w:val="0F172A"/>
          <w:sz w:val="17"/>
          <w:szCs w:val="17"/>
        </w:rPr>
        <w:t>_group</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ORDER BY </w:t>
      </w:r>
      <w:proofErr w:type="spellStart"/>
      <w:r>
        <w:rPr>
          <w:rFonts w:ascii="Consolas" w:eastAsia="Consolas" w:hAnsi="Consolas" w:cs="Consolas"/>
          <w:color w:val="0F172A"/>
          <w:sz w:val="17"/>
          <w:szCs w:val="17"/>
        </w:rPr>
        <w:t>half_year</w:t>
      </w:r>
      <w:proofErr w:type="spellEnd"/>
      <w:r>
        <w:rPr>
          <w:rFonts w:ascii="Consolas" w:eastAsia="Consolas" w:hAnsi="Consolas" w:cs="Consolas"/>
          <w:color w:val="0F172A"/>
          <w:sz w:val="17"/>
          <w:szCs w:val="17"/>
        </w:rPr>
        <w:t xml:space="preserve">, </w:t>
      </w:r>
      <w:proofErr w:type="spellStart"/>
      <w:proofErr w:type="gramStart"/>
      <w:r>
        <w:rPr>
          <w:rFonts w:ascii="Consolas" w:eastAsia="Consolas" w:hAnsi="Consolas" w:cs="Consolas"/>
          <w:color w:val="0F172A"/>
          <w:sz w:val="17"/>
          <w:szCs w:val="17"/>
        </w:rPr>
        <w:t>ca.carrier</w:t>
      </w:r>
      <w:proofErr w:type="gramEnd"/>
      <w:r>
        <w:rPr>
          <w:rFonts w:ascii="Consolas" w:eastAsia="Consolas" w:hAnsi="Consolas" w:cs="Consolas"/>
          <w:color w:val="0F172A"/>
          <w:sz w:val="17"/>
          <w:szCs w:val="17"/>
        </w:rPr>
        <w:t>_group</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Finding 5: constrained facilities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SELECT </w:t>
      </w:r>
      <w:proofErr w:type="spellStart"/>
      <w:proofErr w:type="gramStart"/>
      <w:r>
        <w:rPr>
          <w:rFonts w:ascii="Consolas" w:eastAsia="Consolas" w:hAnsi="Consolas" w:cs="Consolas"/>
          <w:color w:val="0F172A"/>
          <w:sz w:val="17"/>
          <w:szCs w:val="17"/>
        </w:rPr>
        <w:t>f.facility</w:t>
      </w:r>
      <w:proofErr w:type="gramEnd"/>
      <w:r>
        <w:rPr>
          <w:rFonts w:ascii="Consolas" w:eastAsia="Consolas" w:hAnsi="Consolas" w:cs="Consolas"/>
          <w:color w:val="0F172A"/>
          <w:sz w:val="17"/>
          <w:szCs w:val="17"/>
        </w:rPr>
        <w:t>_name</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AS deliveries,</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ROUND(AVG(</w:t>
      </w:r>
      <w:proofErr w:type="spellStart"/>
      <w:r>
        <w:rPr>
          <w:rFonts w:ascii="Consolas" w:eastAsia="Consolas" w:hAnsi="Consolas" w:cs="Consolas"/>
          <w:color w:val="0F172A"/>
          <w:sz w:val="17"/>
          <w:szCs w:val="17"/>
        </w:rPr>
        <w:t>d.is_on_</w:t>
      </w:r>
      <w:proofErr w:type="gramStart"/>
      <w:r>
        <w:rPr>
          <w:rFonts w:ascii="Consolas" w:eastAsia="Consolas" w:hAnsi="Consolas" w:cs="Consolas"/>
          <w:color w:val="0F172A"/>
          <w:sz w:val="17"/>
          <w:szCs w:val="17"/>
        </w:rPr>
        <w:t>time</w:t>
      </w:r>
      <w:proofErr w:type="spellEnd"/>
      <w:r>
        <w:rPr>
          <w:rFonts w:ascii="Consolas" w:eastAsia="Consolas" w:hAnsi="Consolas" w:cs="Consolas"/>
          <w:color w:val="0F172A"/>
          <w:sz w:val="17"/>
          <w:szCs w:val="17"/>
        </w:rPr>
        <w:t>)*</w:t>
      </w:r>
      <w:proofErr w:type="gramEnd"/>
      <w:r>
        <w:rPr>
          <w:rFonts w:ascii="Consolas" w:eastAsia="Consolas" w:hAnsi="Consolas" w:cs="Consolas"/>
          <w:color w:val="0F172A"/>
          <w:sz w:val="17"/>
          <w:szCs w:val="17"/>
        </w:rPr>
        <w:t xml:space="preserve">100, 2) AS </w:t>
      </w:r>
      <w:proofErr w:type="spellStart"/>
      <w:r>
        <w:rPr>
          <w:rFonts w:ascii="Consolas" w:eastAsia="Consolas" w:hAnsi="Consolas" w:cs="Consolas"/>
          <w:color w:val="0F172A"/>
          <w:sz w:val="17"/>
          <w:szCs w:val="17"/>
        </w:rPr>
        <w:t>otd_pct</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FROM v_consignment_delivery d</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JOIN </w:t>
      </w:r>
      <w:proofErr w:type="spellStart"/>
      <w:r>
        <w:rPr>
          <w:rFonts w:ascii="Consolas" w:eastAsia="Consolas" w:hAnsi="Consolas" w:cs="Consolas"/>
          <w:color w:val="0F172A"/>
          <w:sz w:val="17"/>
          <w:szCs w:val="17"/>
        </w:rPr>
        <w:t>v_facility</w:t>
      </w:r>
      <w:proofErr w:type="spellEnd"/>
      <w:r>
        <w:rPr>
          <w:rFonts w:ascii="Consolas" w:eastAsia="Consolas" w:hAnsi="Consolas" w:cs="Consolas"/>
          <w:color w:val="0F172A"/>
          <w:sz w:val="17"/>
          <w:szCs w:val="17"/>
        </w:rPr>
        <w:t xml:space="preserve"> f ON </w:t>
      </w:r>
      <w:proofErr w:type="spellStart"/>
      <w:proofErr w:type="gramStart"/>
      <w:r>
        <w:rPr>
          <w:rFonts w:ascii="Consolas" w:eastAsia="Consolas" w:hAnsi="Consolas" w:cs="Consolas"/>
          <w:color w:val="0F172A"/>
          <w:sz w:val="17"/>
          <w:szCs w:val="17"/>
        </w:rPr>
        <w:t>f.facility</w:t>
      </w:r>
      <w:proofErr w:type="gramEnd"/>
      <w:r>
        <w:rPr>
          <w:rFonts w:ascii="Consolas" w:eastAsia="Consolas" w:hAnsi="Consolas" w:cs="Consolas"/>
          <w:color w:val="0F172A"/>
          <w:sz w:val="17"/>
          <w:szCs w:val="17"/>
        </w:rPr>
        <w:t>_key</w:t>
      </w:r>
      <w:proofErr w:type="spellEnd"/>
      <w:r>
        <w:rPr>
          <w:rFonts w:ascii="Consolas" w:eastAsia="Consolas" w:hAnsi="Consolas" w:cs="Consolas"/>
          <w:color w:val="0F172A"/>
          <w:sz w:val="17"/>
          <w:szCs w:val="17"/>
        </w:rPr>
        <w:t xml:space="preserve"> = </w:t>
      </w:r>
      <w:proofErr w:type="spellStart"/>
      <w:r>
        <w:rPr>
          <w:rFonts w:ascii="Consolas" w:eastAsia="Consolas" w:hAnsi="Consolas" w:cs="Consolas"/>
          <w:color w:val="0F172A"/>
          <w:sz w:val="17"/>
          <w:szCs w:val="17"/>
        </w:rPr>
        <w:t>d.origin_facility_key</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WHERE </w:t>
      </w:r>
      <w:proofErr w:type="spellStart"/>
      <w:r>
        <w:rPr>
          <w:rFonts w:ascii="Consolas" w:eastAsia="Consolas" w:hAnsi="Consolas" w:cs="Consolas"/>
          <w:color w:val="0F172A"/>
          <w:sz w:val="17"/>
          <w:szCs w:val="17"/>
        </w:rPr>
        <w:t>d.is_measurable_delivery</w:t>
      </w:r>
      <w:proofErr w:type="spellEnd"/>
      <w:r>
        <w:rPr>
          <w:rFonts w:ascii="Consolas" w:eastAsia="Consolas" w:hAnsi="Consolas" w:cs="Consolas"/>
          <w:color w:val="0F172A"/>
          <w:sz w:val="17"/>
          <w:szCs w:val="17"/>
        </w:rPr>
        <w:t xml:space="preserve"> = 1</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GROUP BY </w:t>
      </w:r>
      <w:proofErr w:type="spellStart"/>
      <w:proofErr w:type="gramStart"/>
      <w:r>
        <w:rPr>
          <w:rFonts w:ascii="Consolas" w:eastAsia="Consolas" w:hAnsi="Consolas" w:cs="Consolas"/>
          <w:color w:val="0F172A"/>
          <w:sz w:val="17"/>
          <w:szCs w:val="17"/>
        </w:rPr>
        <w:t>f.facility</w:t>
      </w:r>
      <w:proofErr w:type="gramEnd"/>
      <w:r>
        <w:rPr>
          <w:rFonts w:ascii="Consolas" w:eastAsia="Consolas" w:hAnsi="Consolas" w:cs="Consolas"/>
          <w:color w:val="0F172A"/>
          <w:sz w:val="17"/>
          <w:szCs w:val="17"/>
        </w:rPr>
        <w:t>_name</w:t>
      </w:r>
      <w:proofErr w:type="spellEnd"/>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HAVING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&gt; 2000</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ORDER BY </w:t>
      </w:r>
      <w:proofErr w:type="spellStart"/>
      <w:r>
        <w:rPr>
          <w:rFonts w:ascii="Consolas" w:eastAsia="Consolas" w:hAnsi="Consolas" w:cs="Consolas"/>
          <w:color w:val="0F172A"/>
          <w:sz w:val="17"/>
          <w:szCs w:val="17"/>
        </w:rPr>
        <w:t>otd_pct</w:t>
      </w:r>
      <w:proofErr w:type="spellEnd"/>
      <w:r>
        <w:rPr>
          <w:rFonts w:ascii="Consolas" w:eastAsia="Consolas" w:hAnsi="Consolas" w:cs="Consolas"/>
          <w:color w:val="0F172A"/>
          <w:sz w:val="17"/>
          <w:szCs w:val="17"/>
        </w:rPr>
        <w:t xml:space="preserve"> ASC</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LIMIT 15;</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Bridge arithmetic: must equal 58,225</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SELECT ROUND(</w:t>
      </w:r>
      <w:proofErr w:type="gramStart"/>
      <w:r>
        <w:rPr>
          <w:rFonts w:ascii="Consolas" w:eastAsia="Consolas" w:hAnsi="Consolas" w:cs="Consolas"/>
          <w:color w:val="0F172A"/>
          <w:sz w:val="17"/>
          <w:szCs w:val="17"/>
        </w:rPr>
        <w:t>SUM(</w:t>
      </w:r>
      <w:proofErr w:type="spellStart"/>
      <w:proofErr w:type="gramEnd"/>
      <w:r>
        <w:rPr>
          <w:rFonts w:ascii="Consolas" w:eastAsia="Consolas" w:hAnsi="Consolas" w:cs="Consolas"/>
          <w:color w:val="0F172A"/>
          <w:sz w:val="17"/>
          <w:szCs w:val="17"/>
        </w:rPr>
        <w:t>allocation_factor</w:t>
      </w:r>
      <w:proofErr w:type="spell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should_equal_trip_count</w:t>
      </w:r>
      <w:proofErr w:type="spellEnd"/>
      <w:r>
        <w:rPr>
          <w:rFonts w:ascii="Consolas" w:eastAsia="Consolas" w:hAnsi="Consolas" w:cs="Consolas"/>
          <w:color w:val="0F172A"/>
          <w:sz w:val="17"/>
          <w:szCs w:val="17"/>
        </w:rPr>
        <w:t>,</w:t>
      </w:r>
    </w:p>
    <w:p w:rsidR="00DC0F68" w:rsidRDefault="00000000">
      <w:pPr>
        <w:pBdr>
          <w:left w:val="single" w:sz="18" w:space="8" w:color="0E7C7B"/>
        </w:pBdr>
        <w:shd w:val="clear" w:color="auto" w:fill="F5F7FA"/>
        <w:spacing w:line="240" w:lineRule="auto"/>
        <w:ind w:left="180" w:right="120"/>
      </w:pPr>
      <w:r>
        <w:rPr>
          <w:rFonts w:ascii="Consolas" w:eastAsia="Consolas" w:hAnsi="Consolas" w:cs="Consolas"/>
          <w:color w:val="0F172A"/>
          <w:sz w:val="17"/>
          <w:szCs w:val="17"/>
        </w:rPr>
        <w:t xml:space="preserve">       </w:t>
      </w:r>
      <w:proofErr w:type="gramStart"/>
      <w:r>
        <w:rPr>
          <w:rFonts w:ascii="Consolas" w:eastAsia="Consolas" w:hAnsi="Consolas" w:cs="Consolas"/>
          <w:color w:val="0F172A"/>
          <w:sz w:val="17"/>
          <w:szCs w:val="17"/>
        </w:rPr>
        <w:t>COUNT(</w:t>
      </w:r>
      <w:proofErr w:type="gramEnd"/>
      <w:r>
        <w:rPr>
          <w:rFonts w:ascii="Consolas" w:eastAsia="Consolas" w:hAnsi="Consolas" w:cs="Consolas"/>
          <w:color w:val="0F172A"/>
          <w:sz w:val="17"/>
          <w:szCs w:val="17"/>
        </w:rPr>
        <w:t xml:space="preserve">DISTINCT </w:t>
      </w:r>
      <w:proofErr w:type="spellStart"/>
      <w:r>
        <w:rPr>
          <w:rFonts w:ascii="Consolas" w:eastAsia="Consolas" w:hAnsi="Consolas" w:cs="Consolas"/>
          <w:color w:val="0F172A"/>
          <w:sz w:val="17"/>
          <w:szCs w:val="17"/>
        </w:rPr>
        <w:t>trip_key</w:t>
      </w:r>
      <w:proofErr w:type="spellEnd"/>
      <w:r>
        <w:rPr>
          <w:rFonts w:ascii="Consolas" w:eastAsia="Consolas" w:hAnsi="Consolas" w:cs="Consolas"/>
          <w:color w:val="0F172A"/>
          <w:sz w:val="17"/>
          <w:szCs w:val="17"/>
        </w:rPr>
        <w:t xml:space="preserve">)      AS </w:t>
      </w:r>
      <w:proofErr w:type="spellStart"/>
      <w:r>
        <w:rPr>
          <w:rFonts w:ascii="Consolas" w:eastAsia="Consolas" w:hAnsi="Consolas" w:cs="Consolas"/>
          <w:color w:val="0F172A"/>
          <w:sz w:val="17"/>
          <w:szCs w:val="17"/>
        </w:rPr>
        <w:t>actual_trip_count</w:t>
      </w:r>
      <w:proofErr w:type="spellEnd"/>
    </w:p>
    <w:p w:rsidR="00DC0F68" w:rsidRDefault="00000000">
      <w:pPr>
        <w:pBdr>
          <w:left w:val="single" w:sz="18" w:space="8" w:color="0E7C7B"/>
          <w:bottom w:val="single" w:sz="2" w:space="4" w:color="C7D2DE"/>
        </w:pBdr>
        <w:shd w:val="clear" w:color="auto" w:fill="F5F7FA"/>
        <w:spacing w:after="140" w:line="240" w:lineRule="auto"/>
        <w:ind w:left="180" w:right="120"/>
      </w:pPr>
      <w:r>
        <w:rPr>
          <w:rFonts w:ascii="Consolas" w:eastAsia="Consolas" w:hAnsi="Consolas" w:cs="Consolas"/>
          <w:color w:val="0F172A"/>
          <w:sz w:val="17"/>
          <w:szCs w:val="17"/>
        </w:rPr>
        <w:t>FROM v_trip_driver_bridge;</w:t>
      </w:r>
    </w:p>
    <w:p w:rsidR="00DC0F68" w:rsidRDefault="00000000">
      <w:pPr>
        <w:pStyle w:val="Heading2"/>
        <w:spacing w:before="280" w:after="120"/>
      </w:pPr>
      <w:bookmarkStart w:id="109" w:name="_Toc236678454"/>
      <w:proofErr w:type="gramStart"/>
      <w:r>
        <w:t>12.3  Marking</w:t>
      </w:r>
      <w:proofErr w:type="gramEnd"/>
      <w:r>
        <w:t xml:space="preserve"> rubric  (100 marks)</w:t>
      </w:r>
      <w:bookmarkEnd w:id="109"/>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1700"/>
        <w:gridCol w:w="6300"/>
        <w:gridCol w:w="1360"/>
      </w:tblGrid>
      <w:tr w:rsidR="00DC0F68">
        <w:trPr>
          <w:tblHeader/>
        </w:trPr>
        <w:tc>
          <w:tcPr>
            <w:tcW w:w="17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lastRenderedPageBreak/>
              <w:t>Section</w:t>
            </w:r>
          </w:p>
        </w:tc>
        <w:tc>
          <w:tcPr>
            <w:tcW w:w="63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Criteria</w:t>
            </w:r>
          </w:p>
        </w:tc>
        <w:tc>
          <w:tcPr>
            <w:tcW w:w="136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Marks</w:t>
            </w:r>
          </w:p>
        </w:tc>
      </w:tr>
      <w:tr w:rsidR="00DC0F68">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Data loading</w:t>
            </w:r>
          </w:p>
        </w:tc>
        <w:tc>
          <w:tcPr>
            <w:tcW w:w="6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All 19 tables loaded with correct row counts; referential integrity verified; defect counts confirmed intact</w:t>
            </w:r>
          </w:p>
        </w:tc>
        <w:tc>
          <w:tcPr>
            <w:tcW w:w="13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8</w:t>
            </w:r>
          </w:p>
        </w:tc>
      </w:tr>
      <w:tr w:rsidR="00DC0F68">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SQL transformation</w:t>
            </w:r>
          </w:p>
        </w:tc>
        <w:tc>
          <w:tcPr>
            <w:tcW w:w="6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State codes normalised to 8; customers deduplicated to 620 with no fact rows lost; product name parsed including the 1EA case; on-time flag uses three-state NULL logic</w:t>
            </w:r>
          </w:p>
        </w:tc>
        <w:tc>
          <w:tcPr>
            <w:tcW w:w="13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14</w:t>
            </w:r>
          </w:p>
        </w:tc>
      </w:tr>
      <w:tr w:rsidR="00DC0F68">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Power Query</w:t>
            </w:r>
          </w:p>
        </w:tc>
        <w:tc>
          <w:tcPr>
            <w:tcW w:w="6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Connected via views not custom SQL; folding verified with View Native Query; date table built with correct AU financial year; minimal fold-safe steps only</w:t>
            </w:r>
          </w:p>
        </w:tc>
        <w:tc>
          <w:tcPr>
            <w:tcW w:w="13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10</w:t>
            </w:r>
          </w:p>
        </w:tc>
      </w:tr>
      <w:tr w:rsidR="00DC0F68">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Data modelling</w:t>
            </w:r>
          </w:p>
        </w:tc>
        <w:tc>
          <w:tcPr>
            <w:tcW w:w="6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Galaxy schema with 6 facts and conformed dimensions; all relationships single-direction except the documented bridge exception; role-playing geography handled and named clearly; date table marked; auto date/time disabled</w:t>
            </w:r>
          </w:p>
        </w:tc>
        <w:tc>
          <w:tcPr>
            <w:tcW w:w="13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16</w:t>
            </w:r>
          </w:p>
        </w:tc>
      </w:tr>
      <w:tr w:rsidR="00DC0F68">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Bridge table</w:t>
            </w:r>
          </w:p>
        </w:tc>
        <w:tc>
          <w:tcPr>
            <w:tcW w:w="6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Bridge implemented with allocation factor; naive and allocated measures both present; the double-counting demonstrated in a visual; student can explain why bridge ≠ header/detail</w:t>
            </w:r>
          </w:p>
        </w:tc>
        <w:tc>
          <w:tcPr>
            <w:tcW w:w="13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10</w:t>
            </w:r>
          </w:p>
        </w:tc>
      </w:tr>
      <w:tr w:rsidR="00DC0F68">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Semi-additive</w:t>
            </w:r>
          </w:p>
        </w:tc>
        <w:tc>
          <w:tcPr>
            <w:tcW w:w="6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Pallets On Hand uses LASTDATE or LASTNONBLANK; naive version retained for contrast; student can state the ~50× inflation and explain why flows differ from levels</w:t>
            </w:r>
          </w:p>
        </w:tc>
        <w:tc>
          <w:tcPr>
            <w:tcW w:w="13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8</w:t>
            </w:r>
          </w:p>
        </w:tc>
      </w:tr>
      <w:tr w:rsidR="00DC0F68">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DAX</w:t>
            </w:r>
          </w:p>
        </w:tc>
        <w:tc>
          <w:tcPr>
            <w:tcW w:w="6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Base measures correct; mix decomposition implemented; time intelligence including FYTD; KPI status and colour measures; measures organised into display folders with descriptions</w:t>
            </w:r>
          </w:p>
        </w:tc>
        <w:tc>
          <w:tcPr>
            <w:tcW w:w="13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12</w:t>
            </w:r>
          </w:p>
        </w:tc>
      </w:tr>
      <w:tr w:rsidR="00DC0F68">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Reports</w:t>
            </w:r>
          </w:p>
        </w:tc>
        <w:tc>
          <w:tcPr>
            <w:tcW w:w="63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Three reports on three different primary facts; consistent design; bookmarks with a coherent narrative; drill-through and tooltip pages; sync slicers; edit interactions configured</w:t>
            </w:r>
          </w:p>
        </w:tc>
        <w:tc>
          <w:tcPr>
            <w:tcW w:w="13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12</w:t>
            </w:r>
          </w:p>
        </w:tc>
      </w:tr>
      <w:tr w:rsidR="00DC0F68">
        <w:tc>
          <w:tcPr>
            <w:tcW w:w="17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Service</w:t>
            </w:r>
          </w:p>
        </w:tc>
        <w:tc>
          <w:tcPr>
            <w:tcW w:w="63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5"/>
                <w:szCs w:val="15"/>
              </w:rPr>
              <w:t>Published; gateway configured with a read-only account; scheduled refresh; app with separate audiences; RLS roles defined, tested and assigned</w:t>
            </w:r>
          </w:p>
        </w:tc>
        <w:tc>
          <w:tcPr>
            <w:tcW w:w="136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6</w:t>
            </w:r>
          </w:p>
        </w:tc>
      </w:tr>
      <w:tr w:rsidR="00DC0F68">
        <w:tc>
          <w:tcPr>
            <w:tcW w:w="17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5"/>
                <w:szCs w:val="15"/>
              </w:rPr>
              <w:t>Incremental refresh</w:t>
            </w:r>
          </w:p>
        </w:tc>
        <w:tc>
          <w:tcPr>
            <w:tcW w:w="630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cs="Aptos"/>
                <w:sz w:val="15"/>
                <w:szCs w:val="15"/>
              </w:rPr>
              <w:t>RangeStart</w:t>
            </w:r>
            <w:proofErr w:type="spellEnd"/>
            <w:r>
              <w:rPr>
                <w:rFonts w:cs="Aptos"/>
                <w:sz w:val="15"/>
                <w:szCs w:val="15"/>
              </w:rPr>
              <w:t>/</w:t>
            </w:r>
            <w:proofErr w:type="spellStart"/>
            <w:r>
              <w:rPr>
                <w:rFonts w:cs="Aptos"/>
                <w:sz w:val="15"/>
                <w:szCs w:val="15"/>
              </w:rPr>
              <w:t>RangeEnd</w:t>
            </w:r>
            <w:proofErr w:type="spellEnd"/>
            <w:r>
              <w:rPr>
                <w:rFonts w:cs="Aptos"/>
                <w:sz w:val="15"/>
                <w:szCs w:val="15"/>
              </w:rPr>
              <w:t xml:space="preserve"> correctly named and typed; boundary condition inclusive/exclusive; folding verified; policy configured; partitions verified after publish</w:t>
            </w:r>
          </w:p>
        </w:tc>
        <w:tc>
          <w:tcPr>
            <w:tcW w:w="136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5"/>
                <w:szCs w:val="15"/>
              </w:rPr>
              <w:t>4</w:t>
            </w:r>
          </w:p>
        </w:tc>
      </w:tr>
    </w:tbl>
    <w:p w:rsidR="00DC0F68" w:rsidRDefault="00000000">
      <w:pPr>
        <w:pStyle w:val="Heading2"/>
        <w:spacing w:before="280" w:after="120"/>
      </w:pPr>
      <w:bookmarkStart w:id="110" w:name="_Toc236678455"/>
      <w:proofErr w:type="gramStart"/>
      <w:r>
        <w:t>12.4  Distinguishing</w:t>
      </w:r>
      <w:proofErr w:type="gramEnd"/>
      <w:r>
        <w:t xml:space="preserve"> grades</w:t>
      </w:r>
      <w:bookmarkEnd w:id="110"/>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2100"/>
        <w:gridCol w:w="7260"/>
      </w:tblGrid>
      <w:tr w:rsidR="00DC0F68">
        <w:trPr>
          <w:tblHeader/>
        </w:trPr>
        <w:tc>
          <w:tcPr>
            <w:tcW w:w="21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Grade</w:t>
            </w:r>
          </w:p>
        </w:tc>
        <w:tc>
          <w:tcPr>
            <w:tcW w:w="72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What separates it</w:t>
            </w:r>
          </w:p>
        </w:tc>
      </w:tr>
      <w:tr w:rsidR="00DC0F68">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Pass (50–64)</w:t>
            </w:r>
          </w:p>
        </w:tc>
        <w:tc>
          <w:tcPr>
            <w:tcW w:w="7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Data loads, model connects, three reports exist and function. The headline OTD decline is shown.</w:t>
            </w:r>
          </w:p>
        </w:tc>
      </w:tr>
      <w:tr w:rsidR="00DC0F68">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Credit (65–74)</w:t>
            </w:r>
          </w:p>
        </w:tc>
        <w:tc>
          <w:tcPr>
            <w:tcW w:w="7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Cleaning is correct and verified. Model is a proper star/galaxy with single-direction filters. Measures are accurate.</w:t>
            </w:r>
          </w:p>
        </w:tc>
      </w:tr>
      <w:tr w:rsidR="00DC0F68">
        <w:tc>
          <w:tcPr>
            <w:tcW w:w="21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Distinction (75–84)</w:t>
            </w:r>
          </w:p>
        </w:tc>
        <w:tc>
          <w:tcPr>
            <w:tcW w:w="72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mix-shift decomposition is implemented and correctly interpreted. Bridge and semi-additive traps are both handled and demonstrated.</w:t>
            </w:r>
          </w:p>
        </w:tc>
      </w:tr>
      <w:tr w:rsidR="00DC0F68">
        <w:tc>
          <w:tcPr>
            <w:tcW w:w="21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High Distinction (85+)</w:t>
            </w:r>
          </w:p>
        </w:tc>
        <w:tc>
          <w:tcPr>
            <w:tcW w:w="72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The report leads a reader to the correct diagnosis unaided. Secondary capacity finding is discovered independently. Incremental refresh and RLS both verified working in the Service. Student can defend every modelling decision.</w:t>
            </w:r>
          </w:p>
        </w:tc>
      </w:tr>
    </w:tbl>
    <w:p w:rsidR="00DC0F68" w:rsidRDefault="00000000">
      <w:pPr>
        <w:pStyle w:val="Heading2"/>
        <w:spacing w:before="280" w:after="120"/>
      </w:pPr>
      <w:bookmarkStart w:id="111" w:name="_Toc236678456"/>
      <w:proofErr w:type="gramStart"/>
      <w:r>
        <w:t>12.5  Common</w:t>
      </w:r>
      <w:proofErr w:type="gramEnd"/>
      <w:r>
        <w:t xml:space="preserve"> failure modes to watch for</w:t>
      </w:r>
      <w:bookmarkEnd w:id="111"/>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3600"/>
        <w:gridCol w:w="5760"/>
      </w:tblGrid>
      <w:tr w:rsidR="00DC0F68">
        <w:trPr>
          <w:tblHeader/>
        </w:trPr>
        <w:tc>
          <w:tcPr>
            <w:tcW w:w="36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Symptom</w:t>
            </w:r>
          </w:p>
        </w:tc>
        <w:tc>
          <w:tcPr>
            <w:tcW w:w="57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Underlying cause</w:t>
            </w:r>
          </w:p>
        </w:tc>
      </w:tr>
      <w:tr w:rsidR="00DC0F68">
        <w:tc>
          <w:tcPr>
            <w:tcW w:w="3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OTD reads ~88% instead of ~91%</w:t>
            </w:r>
          </w:p>
        </w:tc>
        <w:tc>
          <w:tcPr>
            <w:tcW w:w="5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COUNTROWS used as the denominator, pulling in-transit and corrupt rows into the calculation</w:t>
            </w:r>
          </w:p>
        </w:tc>
      </w:tr>
      <w:tr w:rsidR="00DC0F68">
        <w:tc>
          <w:tcPr>
            <w:tcW w:w="3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 xml:space="preserve">Customer count is 648 or revenue drops after </w:t>
            </w:r>
            <w:proofErr w:type="spellStart"/>
            <w:r>
              <w:rPr>
                <w:rFonts w:cs="Aptos"/>
                <w:b/>
                <w:bCs/>
                <w:sz w:val="16"/>
                <w:szCs w:val="16"/>
              </w:rPr>
              <w:t>dedup</w:t>
            </w:r>
            <w:proofErr w:type="spellEnd"/>
          </w:p>
        </w:tc>
        <w:tc>
          <w:tcPr>
            <w:tcW w:w="5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Facts filtered to survivors instead of being remapped to them</w:t>
            </w:r>
          </w:p>
        </w:tc>
      </w:tr>
      <w:tr w:rsidR="00DC0F68">
        <w:tc>
          <w:tcPr>
            <w:tcW w:w="3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Inventory chart shows millions of pallets</w:t>
            </w:r>
          </w:p>
        </w:tc>
        <w:tc>
          <w:tcPr>
            <w:tcW w:w="5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SUM used on a semi-additive level</w:t>
            </w:r>
          </w:p>
        </w:tc>
      </w:tr>
      <w:tr w:rsidR="00DC0F68">
        <w:tc>
          <w:tcPr>
            <w:tcW w:w="3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Driver distance totals exceed network distance</w:t>
            </w:r>
          </w:p>
        </w:tc>
        <w:tc>
          <w:tcPr>
            <w:tcW w:w="5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Allocation factor not applied across the bridge</w:t>
            </w:r>
          </w:p>
        </w:tc>
      </w:tr>
      <w:tr w:rsidR="00DC0F68">
        <w:tc>
          <w:tcPr>
            <w:tcW w:w="3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Time intelligence returns blank</w:t>
            </w:r>
          </w:p>
        </w:tc>
        <w:tc>
          <w:tcPr>
            <w:tcW w:w="5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Date table not marked, or relationship on a DateTime rather than Date column</w:t>
            </w:r>
          </w:p>
        </w:tc>
      </w:tr>
      <w:tr w:rsidR="00DC0F68">
        <w:tc>
          <w:tcPr>
            <w:tcW w:w="3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lastRenderedPageBreak/>
              <w:t>Numbers change when an unrelated visual is added</w:t>
            </w:r>
          </w:p>
        </w:tc>
        <w:tc>
          <w:tcPr>
            <w:tcW w:w="5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Bidirectional filtering creating ambiguous paths</w:t>
            </w:r>
          </w:p>
        </w:tc>
      </w:tr>
      <w:tr w:rsidR="00DC0F68">
        <w:tc>
          <w:tcPr>
            <w:tcW w:w="3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April sorts before January</w:t>
            </w:r>
          </w:p>
        </w:tc>
        <w:tc>
          <w:tcPr>
            <w:tcW w:w="57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 xml:space="preserve">Sort By Column not configured on </w:t>
            </w:r>
            <w:proofErr w:type="spellStart"/>
            <w:r>
              <w:rPr>
                <w:rFonts w:cs="Aptos"/>
                <w:sz w:val="16"/>
                <w:szCs w:val="16"/>
              </w:rPr>
              <w:t>MonthName</w:t>
            </w:r>
            <w:proofErr w:type="spellEnd"/>
          </w:p>
        </w:tc>
      </w:tr>
      <w:tr w:rsidR="00DC0F68">
        <w:tc>
          <w:tcPr>
            <w:tcW w:w="3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Incremental refresh has no effect</w:t>
            </w:r>
          </w:p>
        </w:tc>
        <w:tc>
          <w:tcPr>
            <w:tcW w:w="5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Custom SQL in the connector broke folding</w:t>
            </w:r>
          </w:p>
        </w:tc>
      </w:tr>
      <w:tr w:rsidR="00DC0F68">
        <w:tc>
          <w:tcPr>
            <w:tcW w:w="36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RLS works in Desktop, fails in Service</w:t>
            </w:r>
          </w:p>
        </w:tc>
        <w:tc>
          <w:tcPr>
            <w:tcW w:w="576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gramStart"/>
            <w:r>
              <w:rPr>
                <w:rFonts w:cs="Aptos"/>
                <w:sz w:val="16"/>
                <w:szCs w:val="16"/>
              </w:rPr>
              <w:t>USERNAME(</w:t>
            </w:r>
            <w:proofErr w:type="gramEnd"/>
            <w:r>
              <w:rPr>
                <w:rFonts w:cs="Aptos"/>
                <w:sz w:val="16"/>
                <w:szCs w:val="16"/>
              </w:rPr>
              <w:t>) used instead of USERPRINCIPALNAME()</w:t>
            </w:r>
          </w:p>
        </w:tc>
      </w:tr>
      <w:tr w:rsidR="00DC0F68">
        <w:tc>
          <w:tcPr>
            <w:tcW w:w="36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b/>
                <w:bCs/>
                <w:sz w:val="16"/>
                <w:szCs w:val="16"/>
              </w:rPr>
              <w:t>Manager sees all states despite RLS</w:t>
            </w:r>
          </w:p>
        </w:tc>
        <w:tc>
          <w:tcPr>
            <w:tcW w:w="57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6"/>
                <w:szCs w:val="16"/>
              </w:rPr>
              <w:t>Assigned as workspace Contributor rather than Viewer</w:t>
            </w:r>
          </w:p>
        </w:tc>
      </w:tr>
    </w:tbl>
    <w:p w:rsidR="00DC0F68" w:rsidRDefault="00000000">
      <w:pPr>
        <w:pStyle w:val="Heading2"/>
        <w:spacing w:before="280" w:after="120"/>
      </w:pPr>
      <w:bookmarkStart w:id="112" w:name="_Toc236678457"/>
      <w:proofErr w:type="gramStart"/>
      <w:r>
        <w:t>12.6  Suggested</w:t>
      </w:r>
      <w:proofErr w:type="gramEnd"/>
      <w:r>
        <w:t xml:space="preserve"> session plan</w:t>
      </w:r>
      <w:bookmarkEnd w:id="112"/>
    </w:p>
    <w:p w:rsidR="00DC0F68" w:rsidRDefault="00000000">
      <w:pPr>
        <w:spacing w:before="60" w:after="120"/>
      </w:pPr>
      <w:r>
        <w:rPr>
          <w:rFonts w:cs="Aptos"/>
        </w:rPr>
        <w:t>The full scope is 6–8 hours of hands-on work. Compressing it into three hours means cutting, not rushing.</w:t>
      </w:r>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900"/>
        <w:gridCol w:w="1300"/>
        <w:gridCol w:w="5000"/>
        <w:gridCol w:w="2160"/>
      </w:tblGrid>
      <w:tr w:rsidR="00DC0F68">
        <w:trPr>
          <w:tblHeader/>
        </w:trPr>
        <w:tc>
          <w:tcPr>
            <w:tcW w:w="9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Session</w:t>
            </w:r>
          </w:p>
        </w:tc>
        <w:tc>
          <w:tcPr>
            <w:tcW w:w="1300" w:type="dxa"/>
            <w:shd w:val="clear" w:color="auto" w:fill="10243E"/>
            <w:tcMar>
              <w:top w:w="60" w:type="dxa"/>
              <w:left w:w="110" w:type="dxa"/>
              <w:bottom w:w="60" w:type="dxa"/>
              <w:right w:w="110" w:type="dxa"/>
            </w:tcMar>
            <w:vAlign w:val="center"/>
          </w:tcPr>
          <w:p w:rsidR="00DC0F68" w:rsidRDefault="00000000">
            <w:pPr>
              <w:spacing w:before="50" w:after="50" w:line="252" w:lineRule="auto"/>
              <w:jc w:val="center"/>
            </w:pPr>
            <w:r>
              <w:rPr>
                <w:rFonts w:cs="Aptos"/>
                <w:b/>
                <w:bCs/>
                <w:color w:val="FFFFFF"/>
                <w:sz w:val="17"/>
                <w:szCs w:val="17"/>
              </w:rPr>
              <w:t>Duration</w:t>
            </w:r>
          </w:p>
        </w:tc>
        <w:tc>
          <w:tcPr>
            <w:tcW w:w="50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Covers</w:t>
            </w:r>
          </w:p>
        </w:tc>
        <w:tc>
          <w:tcPr>
            <w:tcW w:w="2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Parts</w:t>
            </w:r>
          </w:p>
        </w:tc>
      </w:tr>
      <w:tr w:rsidR="00DC0F68">
        <w:tc>
          <w:tcPr>
            <w:tcW w:w="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7"/>
                <w:szCs w:val="17"/>
              </w:rPr>
              <w:t>1</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3 hours</w:t>
            </w:r>
          </w:p>
        </w:tc>
        <w:tc>
          <w:tcPr>
            <w:tcW w:w="5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Case study, MySQL load, SQL transformation, Power Query, model</w:t>
            </w:r>
          </w:p>
        </w:tc>
        <w:tc>
          <w:tcPr>
            <w:tcW w:w="2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1–7</w:t>
            </w:r>
          </w:p>
        </w:tc>
      </w:tr>
      <w:tr w:rsidR="00DC0F68">
        <w:tc>
          <w:tcPr>
            <w:tcW w:w="9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7"/>
                <w:szCs w:val="17"/>
              </w:rPr>
              <w:t>2</w:t>
            </w:r>
          </w:p>
        </w:tc>
        <w:tc>
          <w:tcPr>
            <w:tcW w:w="1300" w:type="dxa"/>
            <w:shd w:val="clear" w:color="auto" w:fill="F1F5F9"/>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3 hours</w:t>
            </w:r>
          </w:p>
        </w:tc>
        <w:tc>
          <w:tcPr>
            <w:tcW w:w="50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DAX, three reports, bookmarks and interactivity</w:t>
            </w:r>
          </w:p>
        </w:tc>
        <w:tc>
          <w:tcPr>
            <w:tcW w:w="2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8–9</w:t>
            </w:r>
          </w:p>
        </w:tc>
      </w:tr>
      <w:tr w:rsidR="00DC0F68">
        <w:tc>
          <w:tcPr>
            <w:tcW w:w="9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b/>
                <w:bCs/>
                <w:sz w:val="17"/>
                <w:szCs w:val="17"/>
              </w:rPr>
              <w:t>3</w:t>
            </w:r>
          </w:p>
        </w:tc>
        <w:tc>
          <w:tcPr>
            <w:tcW w:w="1300" w:type="dxa"/>
            <w:shd w:val="clear" w:color="auto" w:fill="FFFFFF"/>
            <w:tcMar>
              <w:top w:w="60" w:type="dxa"/>
              <w:left w:w="110" w:type="dxa"/>
              <w:bottom w:w="60" w:type="dxa"/>
              <w:right w:w="110" w:type="dxa"/>
            </w:tcMar>
            <w:vAlign w:val="center"/>
          </w:tcPr>
          <w:p w:rsidR="00DC0F68" w:rsidRDefault="00000000">
            <w:pPr>
              <w:spacing w:before="50" w:after="50" w:line="252" w:lineRule="auto"/>
              <w:jc w:val="center"/>
            </w:pPr>
            <w:r>
              <w:rPr>
                <w:rFonts w:cs="Aptos"/>
                <w:sz w:val="17"/>
                <w:szCs w:val="17"/>
              </w:rPr>
              <w:t>2 hours</w:t>
            </w:r>
          </w:p>
        </w:tc>
        <w:tc>
          <w:tcPr>
            <w:tcW w:w="50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Service, RLS, gateway, incremental refresh</w:t>
            </w:r>
          </w:p>
        </w:tc>
        <w:tc>
          <w:tcPr>
            <w:tcW w:w="2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10–11</w:t>
            </w:r>
          </w:p>
        </w:tc>
      </w:tr>
    </w:tbl>
    <w:p w:rsidR="00DC0F68" w:rsidRDefault="00000000">
      <w:pPr>
        <w:pBdr>
          <w:top w:val="single" w:sz="2" w:space="6" w:color="ECFDF5"/>
          <w:left w:val="single" w:sz="20" w:space="8" w:color="0E7C7B"/>
        </w:pBdr>
        <w:shd w:val="clear" w:color="auto" w:fill="ECFDF5"/>
        <w:spacing w:before="140" w:after="40" w:line="264" w:lineRule="auto"/>
        <w:ind w:left="160" w:right="140"/>
      </w:pPr>
      <w:proofErr w:type="gramStart"/>
      <w:r>
        <w:rPr>
          <w:rFonts w:cs="Aptos"/>
          <w:b/>
          <w:bCs/>
          <w:caps/>
          <w:color w:val="0E7C7B"/>
          <w:sz w:val="16"/>
          <w:szCs w:val="16"/>
        </w:rPr>
        <w:t xml:space="preserve">NOTE  </w:t>
      </w:r>
      <w:r>
        <w:rPr>
          <w:rFonts w:cs="Aptos"/>
          <w:b/>
          <w:bCs/>
        </w:rPr>
        <w:t>If</w:t>
      </w:r>
      <w:proofErr w:type="gramEnd"/>
      <w:r>
        <w:rPr>
          <w:rFonts w:cs="Aptos"/>
          <w:b/>
          <w:bCs/>
        </w:rPr>
        <w:t xml:space="preserve"> you only have three hours total</w:t>
      </w:r>
    </w:p>
    <w:p w:rsidR="00DC0F68" w:rsidRDefault="00DC0F68">
      <w:pPr>
        <w:pBdr>
          <w:left w:val="single" w:sz="20" w:space="8" w:color="0E7C7B"/>
          <w:bottom w:val="single" w:sz="2" w:space="6" w:color="ECFDF5"/>
        </w:pBdr>
        <w:shd w:val="clear" w:color="auto" w:fill="ECFDF5"/>
        <w:spacing w:after="160" w:line="264" w:lineRule="auto"/>
        <w:ind w:left="160" w:right="140"/>
      </w:pPr>
    </w:p>
    <w:p w:rsidR="00DC0F68" w:rsidRDefault="00000000">
      <w:pPr>
        <w:spacing w:before="60" w:after="120"/>
      </w:pPr>
      <w:r>
        <w:rPr>
          <w:rFonts w:cs="Aptos"/>
        </w:rPr>
        <w:t>Pre-load MySQL and pre-build the views. Give students the .</w:t>
      </w:r>
      <w:proofErr w:type="spellStart"/>
      <w:r>
        <w:rPr>
          <w:rFonts w:cs="Aptos"/>
        </w:rPr>
        <w:t>pbix</w:t>
      </w:r>
      <w:proofErr w:type="spellEnd"/>
      <w:r>
        <w:rPr>
          <w:rFonts w:cs="Aptos"/>
        </w:rPr>
        <w:t xml:space="preserve"> with the model already connected. Spend the time on Parts 7, 8 and 9 — modelling, DAX and reports — and demonstrate Parts 10 and 11 rather than having students perform them.</w:t>
      </w:r>
    </w:p>
    <w:p w:rsidR="00DC0F68" w:rsidRDefault="00000000">
      <w:pPr>
        <w:spacing w:before="60" w:after="120"/>
      </w:pPr>
      <w:r>
        <w:rPr>
          <w:rFonts w:cs="Aptos"/>
        </w:rPr>
        <w:t>The mix-shift analysis, the bridge demonstration and the semi-additive demonstration are the three things worth protecting. Everything else can be cut.</w:t>
      </w:r>
    </w:p>
    <w:p w:rsidR="00DC0F68" w:rsidRDefault="00000000">
      <w:r>
        <w:br w:type="page"/>
      </w:r>
    </w:p>
    <w:p w:rsidR="00DC0F68" w:rsidRDefault="00000000">
      <w:pPr>
        <w:pStyle w:val="Heading1"/>
        <w:pBdr>
          <w:bottom w:val="single" w:sz="12" w:space="6" w:color="0E7C7B"/>
        </w:pBdr>
        <w:spacing w:before="360" w:after="160"/>
      </w:pPr>
      <w:bookmarkStart w:id="113" w:name="_Toc236678458"/>
      <w:proofErr w:type="gramStart"/>
      <w:r>
        <w:lastRenderedPageBreak/>
        <w:t>Appendix  —</w:t>
      </w:r>
      <w:proofErr w:type="gramEnd"/>
      <w:r>
        <w:t xml:space="preserve">  File Manifest</w:t>
      </w:r>
      <w:bookmarkEnd w:id="113"/>
    </w:p>
    <w:tbl>
      <w:tblPr>
        <w:tblW w:w="9360" w:type="dxa"/>
        <w:tblBorders>
          <w:top w:val="single" w:sz="2" w:space="0" w:color="C7D2DE"/>
          <w:left w:val="single" w:sz="2" w:space="0" w:color="C7D2DE"/>
          <w:bottom w:val="single" w:sz="2" w:space="0" w:color="C7D2DE"/>
          <w:right w:val="single" w:sz="2" w:space="0" w:color="C7D2DE"/>
          <w:insideH w:val="single" w:sz="1" w:space="0" w:color="C7D2DE"/>
          <w:insideV w:val="single" w:sz="1" w:space="0" w:color="C7D2DE"/>
        </w:tblBorders>
        <w:tblCellMar>
          <w:left w:w="10" w:type="dxa"/>
          <w:right w:w="10" w:type="dxa"/>
        </w:tblCellMar>
        <w:tblLook w:val="04A0" w:firstRow="1" w:lastRow="0" w:firstColumn="1" w:lastColumn="0" w:noHBand="0" w:noVBand="1"/>
      </w:tblPr>
      <w:tblGrid>
        <w:gridCol w:w="3211"/>
        <w:gridCol w:w="6149"/>
      </w:tblGrid>
      <w:tr w:rsidR="00DC0F68">
        <w:trPr>
          <w:tblHeader/>
        </w:trPr>
        <w:tc>
          <w:tcPr>
            <w:tcW w:w="320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File</w:t>
            </w:r>
          </w:p>
        </w:tc>
        <w:tc>
          <w:tcPr>
            <w:tcW w:w="6160" w:type="dxa"/>
            <w:shd w:val="clear" w:color="auto" w:fill="10243E"/>
            <w:tcMar>
              <w:top w:w="60" w:type="dxa"/>
              <w:left w:w="110" w:type="dxa"/>
              <w:bottom w:w="60" w:type="dxa"/>
              <w:right w:w="110" w:type="dxa"/>
            </w:tcMar>
            <w:vAlign w:val="center"/>
          </w:tcPr>
          <w:p w:rsidR="00DC0F68" w:rsidRDefault="00000000">
            <w:pPr>
              <w:spacing w:before="50" w:after="50" w:line="252" w:lineRule="auto"/>
            </w:pPr>
            <w:r>
              <w:rPr>
                <w:rFonts w:cs="Aptos"/>
                <w:b/>
                <w:bCs/>
                <w:color w:val="FFFFFF"/>
                <w:sz w:val="17"/>
                <w:szCs w:val="17"/>
              </w:rPr>
              <w:t>Purpose</w:t>
            </w:r>
          </w:p>
        </w:tc>
      </w:tr>
      <w:tr w:rsidR="00DC0F68">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b/>
                <w:bCs/>
                <w:sz w:val="17"/>
                <w:szCs w:val="17"/>
              </w:rPr>
              <w:t>csv</w:t>
            </w:r>
            <w:proofErr w:type="gramStart"/>
            <w:r>
              <w:rPr>
                <w:rFonts w:ascii="Consolas" w:eastAsia="Consolas" w:hAnsi="Consolas" w:cs="Consolas"/>
                <w:b/>
                <w:bCs/>
                <w:sz w:val="17"/>
                <w:szCs w:val="17"/>
              </w:rPr>
              <w:t>/  (</w:t>
            </w:r>
            <w:proofErr w:type="gramEnd"/>
            <w:r>
              <w:rPr>
                <w:rFonts w:ascii="Consolas" w:eastAsia="Consolas" w:hAnsi="Consolas" w:cs="Consolas"/>
                <w:b/>
                <w:bCs/>
                <w:sz w:val="17"/>
                <w:szCs w:val="17"/>
              </w:rPr>
              <w:t>19 files)</w:t>
            </w:r>
          </w:p>
        </w:tc>
        <w:tc>
          <w:tcPr>
            <w:tcW w:w="6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The source data — 1,442,862 rows total</w:t>
            </w:r>
          </w:p>
        </w:tc>
      </w:tr>
      <w:tr w:rsidR="00DC0F68">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ascii="Consolas" w:eastAsia="Consolas" w:hAnsi="Consolas" w:cs="Consolas"/>
                <w:b/>
                <w:bCs/>
                <w:sz w:val="17"/>
                <w:szCs w:val="17"/>
              </w:rPr>
              <w:t>sql</w:t>
            </w:r>
            <w:proofErr w:type="spellEnd"/>
            <w:r>
              <w:rPr>
                <w:rFonts w:ascii="Consolas" w:eastAsia="Consolas" w:hAnsi="Consolas" w:cs="Consolas"/>
                <w:b/>
                <w:bCs/>
                <w:sz w:val="17"/>
                <w:szCs w:val="17"/>
              </w:rPr>
              <w:t>/01_schema_ddl.sql</w:t>
            </w:r>
          </w:p>
        </w:tc>
        <w:tc>
          <w:tcPr>
            <w:tcW w:w="6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Creates the database and all 19 tables</w:t>
            </w:r>
          </w:p>
        </w:tc>
      </w:tr>
      <w:tr w:rsidR="00DC0F68">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proofErr w:type="spellStart"/>
            <w:r>
              <w:rPr>
                <w:rFonts w:ascii="Consolas" w:eastAsia="Consolas" w:hAnsi="Consolas" w:cs="Consolas"/>
                <w:b/>
                <w:bCs/>
                <w:sz w:val="17"/>
                <w:szCs w:val="17"/>
              </w:rPr>
              <w:t>sql</w:t>
            </w:r>
            <w:proofErr w:type="spellEnd"/>
            <w:r>
              <w:rPr>
                <w:rFonts w:ascii="Consolas" w:eastAsia="Consolas" w:hAnsi="Consolas" w:cs="Consolas"/>
                <w:b/>
                <w:bCs/>
                <w:sz w:val="17"/>
                <w:szCs w:val="17"/>
              </w:rPr>
              <w:t>/02_load_data.sql</w:t>
            </w:r>
          </w:p>
        </w:tc>
        <w:tc>
          <w:tcPr>
            <w:tcW w:w="6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LOAD DATA LOCAL INFILE script with NULLIF handling</w:t>
            </w:r>
          </w:p>
        </w:tc>
      </w:tr>
      <w:tr w:rsidR="00DC0F68">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proofErr w:type="spellStart"/>
            <w:r>
              <w:rPr>
                <w:rFonts w:ascii="Consolas" w:eastAsia="Consolas" w:hAnsi="Consolas" w:cs="Consolas"/>
                <w:b/>
                <w:bCs/>
                <w:sz w:val="17"/>
                <w:szCs w:val="17"/>
              </w:rPr>
              <w:t>sql</w:t>
            </w:r>
            <w:proofErr w:type="spellEnd"/>
            <w:r>
              <w:rPr>
                <w:rFonts w:ascii="Consolas" w:eastAsia="Consolas" w:hAnsi="Consolas" w:cs="Consolas"/>
                <w:b/>
                <w:bCs/>
                <w:sz w:val="17"/>
                <w:szCs w:val="17"/>
              </w:rPr>
              <w:t>/03_analytics_views.sql</w:t>
            </w:r>
          </w:p>
        </w:tc>
        <w:tc>
          <w:tcPr>
            <w:tcW w:w="6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The transformation layer — dimensions, facts, bridge</w:t>
            </w:r>
          </w:p>
        </w:tc>
      </w:tr>
      <w:tr w:rsidR="00DC0F68">
        <w:tc>
          <w:tcPr>
            <w:tcW w:w="320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b/>
                <w:bCs/>
                <w:sz w:val="17"/>
                <w:szCs w:val="17"/>
              </w:rPr>
              <w:t>sql/05_load_csv_to_mysql.py</w:t>
            </w:r>
          </w:p>
        </w:tc>
        <w:tc>
          <w:tcPr>
            <w:tcW w:w="6160" w:type="dxa"/>
            <w:shd w:val="clear" w:color="auto" w:fill="FFFFFF"/>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Python loader — use when LOAD DATA is blocked</w:t>
            </w:r>
          </w:p>
        </w:tc>
      </w:tr>
      <w:tr w:rsidR="00DC0F68">
        <w:tc>
          <w:tcPr>
            <w:tcW w:w="320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ascii="Consolas" w:eastAsia="Consolas" w:hAnsi="Consolas" w:cs="Consolas"/>
                <w:b/>
                <w:bCs/>
                <w:sz w:val="17"/>
                <w:szCs w:val="17"/>
              </w:rPr>
              <w:t>Meridian_Freight_BI_Project.docx</w:t>
            </w:r>
          </w:p>
        </w:tc>
        <w:tc>
          <w:tcPr>
            <w:tcW w:w="6160" w:type="dxa"/>
            <w:shd w:val="clear" w:color="auto" w:fill="F1F5F9"/>
            <w:tcMar>
              <w:top w:w="60" w:type="dxa"/>
              <w:left w:w="110" w:type="dxa"/>
              <w:bottom w:w="60" w:type="dxa"/>
              <w:right w:w="110" w:type="dxa"/>
            </w:tcMar>
            <w:vAlign w:val="center"/>
          </w:tcPr>
          <w:p w:rsidR="00DC0F68" w:rsidRDefault="00000000">
            <w:pPr>
              <w:spacing w:before="50" w:after="50" w:line="252" w:lineRule="auto"/>
            </w:pPr>
            <w:r>
              <w:rPr>
                <w:rFonts w:cs="Aptos"/>
                <w:sz w:val="17"/>
                <w:szCs w:val="17"/>
              </w:rPr>
              <w:t>This document</w:t>
            </w:r>
          </w:p>
        </w:tc>
      </w:tr>
    </w:tbl>
    <w:p w:rsidR="00DC0F68" w:rsidRDefault="00000000">
      <w:pPr>
        <w:spacing w:before="500"/>
        <w:jc w:val="center"/>
      </w:pPr>
      <w:r>
        <w:rPr>
          <w:rFonts w:cs="Aptos"/>
          <w:i/>
          <w:iCs/>
          <w:color w:val="475569"/>
          <w:sz w:val="19"/>
          <w:szCs w:val="19"/>
        </w:rPr>
        <w:t>End of document</w:t>
      </w:r>
    </w:p>
    <w:sectPr w:rsidR="00DC0F68">
      <w:headerReference w:type="default" r:id="rId21"/>
      <w:footerReference w:type="default" r:id="rId22"/>
      <w:pgSz w:w="11906" w:h="16838"/>
      <w:pgMar w:top="1080" w:right="1080" w:bottom="1080" w:left="1080" w:header="600" w:footer="6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E5B3E" w:rsidRDefault="001E5B3E">
      <w:pPr>
        <w:spacing w:line="240" w:lineRule="auto"/>
      </w:pPr>
      <w:r>
        <w:separator/>
      </w:r>
    </w:p>
  </w:endnote>
  <w:endnote w:type="continuationSeparator" w:id="0">
    <w:p w:rsidR="001E5B3E" w:rsidRDefault="001E5B3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0F68" w:rsidRDefault="00000000">
    <w:pPr>
      <w:pBdr>
        <w:top w:val="single" w:sz="4" w:space="6" w:color="C7D2DE"/>
      </w:pBdr>
      <w:jc w:val="center"/>
    </w:pPr>
    <w:r>
      <w:rPr>
        <w:rFonts w:cs="Aptos"/>
        <w:color w:val="475569"/>
        <w:sz w:val="15"/>
        <w:szCs w:val="15"/>
      </w:rPr>
      <w:t xml:space="preserve">Page </w:t>
    </w:r>
    <w:r>
      <w:rPr>
        <w:rFonts w:cs="Aptos"/>
        <w:b/>
        <w:bCs/>
        <w:color w:val="10243E"/>
        <w:sz w:val="15"/>
        <w:szCs w:val="15"/>
      </w:rPr>
      <w:fldChar w:fldCharType="begin"/>
    </w:r>
    <w:r>
      <w:rPr>
        <w:rFonts w:cs="Aptos"/>
        <w:b/>
        <w:bCs/>
        <w:color w:val="10243E"/>
        <w:sz w:val="15"/>
        <w:szCs w:val="15"/>
      </w:rPr>
      <w:instrText>PAGE</w:instrText>
    </w:r>
    <w:r>
      <w:rPr>
        <w:rFonts w:cs="Aptos"/>
        <w:b/>
        <w:bCs/>
        <w:color w:val="10243E"/>
        <w:sz w:val="15"/>
        <w:szCs w:val="15"/>
      </w:rPr>
      <w:fldChar w:fldCharType="separate"/>
    </w:r>
    <w:r w:rsidR="00D768A1">
      <w:rPr>
        <w:rFonts w:cs="Aptos"/>
        <w:b/>
        <w:bCs/>
        <w:noProof/>
        <w:color w:val="10243E"/>
        <w:sz w:val="15"/>
        <w:szCs w:val="15"/>
      </w:rPr>
      <w:t>1</w:t>
    </w:r>
    <w:r>
      <w:rPr>
        <w:rFonts w:cs="Aptos"/>
        <w:b/>
        <w:bCs/>
        <w:color w:val="10243E"/>
        <w:sz w:val="15"/>
        <w:szCs w:val="15"/>
      </w:rPr>
      <w:fldChar w:fldCharType="end"/>
    </w:r>
    <w:r>
      <w:rPr>
        <w:rFonts w:cs="Aptos"/>
        <w:color w:val="475569"/>
        <w:sz w:val="15"/>
        <w:szCs w:val="15"/>
      </w:rPr>
      <w:t xml:space="preserve"> of </w:t>
    </w:r>
    <w:r>
      <w:rPr>
        <w:rFonts w:cs="Aptos"/>
        <w:color w:val="475569"/>
        <w:sz w:val="15"/>
        <w:szCs w:val="15"/>
      </w:rPr>
      <w:fldChar w:fldCharType="begin"/>
    </w:r>
    <w:r>
      <w:rPr>
        <w:rFonts w:cs="Aptos"/>
        <w:color w:val="475569"/>
        <w:sz w:val="15"/>
        <w:szCs w:val="15"/>
      </w:rPr>
      <w:instrText>NUMPAGES</w:instrText>
    </w:r>
    <w:r>
      <w:rPr>
        <w:rFonts w:cs="Aptos"/>
        <w:color w:val="475569"/>
        <w:sz w:val="15"/>
        <w:szCs w:val="15"/>
      </w:rPr>
      <w:fldChar w:fldCharType="separate"/>
    </w:r>
    <w:r w:rsidR="00D768A1">
      <w:rPr>
        <w:rFonts w:cs="Aptos"/>
        <w:noProof/>
        <w:color w:val="475569"/>
        <w:sz w:val="15"/>
        <w:szCs w:val="15"/>
      </w:rPr>
      <w:t>2</w:t>
    </w:r>
    <w:r>
      <w:rPr>
        <w:rFonts w:cs="Aptos"/>
        <w:color w:val="47556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E5B3E" w:rsidRDefault="001E5B3E">
      <w:pPr>
        <w:spacing w:line="240" w:lineRule="auto"/>
      </w:pPr>
      <w:r>
        <w:separator/>
      </w:r>
    </w:p>
  </w:footnote>
  <w:footnote w:type="continuationSeparator" w:id="0">
    <w:p w:rsidR="001E5B3E" w:rsidRDefault="001E5B3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C0F68" w:rsidRDefault="00000000">
    <w:pPr>
      <w:pBdr>
        <w:bottom w:val="single" w:sz="4" w:space="4" w:color="C7D2DE"/>
      </w:pBdr>
      <w:spacing w:after="120"/>
    </w:pPr>
    <w:r>
      <w:rPr>
        <w:rFonts w:cs="Aptos"/>
        <w:b/>
        <w:bCs/>
        <w:color w:val="0E7C7B"/>
        <w:sz w:val="15"/>
        <w:szCs w:val="15"/>
      </w:rPr>
      <w:t>MERIDIAN FREIGHT GROUP</w:t>
    </w:r>
    <w:r>
      <w:rPr>
        <w:rFonts w:cs="Aptos"/>
        <w:color w:val="475569"/>
        <w:sz w:val="15"/>
        <w:szCs w:val="15"/>
      </w:rPr>
      <w:t xml:space="preserve">   ·   End-to-End Business Intelligence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B24FD"/>
    <w:multiLevelType w:val="multilevel"/>
    <w:tmpl w:val="4F0E3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26823"/>
    <w:multiLevelType w:val="hybridMultilevel"/>
    <w:tmpl w:val="B95A4986"/>
    <w:lvl w:ilvl="0" w:tplc="E71A6F18">
      <w:start w:val="1"/>
      <w:numFmt w:val="decimal"/>
      <w:lvlText w:val="%1."/>
      <w:lvlJc w:val="left"/>
      <w:pPr>
        <w:ind w:left="420" w:hanging="300"/>
      </w:pPr>
      <w:rPr>
        <w:b/>
        <w:bCs/>
        <w:color w:val="10243E"/>
      </w:rPr>
    </w:lvl>
    <w:lvl w:ilvl="1" w:tplc="4B3E0596">
      <w:start w:val="1"/>
      <w:numFmt w:val="lowerLetter"/>
      <w:lvlText w:val="%2."/>
      <w:lvlJc w:val="left"/>
      <w:pPr>
        <w:ind w:left="800" w:hanging="300"/>
      </w:pPr>
      <w:rPr>
        <w:color w:val="475569"/>
      </w:rPr>
    </w:lvl>
    <w:lvl w:ilvl="2" w:tplc="BFDE5492">
      <w:numFmt w:val="decimal"/>
      <w:lvlText w:val=""/>
      <w:lvlJc w:val="left"/>
    </w:lvl>
    <w:lvl w:ilvl="3" w:tplc="D712557A">
      <w:numFmt w:val="decimal"/>
      <w:lvlText w:val=""/>
      <w:lvlJc w:val="left"/>
    </w:lvl>
    <w:lvl w:ilvl="4" w:tplc="9BC8B3CA">
      <w:numFmt w:val="decimal"/>
      <w:lvlText w:val=""/>
      <w:lvlJc w:val="left"/>
    </w:lvl>
    <w:lvl w:ilvl="5" w:tplc="D772BA5C">
      <w:numFmt w:val="decimal"/>
      <w:lvlText w:val=""/>
      <w:lvlJc w:val="left"/>
    </w:lvl>
    <w:lvl w:ilvl="6" w:tplc="E05A8C44">
      <w:numFmt w:val="decimal"/>
      <w:lvlText w:val=""/>
      <w:lvlJc w:val="left"/>
    </w:lvl>
    <w:lvl w:ilvl="7" w:tplc="6FE289A8">
      <w:numFmt w:val="decimal"/>
      <w:lvlText w:val=""/>
      <w:lvlJc w:val="left"/>
    </w:lvl>
    <w:lvl w:ilvl="8" w:tplc="8F4CC85E">
      <w:numFmt w:val="decimal"/>
      <w:lvlText w:val=""/>
      <w:lvlJc w:val="left"/>
    </w:lvl>
  </w:abstractNum>
  <w:abstractNum w:abstractNumId="2" w15:restartNumberingAfterBreak="0">
    <w:nsid w:val="097B6106"/>
    <w:multiLevelType w:val="multilevel"/>
    <w:tmpl w:val="FDD20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31CE9"/>
    <w:multiLevelType w:val="multilevel"/>
    <w:tmpl w:val="B41E7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8E40CC"/>
    <w:multiLevelType w:val="multilevel"/>
    <w:tmpl w:val="3CA0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3A7C02"/>
    <w:multiLevelType w:val="multilevel"/>
    <w:tmpl w:val="78F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3679F"/>
    <w:multiLevelType w:val="hybridMultilevel"/>
    <w:tmpl w:val="10A050BC"/>
    <w:lvl w:ilvl="0" w:tplc="9344403E">
      <w:start w:val="1"/>
      <w:numFmt w:val="bullet"/>
      <w:lvlText w:val="●"/>
      <w:lvlJc w:val="left"/>
      <w:pPr>
        <w:ind w:left="720" w:hanging="360"/>
      </w:pPr>
    </w:lvl>
    <w:lvl w:ilvl="1" w:tplc="DF66E534">
      <w:start w:val="1"/>
      <w:numFmt w:val="bullet"/>
      <w:lvlText w:val="○"/>
      <w:lvlJc w:val="left"/>
      <w:pPr>
        <w:ind w:left="1440" w:hanging="360"/>
      </w:pPr>
    </w:lvl>
    <w:lvl w:ilvl="2" w:tplc="83A01C3C">
      <w:start w:val="1"/>
      <w:numFmt w:val="bullet"/>
      <w:lvlText w:val="■"/>
      <w:lvlJc w:val="left"/>
      <w:pPr>
        <w:ind w:left="2160" w:hanging="360"/>
      </w:pPr>
    </w:lvl>
    <w:lvl w:ilvl="3" w:tplc="9B687868">
      <w:start w:val="1"/>
      <w:numFmt w:val="bullet"/>
      <w:lvlText w:val="●"/>
      <w:lvlJc w:val="left"/>
      <w:pPr>
        <w:ind w:left="2880" w:hanging="360"/>
      </w:pPr>
    </w:lvl>
    <w:lvl w:ilvl="4" w:tplc="9BB4B582">
      <w:start w:val="1"/>
      <w:numFmt w:val="bullet"/>
      <w:lvlText w:val="○"/>
      <w:lvlJc w:val="left"/>
      <w:pPr>
        <w:ind w:left="3600" w:hanging="360"/>
      </w:pPr>
    </w:lvl>
    <w:lvl w:ilvl="5" w:tplc="C016ADD8">
      <w:start w:val="1"/>
      <w:numFmt w:val="bullet"/>
      <w:lvlText w:val="■"/>
      <w:lvlJc w:val="left"/>
      <w:pPr>
        <w:ind w:left="4320" w:hanging="360"/>
      </w:pPr>
    </w:lvl>
    <w:lvl w:ilvl="6" w:tplc="B8F28AC4">
      <w:start w:val="1"/>
      <w:numFmt w:val="bullet"/>
      <w:lvlText w:val="●"/>
      <w:lvlJc w:val="left"/>
      <w:pPr>
        <w:ind w:left="5040" w:hanging="360"/>
      </w:pPr>
    </w:lvl>
    <w:lvl w:ilvl="7" w:tplc="1BAE2990">
      <w:start w:val="1"/>
      <w:numFmt w:val="bullet"/>
      <w:lvlText w:val="●"/>
      <w:lvlJc w:val="left"/>
      <w:pPr>
        <w:ind w:left="5760" w:hanging="360"/>
      </w:pPr>
    </w:lvl>
    <w:lvl w:ilvl="8" w:tplc="E9DC49F6">
      <w:start w:val="1"/>
      <w:numFmt w:val="bullet"/>
      <w:lvlText w:val="●"/>
      <w:lvlJc w:val="left"/>
      <w:pPr>
        <w:ind w:left="6480" w:hanging="360"/>
      </w:pPr>
    </w:lvl>
  </w:abstractNum>
  <w:abstractNum w:abstractNumId="7" w15:restartNumberingAfterBreak="0">
    <w:nsid w:val="2BDC63E2"/>
    <w:multiLevelType w:val="multilevel"/>
    <w:tmpl w:val="4E62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D49FC"/>
    <w:multiLevelType w:val="multilevel"/>
    <w:tmpl w:val="F6B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A97CB1"/>
    <w:multiLevelType w:val="multilevel"/>
    <w:tmpl w:val="F0DA7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940AD6"/>
    <w:multiLevelType w:val="multilevel"/>
    <w:tmpl w:val="6DDAA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AE2976"/>
    <w:multiLevelType w:val="hybridMultilevel"/>
    <w:tmpl w:val="BE043860"/>
    <w:lvl w:ilvl="0" w:tplc="407C67EE">
      <w:start w:val="1"/>
      <w:numFmt w:val="bullet"/>
      <w:lvlText w:val="●"/>
      <w:lvlJc w:val="left"/>
      <w:pPr>
        <w:ind w:left="400" w:hanging="220"/>
      </w:pPr>
      <w:rPr>
        <w:color w:val="0E7C7B"/>
        <w:sz w:val="16"/>
        <w:szCs w:val="16"/>
      </w:rPr>
    </w:lvl>
    <w:lvl w:ilvl="1" w:tplc="A75607B2">
      <w:start w:val="1"/>
      <w:numFmt w:val="bullet"/>
      <w:lvlText w:val="○"/>
      <w:lvlJc w:val="left"/>
      <w:pPr>
        <w:ind w:left="760" w:hanging="220"/>
      </w:pPr>
      <w:rPr>
        <w:color w:val="475569"/>
        <w:sz w:val="16"/>
        <w:szCs w:val="16"/>
      </w:rPr>
    </w:lvl>
    <w:lvl w:ilvl="2" w:tplc="A3E65E96">
      <w:start w:val="1"/>
      <w:numFmt w:val="bullet"/>
      <w:lvlText w:val="▪"/>
      <w:lvlJc w:val="left"/>
      <w:pPr>
        <w:ind w:left="1120" w:hanging="220"/>
      </w:pPr>
      <w:rPr>
        <w:color w:val="475569"/>
        <w:sz w:val="16"/>
        <w:szCs w:val="16"/>
      </w:rPr>
    </w:lvl>
    <w:lvl w:ilvl="3" w:tplc="28F0FA72">
      <w:numFmt w:val="decimal"/>
      <w:lvlText w:val=""/>
      <w:lvlJc w:val="left"/>
    </w:lvl>
    <w:lvl w:ilvl="4" w:tplc="8C180058">
      <w:numFmt w:val="decimal"/>
      <w:lvlText w:val=""/>
      <w:lvlJc w:val="left"/>
    </w:lvl>
    <w:lvl w:ilvl="5" w:tplc="6BF63FEA">
      <w:numFmt w:val="decimal"/>
      <w:lvlText w:val=""/>
      <w:lvlJc w:val="left"/>
    </w:lvl>
    <w:lvl w:ilvl="6" w:tplc="7E20004E">
      <w:numFmt w:val="decimal"/>
      <w:lvlText w:val=""/>
      <w:lvlJc w:val="left"/>
    </w:lvl>
    <w:lvl w:ilvl="7" w:tplc="022A7B1C">
      <w:numFmt w:val="decimal"/>
      <w:lvlText w:val=""/>
      <w:lvlJc w:val="left"/>
    </w:lvl>
    <w:lvl w:ilvl="8" w:tplc="5088CE90">
      <w:numFmt w:val="decimal"/>
      <w:lvlText w:val=""/>
      <w:lvlJc w:val="left"/>
    </w:lvl>
  </w:abstractNum>
  <w:abstractNum w:abstractNumId="12" w15:restartNumberingAfterBreak="0">
    <w:nsid w:val="54C14178"/>
    <w:multiLevelType w:val="multilevel"/>
    <w:tmpl w:val="C9684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B5705E"/>
    <w:multiLevelType w:val="multilevel"/>
    <w:tmpl w:val="0AB4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0F3D36"/>
    <w:multiLevelType w:val="multilevel"/>
    <w:tmpl w:val="EDF4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14F0D"/>
    <w:multiLevelType w:val="multilevel"/>
    <w:tmpl w:val="F738E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8E7729"/>
    <w:multiLevelType w:val="multilevel"/>
    <w:tmpl w:val="61B6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9E1DFA"/>
    <w:multiLevelType w:val="multilevel"/>
    <w:tmpl w:val="49F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95173">
    <w:abstractNumId w:val="6"/>
    <w:lvlOverride w:ilvl="0">
      <w:startOverride w:val="1"/>
    </w:lvlOverride>
  </w:num>
  <w:num w:numId="2" w16cid:durableId="1349721472">
    <w:abstractNumId w:val="11"/>
    <w:lvlOverride w:ilvl="0">
      <w:startOverride w:val="1"/>
    </w:lvlOverride>
  </w:num>
  <w:num w:numId="3" w16cid:durableId="2081322785">
    <w:abstractNumId w:val="1"/>
    <w:lvlOverride w:ilvl="0">
      <w:startOverride w:val="1"/>
    </w:lvlOverride>
  </w:num>
  <w:num w:numId="4" w16cid:durableId="1199464480">
    <w:abstractNumId w:val="16"/>
  </w:num>
  <w:num w:numId="5" w16cid:durableId="1929608811">
    <w:abstractNumId w:val="14"/>
  </w:num>
  <w:num w:numId="6" w16cid:durableId="1243679779">
    <w:abstractNumId w:val="5"/>
  </w:num>
  <w:num w:numId="7" w16cid:durableId="1285304448">
    <w:abstractNumId w:val="13"/>
  </w:num>
  <w:num w:numId="8" w16cid:durableId="1288857898">
    <w:abstractNumId w:val="7"/>
  </w:num>
  <w:num w:numId="9" w16cid:durableId="866262583">
    <w:abstractNumId w:val="17"/>
  </w:num>
  <w:num w:numId="10" w16cid:durableId="212081964">
    <w:abstractNumId w:val="15"/>
  </w:num>
  <w:num w:numId="11" w16cid:durableId="1149976714">
    <w:abstractNumId w:val="3"/>
  </w:num>
  <w:num w:numId="12" w16cid:durableId="1071467764">
    <w:abstractNumId w:val="10"/>
  </w:num>
  <w:num w:numId="13" w16cid:durableId="1440293348">
    <w:abstractNumId w:val="2"/>
  </w:num>
  <w:num w:numId="14" w16cid:durableId="268316558">
    <w:abstractNumId w:val="0"/>
  </w:num>
  <w:num w:numId="15" w16cid:durableId="499277688">
    <w:abstractNumId w:val="8"/>
  </w:num>
  <w:num w:numId="16" w16cid:durableId="959805291">
    <w:abstractNumId w:val="4"/>
  </w:num>
  <w:num w:numId="17" w16cid:durableId="719132778">
    <w:abstractNumId w:val="9"/>
  </w:num>
  <w:num w:numId="18" w16cid:durableId="129220212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displayBackgroundShape/>
  <w:activeWritingStyle w:appName="MSWord" w:lang="en-AU"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0F68"/>
    <w:rsid w:val="00034502"/>
    <w:rsid w:val="00080936"/>
    <w:rsid w:val="0008219F"/>
    <w:rsid w:val="000946EE"/>
    <w:rsid w:val="000A1D41"/>
    <w:rsid w:val="000A6AF7"/>
    <w:rsid w:val="000B517B"/>
    <w:rsid w:val="000C15F3"/>
    <w:rsid w:val="000D24C6"/>
    <w:rsid w:val="000D5D74"/>
    <w:rsid w:val="000F1959"/>
    <w:rsid w:val="00101880"/>
    <w:rsid w:val="001118A9"/>
    <w:rsid w:val="0011642B"/>
    <w:rsid w:val="00116A4C"/>
    <w:rsid w:val="001301F6"/>
    <w:rsid w:val="001374C3"/>
    <w:rsid w:val="0017354B"/>
    <w:rsid w:val="00196B21"/>
    <w:rsid w:val="001A4BD1"/>
    <w:rsid w:val="001A6C06"/>
    <w:rsid w:val="001D53F0"/>
    <w:rsid w:val="001E5764"/>
    <w:rsid w:val="001E5B3E"/>
    <w:rsid w:val="001E742F"/>
    <w:rsid w:val="001F2D14"/>
    <w:rsid w:val="0020174F"/>
    <w:rsid w:val="0020481C"/>
    <w:rsid w:val="00205D5E"/>
    <w:rsid w:val="00212EEF"/>
    <w:rsid w:val="00250075"/>
    <w:rsid w:val="002539AA"/>
    <w:rsid w:val="00260DCA"/>
    <w:rsid w:val="00265EB6"/>
    <w:rsid w:val="00285E29"/>
    <w:rsid w:val="002875F4"/>
    <w:rsid w:val="00287A1C"/>
    <w:rsid w:val="002D387E"/>
    <w:rsid w:val="002D45D3"/>
    <w:rsid w:val="002D62DD"/>
    <w:rsid w:val="002E5F06"/>
    <w:rsid w:val="002F058D"/>
    <w:rsid w:val="00322E34"/>
    <w:rsid w:val="00343F81"/>
    <w:rsid w:val="00344BED"/>
    <w:rsid w:val="003575A4"/>
    <w:rsid w:val="00373935"/>
    <w:rsid w:val="00383AFB"/>
    <w:rsid w:val="003D047D"/>
    <w:rsid w:val="003D3AC4"/>
    <w:rsid w:val="003D48BB"/>
    <w:rsid w:val="00414A3A"/>
    <w:rsid w:val="0041502A"/>
    <w:rsid w:val="00425ACF"/>
    <w:rsid w:val="00433023"/>
    <w:rsid w:val="00436A3C"/>
    <w:rsid w:val="00463D16"/>
    <w:rsid w:val="004A012B"/>
    <w:rsid w:val="004D74F5"/>
    <w:rsid w:val="004F2328"/>
    <w:rsid w:val="004F3285"/>
    <w:rsid w:val="004F5BBC"/>
    <w:rsid w:val="004F72FF"/>
    <w:rsid w:val="00543FDC"/>
    <w:rsid w:val="00547904"/>
    <w:rsid w:val="0055642A"/>
    <w:rsid w:val="00571060"/>
    <w:rsid w:val="00572EEB"/>
    <w:rsid w:val="005733CE"/>
    <w:rsid w:val="00581FFD"/>
    <w:rsid w:val="005A6E55"/>
    <w:rsid w:val="005B6B88"/>
    <w:rsid w:val="005B7596"/>
    <w:rsid w:val="005C14F0"/>
    <w:rsid w:val="005C4F6E"/>
    <w:rsid w:val="005C6844"/>
    <w:rsid w:val="005C74C2"/>
    <w:rsid w:val="005D3657"/>
    <w:rsid w:val="005E092F"/>
    <w:rsid w:val="005E1062"/>
    <w:rsid w:val="00607CBF"/>
    <w:rsid w:val="00610AED"/>
    <w:rsid w:val="0061446A"/>
    <w:rsid w:val="006457B8"/>
    <w:rsid w:val="0066283E"/>
    <w:rsid w:val="00671312"/>
    <w:rsid w:val="00681DDF"/>
    <w:rsid w:val="00681F9B"/>
    <w:rsid w:val="00682126"/>
    <w:rsid w:val="00684187"/>
    <w:rsid w:val="00685050"/>
    <w:rsid w:val="006B5E78"/>
    <w:rsid w:val="006C6F58"/>
    <w:rsid w:val="006E7599"/>
    <w:rsid w:val="006F5F50"/>
    <w:rsid w:val="006F73DB"/>
    <w:rsid w:val="0070167E"/>
    <w:rsid w:val="007101BF"/>
    <w:rsid w:val="0071123F"/>
    <w:rsid w:val="00721CAC"/>
    <w:rsid w:val="00731380"/>
    <w:rsid w:val="00737112"/>
    <w:rsid w:val="00755E7C"/>
    <w:rsid w:val="00757B78"/>
    <w:rsid w:val="007736E0"/>
    <w:rsid w:val="00783CE8"/>
    <w:rsid w:val="007921C6"/>
    <w:rsid w:val="00795AFE"/>
    <w:rsid w:val="007B5954"/>
    <w:rsid w:val="007C4C45"/>
    <w:rsid w:val="007F4399"/>
    <w:rsid w:val="007F6ABD"/>
    <w:rsid w:val="0082624A"/>
    <w:rsid w:val="00826675"/>
    <w:rsid w:val="00837882"/>
    <w:rsid w:val="00844794"/>
    <w:rsid w:val="008460FA"/>
    <w:rsid w:val="00862107"/>
    <w:rsid w:val="00886D7A"/>
    <w:rsid w:val="008C3C53"/>
    <w:rsid w:val="008C7B26"/>
    <w:rsid w:val="008D0B3F"/>
    <w:rsid w:val="008D5182"/>
    <w:rsid w:val="008E5EDA"/>
    <w:rsid w:val="0092042B"/>
    <w:rsid w:val="0096628E"/>
    <w:rsid w:val="00977F87"/>
    <w:rsid w:val="0098686C"/>
    <w:rsid w:val="009868A0"/>
    <w:rsid w:val="00991715"/>
    <w:rsid w:val="009B3B78"/>
    <w:rsid w:val="009B7070"/>
    <w:rsid w:val="009D0D6D"/>
    <w:rsid w:val="009D47D9"/>
    <w:rsid w:val="009E6171"/>
    <w:rsid w:val="009E6358"/>
    <w:rsid w:val="009E74F9"/>
    <w:rsid w:val="009F6C6E"/>
    <w:rsid w:val="00A01145"/>
    <w:rsid w:val="00A0231A"/>
    <w:rsid w:val="00A05339"/>
    <w:rsid w:val="00A137E4"/>
    <w:rsid w:val="00A23FE7"/>
    <w:rsid w:val="00A31F9A"/>
    <w:rsid w:val="00A42BBC"/>
    <w:rsid w:val="00AA1399"/>
    <w:rsid w:val="00AB089C"/>
    <w:rsid w:val="00AB39C1"/>
    <w:rsid w:val="00AC4759"/>
    <w:rsid w:val="00AD3B77"/>
    <w:rsid w:val="00AE1CFB"/>
    <w:rsid w:val="00AE4CD3"/>
    <w:rsid w:val="00AF40E6"/>
    <w:rsid w:val="00B01B4E"/>
    <w:rsid w:val="00B11118"/>
    <w:rsid w:val="00B13551"/>
    <w:rsid w:val="00B21CE8"/>
    <w:rsid w:val="00B311DA"/>
    <w:rsid w:val="00B31A80"/>
    <w:rsid w:val="00B35A57"/>
    <w:rsid w:val="00B41F7F"/>
    <w:rsid w:val="00B70E2E"/>
    <w:rsid w:val="00B76788"/>
    <w:rsid w:val="00B77077"/>
    <w:rsid w:val="00B81E4E"/>
    <w:rsid w:val="00B92AE9"/>
    <w:rsid w:val="00B937B0"/>
    <w:rsid w:val="00B94DC2"/>
    <w:rsid w:val="00B9777A"/>
    <w:rsid w:val="00BA09BE"/>
    <w:rsid w:val="00BC15C5"/>
    <w:rsid w:val="00BE2723"/>
    <w:rsid w:val="00C27E99"/>
    <w:rsid w:val="00C375A1"/>
    <w:rsid w:val="00C37B82"/>
    <w:rsid w:val="00C44C44"/>
    <w:rsid w:val="00C6191D"/>
    <w:rsid w:val="00C66BE8"/>
    <w:rsid w:val="00C749D2"/>
    <w:rsid w:val="00C87933"/>
    <w:rsid w:val="00CA5C32"/>
    <w:rsid w:val="00CB6BB4"/>
    <w:rsid w:val="00CF172E"/>
    <w:rsid w:val="00D1111F"/>
    <w:rsid w:val="00D311DB"/>
    <w:rsid w:val="00D363C5"/>
    <w:rsid w:val="00D37592"/>
    <w:rsid w:val="00D47E87"/>
    <w:rsid w:val="00D54ECB"/>
    <w:rsid w:val="00D72A98"/>
    <w:rsid w:val="00D768A1"/>
    <w:rsid w:val="00DA3D0D"/>
    <w:rsid w:val="00DA5C3D"/>
    <w:rsid w:val="00DA79D0"/>
    <w:rsid w:val="00DC0F68"/>
    <w:rsid w:val="00DD2E6E"/>
    <w:rsid w:val="00DE12C9"/>
    <w:rsid w:val="00DE17E3"/>
    <w:rsid w:val="00E07B07"/>
    <w:rsid w:val="00E12D6C"/>
    <w:rsid w:val="00E16203"/>
    <w:rsid w:val="00E226A6"/>
    <w:rsid w:val="00E36514"/>
    <w:rsid w:val="00E51030"/>
    <w:rsid w:val="00E56F52"/>
    <w:rsid w:val="00E57C3F"/>
    <w:rsid w:val="00E66AF0"/>
    <w:rsid w:val="00E85F0F"/>
    <w:rsid w:val="00E87F0E"/>
    <w:rsid w:val="00E93731"/>
    <w:rsid w:val="00EA1353"/>
    <w:rsid w:val="00EA28BB"/>
    <w:rsid w:val="00EE2EDD"/>
    <w:rsid w:val="00F11082"/>
    <w:rsid w:val="00F26A50"/>
    <w:rsid w:val="00F274C3"/>
    <w:rsid w:val="00F40CA6"/>
    <w:rsid w:val="00F46361"/>
    <w:rsid w:val="00F47CE6"/>
    <w:rsid w:val="00F53C9F"/>
    <w:rsid w:val="00F85E58"/>
    <w:rsid w:val="00F91DC6"/>
    <w:rsid w:val="00F969DA"/>
    <w:rsid w:val="00FB3283"/>
    <w:rsid w:val="00FF6E52"/>
  </w:rsids>
  <m:mathPr>
    <m:mathFont m:val="Cambria Math"/>
    <m:brkBin m:val="before"/>
    <m:brkBinSub m:val="--"/>
    <m:smallFrac m:val="0"/>
    <m:dispDef/>
    <m:lMargin m:val="0"/>
    <m:rMargin m:val="0"/>
    <m:defJc m:val="centerGroup"/>
    <m:wrapIndent m:val="1440"/>
    <m:intLim m:val="subSup"/>
    <m:naryLim m:val="undOvr"/>
  </m:mathPr>
  <w:themeFontLang w:val="en-AU"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1C610"/>
  <w15:docId w15:val="{AC23814C-1F2F-CC4C-BD52-5EB56C298E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color w:val="1B2430"/>
        <w:lang w:val="en-AU" w:eastAsia="en-GB"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outlineLvl w:val="0"/>
    </w:pPr>
    <w:rPr>
      <w:b/>
      <w:bCs/>
      <w:color w:val="10243E"/>
      <w:sz w:val="34"/>
      <w:szCs w:val="34"/>
    </w:rPr>
  </w:style>
  <w:style w:type="paragraph" w:styleId="Heading2">
    <w:name w:val="heading 2"/>
    <w:uiPriority w:val="9"/>
    <w:unhideWhenUsed/>
    <w:qFormat/>
    <w:pPr>
      <w:outlineLvl w:val="1"/>
    </w:pPr>
    <w:rPr>
      <w:b/>
      <w:bCs/>
      <w:color w:val="10243E"/>
      <w:sz w:val="26"/>
      <w:szCs w:val="26"/>
    </w:rPr>
  </w:style>
  <w:style w:type="paragraph" w:styleId="Heading3">
    <w:name w:val="heading 3"/>
    <w:uiPriority w:val="9"/>
    <w:unhideWhenUsed/>
    <w:qFormat/>
    <w:pPr>
      <w:outlineLvl w:val="2"/>
    </w:pPr>
    <w:rPr>
      <w:b/>
      <w:bCs/>
      <w:color w:val="0E7C7B"/>
      <w:sz w:val="22"/>
      <w:szCs w:val="22"/>
    </w:rPr>
  </w:style>
  <w:style w:type="paragraph" w:styleId="Heading4">
    <w:name w:val="heading 4"/>
    <w:uiPriority w:val="9"/>
    <w:unhideWhenUsed/>
    <w:qFormat/>
    <w:pPr>
      <w:outlineLvl w:val="3"/>
    </w:pPr>
    <w:rPr>
      <w:b/>
      <w:bCs/>
      <w:color w:val="475569"/>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768A1"/>
    <w:pPr>
      <w:spacing w:after="100"/>
    </w:pPr>
    <w:rPr>
      <w:szCs w:val="18"/>
    </w:rPr>
  </w:style>
  <w:style w:type="paragraph" w:styleId="TOC3">
    <w:name w:val="toc 3"/>
    <w:basedOn w:val="Normal"/>
    <w:next w:val="Normal"/>
    <w:autoRedefine/>
    <w:uiPriority w:val="39"/>
    <w:unhideWhenUsed/>
    <w:rsid w:val="00D768A1"/>
    <w:pPr>
      <w:spacing w:after="100"/>
      <w:ind w:left="400"/>
    </w:pPr>
    <w:rPr>
      <w:szCs w:val="18"/>
    </w:rPr>
  </w:style>
  <w:style w:type="paragraph" w:styleId="TOC2">
    <w:name w:val="toc 2"/>
    <w:basedOn w:val="Normal"/>
    <w:next w:val="Normal"/>
    <w:autoRedefine/>
    <w:uiPriority w:val="39"/>
    <w:unhideWhenUsed/>
    <w:rsid w:val="00D768A1"/>
    <w:pPr>
      <w:spacing w:after="100"/>
      <w:ind w:left="200"/>
    </w:pPr>
    <w:rPr>
      <w:szCs w:val="18"/>
    </w:rPr>
  </w:style>
  <w:style w:type="paragraph" w:styleId="TOC4">
    <w:name w:val="toc 4"/>
    <w:basedOn w:val="Normal"/>
    <w:next w:val="Normal"/>
    <w:autoRedefine/>
    <w:uiPriority w:val="39"/>
    <w:unhideWhenUsed/>
    <w:rsid w:val="00D768A1"/>
    <w:pPr>
      <w:spacing w:after="100" w:line="240" w:lineRule="auto"/>
      <w:ind w:left="720"/>
    </w:pPr>
    <w:rPr>
      <w:rFonts w:asciiTheme="minorHAnsi" w:eastAsiaTheme="minorEastAsia" w:hAnsiTheme="minorHAnsi"/>
      <w:color w:val="auto"/>
      <w:sz w:val="24"/>
      <w:szCs w:val="21"/>
    </w:rPr>
  </w:style>
  <w:style w:type="paragraph" w:styleId="TOC5">
    <w:name w:val="toc 5"/>
    <w:basedOn w:val="Normal"/>
    <w:next w:val="Normal"/>
    <w:autoRedefine/>
    <w:uiPriority w:val="39"/>
    <w:unhideWhenUsed/>
    <w:rsid w:val="00D768A1"/>
    <w:pPr>
      <w:spacing w:after="100" w:line="240" w:lineRule="auto"/>
      <w:ind w:left="960"/>
    </w:pPr>
    <w:rPr>
      <w:rFonts w:asciiTheme="minorHAnsi" w:eastAsiaTheme="minorEastAsia" w:hAnsiTheme="minorHAnsi"/>
      <w:color w:val="auto"/>
      <w:sz w:val="24"/>
      <w:szCs w:val="21"/>
    </w:rPr>
  </w:style>
  <w:style w:type="paragraph" w:styleId="TOC6">
    <w:name w:val="toc 6"/>
    <w:basedOn w:val="Normal"/>
    <w:next w:val="Normal"/>
    <w:autoRedefine/>
    <w:uiPriority w:val="39"/>
    <w:unhideWhenUsed/>
    <w:rsid w:val="00D768A1"/>
    <w:pPr>
      <w:spacing w:after="100" w:line="240" w:lineRule="auto"/>
      <w:ind w:left="1200"/>
    </w:pPr>
    <w:rPr>
      <w:rFonts w:asciiTheme="minorHAnsi" w:eastAsiaTheme="minorEastAsia" w:hAnsiTheme="minorHAnsi"/>
      <w:color w:val="auto"/>
      <w:sz w:val="24"/>
      <w:szCs w:val="21"/>
    </w:rPr>
  </w:style>
  <w:style w:type="paragraph" w:styleId="TOC7">
    <w:name w:val="toc 7"/>
    <w:basedOn w:val="Normal"/>
    <w:next w:val="Normal"/>
    <w:autoRedefine/>
    <w:uiPriority w:val="39"/>
    <w:unhideWhenUsed/>
    <w:rsid w:val="00D768A1"/>
    <w:pPr>
      <w:spacing w:after="100" w:line="240" w:lineRule="auto"/>
      <w:ind w:left="1440"/>
    </w:pPr>
    <w:rPr>
      <w:rFonts w:asciiTheme="minorHAnsi" w:eastAsiaTheme="minorEastAsia" w:hAnsiTheme="minorHAnsi"/>
      <w:color w:val="auto"/>
      <w:sz w:val="24"/>
      <w:szCs w:val="21"/>
    </w:rPr>
  </w:style>
  <w:style w:type="paragraph" w:styleId="TOC8">
    <w:name w:val="toc 8"/>
    <w:basedOn w:val="Normal"/>
    <w:next w:val="Normal"/>
    <w:autoRedefine/>
    <w:uiPriority w:val="39"/>
    <w:unhideWhenUsed/>
    <w:rsid w:val="00D768A1"/>
    <w:pPr>
      <w:spacing w:after="100" w:line="240" w:lineRule="auto"/>
      <w:ind w:left="1680"/>
    </w:pPr>
    <w:rPr>
      <w:rFonts w:asciiTheme="minorHAnsi" w:eastAsiaTheme="minorEastAsia" w:hAnsiTheme="minorHAnsi"/>
      <w:color w:val="auto"/>
      <w:sz w:val="24"/>
      <w:szCs w:val="21"/>
    </w:rPr>
  </w:style>
  <w:style w:type="paragraph" w:styleId="TOC9">
    <w:name w:val="toc 9"/>
    <w:basedOn w:val="Normal"/>
    <w:next w:val="Normal"/>
    <w:autoRedefine/>
    <w:uiPriority w:val="39"/>
    <w:unhideWhenUsed/>
    <w:rsid w:val="00D768A1"/>
    <w:pPr>
      <w:spacing w:after="100" w:line="240" w:lineRule="auto"/>
      <w:ind w:left="1920"/>
    </w:pPr>
    <w:rPr>
      <w:rFonts w:asciiTheme="minorHAnsi" w:eastAsiaTheme="minorEastAsia" w:hAnsiTheme="minorHAnsi"/>
      <w:color w:val="auto"/>
      <w:sz w:val="24"/>
      <w:szCs w:val="21"/>
    </w:rPr>
  </w:style>
  <w:style w:type="character" w:styleId="UnresolvedMention">
    <w:name w:val="Unresolved Mention"/>
    <w:basedOn w:val="DefaultParagraphFont"/>
    <w:uiPriority w:val="99"/>
    <w:semiHidden/>
    <w:unhideWhenUsed/>
    <w:rsid w:val="00D768A1"/>
    <w:rPr>
      <w:color w:val="605E5C"/>
      <w:shd w:val="clear" w:color="auto" w:fill="E1DFDD"/>
    </w:rPr>
  </w:style>
  <w:style w:type="paragraph" w:customStyle="1" w:styleId="z1qcye">
    <w:name w:val="z1qcye"/>
    <w:basedOn w:val="Normal"/>
    <w:rsid w:val="005B7596"/>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inqyif">
    <w:name w:val="inqyif"/>
    <w:basedOn w:val="DefaultParagraphFont"/>
    <w:rsid w:val="005B7596"/>
  </w:style>
  <w:style w:type="character" w:styleId="HTMLCode">
    <w:name w:val="HTML Code"/>
    <w:basedOn w:val="DefaultParagraphFont"/>
    <w:uiPriority w:val="99"/>
    <w:semiHidden/>
    <w:unhideWhenUsed/>
    <w:rsid w:val="005B759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821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08219F"/>
    <w:rPr>
      <w:rFonts w:ascii="Courier New" w:eastAsia="Times New Roman" w:hAnsi="Courier New" w:cs="Courier New"/>
      <w:color w:val="auto"/>
    </w:rPr>
  </w:style>
  <w:style w:type="character" w:customStyle="1" w:styleId="undefined">
    <w:name w:val="undefined"/>
    <w:basedOn w:val="DefaultParagraphFont"/>
    <w:rsid w:val="0008219F"/>
  </w:style>
  <w:style w:type="character" w:styleId="Strong">
    <w:name w:val="Strong"/>
    <w:basedOn w:val="DefaultParagraphFont"/>
    <w:uiPriority w:val="22"/>
    <w:qFormat/>
    <w:rsid w:val="0008219F"/>
    <w:rPr>
      <w:b/>
      <w:bCs/>
    </w:rPr>
  </w:style>
  <w:style w:type="character" w:styleId="FollowedHyperlink">
    <w:name w:val="FollowedHyperlink"/>
    <w:basedOn w:val="DefaultParagraphFont"/>
    <w:uiPriority w:val="99"/>
    <w:semiHidden/>
    <w:unhideWhenUsed/>
    <w:rsid w:val="002D45D3"/>
    <w:rPr>
      <w:color w:val="954F72" w:themeColor="followedHyperlink"/>
      <w:u w:val="single"/>
    </w:rPr>
  </w:style>
  <w:style w:type="paragraph" w:styleId="NormalWeb">
    <w:name w:val="Normal (Web)"/>
    <w:basedOn w:val="Normal"/>
    <w:uiPriority w:val="99"/>
    <w:semiHidden/>
    <w:unhideWhenUsed/>
    <w:rsid w:val="0071123F"/>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Emphasis">
    <w:name w:val="Emphasis"/>
    <w:basedOn w:val="DefaultParagraphFont"/>
    <w:uiPriority w:val="20"/>
    <w:qFormat/>
    <w:rsid w:val="00D37592"/>
    <w:rPr>
      <w:i/>
      <w:iCs/>
    </w:rPr>
  </w:style>
  <w:style w:type="paragraph" w:styleId="Revision">
    <w:name w:val="Revision"/>
    <w:hidden/>
    <w:uiPriority w:val="99"/>
    <w:semiHidden/>
    <w:rsid w:val="0011642B"/>
    <w:pPr>
      <w:spacing w:line="240" w:lineRule="auto"/>
    </w:pPr>
    <w:rPr>
      <w:rFonts w:cs="Mangal"/>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9037">
      <w:bodyDiv w:val="1"/>
      <w:marLeft w:val="0"/>
      <w:marRight w:val="0"/>
      <w:marTop w:val="0"/>
      <w:marBottom w:val="0"/>
      <w:divBdr>
        <w:top w:val="none" w:sz="0" w:space="0" w:color="auto"/>
        <w:left w:val="none" w:sz="0" w:space="0" w:color="auto"/>
        <w:bottom w:val="none" w:sz="0" w:space="0" w:color="auto"/>
        <w:right w:val="none" w:sz="0" w:space="0" w:color="auto"/>
      </w:divBdr>
      <w:divsChild>
        <w:div w:id="1528250353">
          <w:marLeft w:val="0"/>
          <w:marRight w:val="0"/>
          <w:marTop w:val="360"/>
          <w:marBottom w:val="180"/>
          <w:divBdr>
            <w:top w:val="none" w:sz="0" w:space="0" w:color="auto"/>
            <w:left w:val="none" w:sz="0" w:space="0" w:color="auto"/>
            <w:bottom w:val="none" w:sz="0" w:space="0" w:color="auto"/>
            <w:right w:val="none" w:sz="0" w:space="0" w:color="auto"/>
          </w:divBdr>
        </w:div>
        <w:div w:id="757364879">
          <w:marLeft w:val="0"/>
          <w:marRight w:val="0"/>
          <w:marTop w:val="360"/>
          <w:marBottom w:val="180"/>
          <w:divBdr>
            <w:top w:val="none" w:sz="0" w:space="0" w:color="auto"/>
            <w:left w:val="none" w:sz="0" w:space="0" w:color="auto"/>
            <w:bottom w:val="none" w:sz="0" w:space="0" w:color="auto"/>
            <w:right w:val="none" w:sz="0" w:space="0" w:color="auto"/>
          </w:divBdr>
        </w:div>
        <w:div w:id="48654775">
          <w:marLeft w:val="0"/>
          <w:marRight w:val="0"/>
          <w:marTop w:val="360"/>
          <w:marBottom w:val="180"/>
          <w:divBdr>
            <w:top w:val="none" w:sz="0" w:space="0" w:color="auto"/>
            <w:left w:val="none" w:sz="0" w:space="0" w:color="auto"/>
            <w:bottom w:val="none" w:sz="0" w:space="0" w:color="auto"/>
            <w:right w:val="none" w:sz="0" w:space="0" w:color="auto"/>
          </w:divBdr>
        </w:div>
        <w:div w:id="1015496669">
          <w:marLeft w:val="0"/>
          <w:marRight w:val="0"/>
          <w:marTop w:val="180"/>
          <w:marBottom w:val="240"/>
          <w:divBdr>
            <w:top w:val="none" w:sz="0" w:space="0" w:color="auto"/>
            <w:left w:val="none" w:sz="0" w:space="0" w:color="auto"/>
            <w:bottom w:val="none" w:sz="0" w:space="0" w:color="auto"/>
            <w:right w:val="none" w:sz="0" w:space="0" w:color="auto"/>
          </w:divBdr>
        </w:div>
        <w:div w:id="235553789">
          <w:marLeft w:val="0"/>
          <w:marRight w:val="0"/>
          <w:marTop w:val="60"/>
          <w:marBottom w:val="0"/>
          <w:divBdr>
            <w:top w:val="none" w:sz="0" w:space="0" w:color="auto"/>
            <w:left w:val="none" w:sz="0" w:space="0" w:color="auto"/>
            <w:bottom w:val="none" w:sz="0" w:space="0" w:color="auto"/>
            <w:right w:val="none" w:sz="0" w:space="0" w:color="auto"/>
          </w:divBdr>
          <w:divsChild>
            <w:div w:id="749546759">
              <w:marLeft w:val="0"/>
              <w:marRight w:val="0"/>
              <w:marTop w:val="0"/>
              <w:marBottom w:val="0"/>
              <w:divBdr>
                <w:top w:val="none" w:sz="0" w:space="0" w:color="auto"/>
                <w:left w:val="none" w:sz="0" w:space="0" w:color="auto"/>
                <w:bottom w:val="none" w:sz="0" w:space="0" w:color="auto"/>
                <w:right w:val="none" w:sz="0" w:space="0" w:color="auto"/>
              </w:divBdr>
              <w:divsChild>
                <w:div w:id="677579850">
                  <w:marLeft w:val="0"/>
                  <w:marRight w:val="0"/>
                  <w:marTop w:val="0"/>
                  <w:marBottom w:val="0"/>
                  <w:divBdr>
                    <w:top w:val="none" w:sz="0" w:space="0" w:color="auto"/>
                    <w:left w:val="none" w:sz="0" w:space="0" w:color="auto"/>
                    <w:bottom w:val="single" w:sz="6" w:space="0" w:color="F0F2F5"/>
                    <w:right w:val="none" w:sz="0" w:space="0" w:color="auto"/>
                  </w:divBdr>
                  <w:divsChild>
                    <w:div w:id="237717927">
                      <w:marLeft w:val="0"/>
                      <w:marRight w:val="0"/>
                      <w:marTop w:val="0"/>
                      <w:marBottom w:val="0"/>
                      <w:divBdr>
                        <w:top w:val="none" w:sz="0" w:space="0" w:color="auto"/>
                        <w:left w:val="none" w:sz="0" w:space="0" w:color="auto"/>
                        <w:bottom w:val="none" w:sz="0" w:space="0" w:color="auto"/>
                        <w:right w:val="none" w:sz="0" w:space="0" w:color="auto"/>
                      </w:divBdr>
                      <w:divsChild>
                        <w:div w:id="499546795">
                          <w:marLeft w:val="0"/>
                          <w:marRight w:val="0"/>
                          <w:marTop w:val="0"/>
                          <w:marBottom w:val="0"/>
                          <w:divBdr>
                            <w:top w:val="none" w:sz="0" w:space="0" w:color="auto"/>
                            <w:left w:val="none" w:sz="0" w:space="0" w:color="auto"/>
                            <w:bottom w:val="none" w:sz="0" w:space="0" w:color="auto"/>
                            <w:right w:val="none" w:sz="0" w:space="0" w:color="auto"/>
                          </w:divBdr>
                        </w:div>
                      </w:divsChild>
                    </w:div>
                    <w:div w:id="637105905">
                      <w:marLeft w:val="0"/>
                      <w:marRight w:val="0"/>
                      <w:marTop w:val="0"/>
                      <w:marBottom w:val="0"/>
                      <w:divBdr>
                        <w:top w:val="none" w:sz="0" w:space="0" w:color="auto"/>
                        <w:left w:val="none" w:sz="0" w:space="0" w:color="auto"/>
                        <w:bottom w:val="none" w:sz="0" w:space="0" w:color="auto"/>
                        <w:right w:val="none" w:sz="0" w:space="0" w:color="auto"/>
                      </w:divBdr>
                    </w:div>
                  </w:divsChild>
                </w:div>
                <w:div w:id="1002203885">
                  <w:marLeft w:val="0"/>
                  <w:marRight w:val="0"/>
                  <w:marTop w:val="45"/>
                  <w:marBottom w:val="0"/>
                  <w:divBdr>
                    <w:top w:val="none" w:sz="0" w:space="0" w:color="auto"/>
                    <w:left w:val="none" w:sz="0" w:space="0" w:color="auto"/>
                    <w:bottom w:val="single" w:sz="6" w:space="0" w:color="F0F2F5"/>
                    <w:right w:val="none" w:sz="0" w:space="0" w:color="auto"/>
                  </w:divBdr>
                  <w:divsChild>
                    <w:div w:id="20045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4645803">
          <w:marLeft w:val="0"/>
          <w:marRight w:val="0"/>
          <w:marTop w:val="360"/>
          <w:marBottom w:val="180"/>
          <w:divBdr>
            <w:top w:val="none" w:sz="0" w:space="0" w:color="auto"/>
            <w:left w:val="none" w:sz="0" w:space="0" w:color="auto"/>
            <w:bottom w:val="none" w:sz="0" w:space="0" w:color="auto"/>
            <w:right w:val="none" w:sz="0" w:space="0" w:color="auto"/>
          </w:divBdr>
        </w:div>
        <w:div w:id="1745687496">
          <w:marLeft w:val="0"/>
          <w:marRight w:val="0"/>
          <w:marTop w:val="360"/>
          <w:marBottom w:val="180"/>
          <w:divBdr>
            <w:top w:val="none" w:sz="0" w:space="0" w:color="auto"/>
            <w:left w:val="none" w:sz="0" w:space="0" w:color="auto"/>
            <w:bottom w:val="none" w:sz="0" w:space="0" w:color="auto"/>
            <w:right w:val="none" w:sz="0" w:space="0" w:color="auto"/>
          </w:divBdr>
        </w:div>
      </w:divsChild>
    </w:div>
    <w:div w:id="433134458">
      <w:bodyDiv w:val="1"/>
      <w:marLeft w:val="0"/>
      <w:marRight w:val="0"/>
      <w:marTop w:val="0"/>
      <w:marBottom w:val="0"/>
      <w:divBdr>
        <w:top w:val="none" w:sz="0" w:space="0" w:color="auto"/>
        <w:left w:val="none" w:sz="0" w:space="0" w:color="auto"/>
        <w:bottom w:val="none" w:sz="0" w:space="0" w:color="auto"/>
        <w:right w:val="none" w:sz="0" w:space="0" w:color="auto"/>
      </w:divBdr>
      <w:divsChild>
        <w:div w:id="1204833459">
          <w:marLeft w:val="0"/>
          <w:marRight w:val="0"/>
          <w:marTop w:val="360"/>
          <w:marBottom w:val="180"/>
          <w:divBdr>
            <w:top w:val="none" w:sz="0" w:space="0" w:color="auto"/>
            <w:left w:val="none" w:sz="0" w:space="0" w:color="auto"/>
            <w:bottom w:val="none" w:sz="0" w:space="0" w:color="auto"/>
            <w:right w:val="none" w:sz="0" w:space="0" w:color="auto"/>
          </w:divBdr>
        </w:div>
        <w:div w:id="1698234904">
          <w:marLeft w:val="0"/>
          <w:marRight w:val="0"/>
          <w:marTop w:val="0"/>
          <w:marBottom w:val="0"/>
          <w:divBdr>
            <w:top w:val="none" w:sz="0" w:space="0" w:color="auto"/>
            <w:left w:val="none" w:sz="0" w:space="0" w:color="auto"/>
            <w:bottom w:val="none" w:sz="0" w:space="0" w:color="auto"/>
            <w:right w:val="none" w:sz="0" w:space="0" w:color="auto"/>
          </w:divBdr>
        </w:div>
        <w:div w:id="1711615166">
          <w:marLeft w:val="0"/>
          <w:marRight w:val="0"/>
          <w:marTop w:val="0"/>
          <w:marBottom w:val="0"/>
          <w:divBdr>
            <w:top w:val="none" w:sz="0" w:space="0" w:color="auto"/>
            <w:left w:val="none" w:sz="0" w:space="0" w:color="auto"/>
            <w:bottom w:val="none" w:sz="0" w:space="0" w:color="auto"/>
            <w:right w:val="none" w:sz="0" w:space="0" w:color="auto"/>
          </w:divBdr>
        </w:div>
        <w:div w:id="2133205625">
          <w:marLeft w:val="0"/>
          <w:marRight w:val="0"/>
          <w:marTop w:val="0"/>
          <w:marBottom w:val="0"/>
          <w:divBdr>
            <w:top w:val="none" w:sz="0" w:space="0" w:color="auto"/>
            <w:left w:val="none" w:sz="0" w:space="0" w:color="auto"/>
            <w:bottom w:val="none" w:sz="0" w:space="0" w:color="auto"/>
            <w:right w:val="none" w:sz="0" w:space="0" w:color="auto"/>
          </w:divBdr>
        </w:div>
      </w:divsChild>
    </w:div>
    <w:div w:id="627664858">
      <w:bodyDiv w:val="1"/>
      <w:marLeft w:val="0"/>
      <w:marRight w:val="0"/>
      <w:marTop w:val="0"/>
      <w:marBottom w:val="0"/>
      <w:divBdr>
        <w:top w:val="none" w:sz="0" w:space="0" w:color="auto"/>
        <w:left w:val="none" w:sz="0" w:space="0" w:color="auto"/>
        <w:bottom w:val="none" w:sz="0" w:space="0" w:color="auto"/>
        <w:right w:val="none" w:sz="0" w:space="0" w:color="auto"/>
      </w:divBdr>
      <w:divsChild>
        <w:div w:id="1642613479">
          <w:marLeft w:val="0"/>
          <w:marRight w:val="0"/>
          <w:marTop w:val="0"/>
          <w:marBottom w:val="0"/>
          <w:divBdr>
            <w:top w:val="none" w:sz="0" w:space="0" w:color="auto"/>
            <w:left w:val="none" w:sz="0" w:space="0" w:color="auto"/>
            <w:bottom w:val="none" w:sz="0" w:space="0" w:color="auto"/>
            <w:right w:val="none" w:sz="0" w:space="0" w:color="auto"/>
          </w:divBdr>
          <w:divsChild>
            <w:div w:id="2105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214942">
      <w:bodyDiv w:val="1"/>
      <w:marLeft w:val="0"/>
      <w:marRight w:val="0"/>
      <w:marTop w:val="0"/>
      <w:marBottom w:val="0"/>
      <w:divBdr>
        <w:top w:val="none" w:sz="0" w:space="0" w:color="auto"/>
        <w:left w:val="none" w:sz="0" w:space="0" w:color="auto"/>
        <w:bottom w:val="none" w:sz="0" w:space="0" w:color="auto"/>
        <w:right w:val="none" w:sz="0" w:space="0" w:color="auto"/>
      </w:divBdr>
      <w:divsChild>
        <w:div w:id="912785565">
          <w:marLeft w:val="0"/>
          <w:marRight w:val="0"/>
          <w:marTop w:val="360"/>
          <w:marBottom w:val="180"/>
          <w:divBdr>
            <w:top w:val="none" w:sz="0" w:space="0" w:color="auto"/>
            <w:left w:val="none" w:sz="0" w:space="0" w:color="auto"/>
            <w:bottom w:val="none" w:sz="0" w:space="0" w:color="auto"/>
            <w:right w:val="none" w:sz="0" w:space="0" w:color="auto"/>
          </w:divBdr>
        </w:div>
        <w:div w:id="337270699">
          <w:marLeft w:val="0"/>
          <w:marRight w:val="0"/>
          <w:marTop w:val="0"/>
          <w:marBottom w:val="0"/>
          <w:divBdr>
            <w:top w:val="none" w:sz="0" w:space="0" w:color="auto"/>
            <w:left w:val="none" w:sz="0" w:space="0" w:color="auto"/>
            <w:bottom w:val="none" w:sz="0" w:space="0" w:color="auto"/>
            <w:right w:val="none" w:sz="0" w:space="0" w:color="auto"/>
          </w:divBdr>
        </w:div>
        <w:div w:id="1467897319">
          <w:marLeft w:val="0"/>
          <w:marRight w:val="0"/>
          <w:marTop w:val="0"/>
          <w:marBottom w:val="0"/>
          <w:divBdr>
            <w:top w:val="none" w:sz="0" w:space="0" w:color="auto"/>
            <w:left w:val="none" w:sz="0" w:space="0" w:color="auto"/>
            <w:bottom w:val="none" w:sz="0" w:space="0" w:color="auto"/>
            <w:right w:val="none" w:sz="0" w:space="0" w:color="auto"/>
          </w:divBdr>
        </w:div>
      </w:divsChild>
    </w:div>
    <w:div w:id="758599570">
      <w:bodyDiv w:val="1"/>
      <w:marLeft w:val="0"/>
      <w:marRight w:val="0"/>
      <w:marTop w:val="0"/>
      <w:marBottom w:val="0"/>
      <w:divBdr>
        <w:top w:val="none" w:sz="0" w:space="0" w:color="auto"/>
        <w:left w:val="none" w:sz="0" w:space="0" w:color="auto"/>
        <w:bottom w:val="none" w:sz="0" w:space="0" w:color="auto"/>
        <w:right w:val="none" w:sz="0" w:space="0" w:color="auto"/>
      </w:divBdr>
      <w:divsChild>
        <w:div w:id="1529682838">
          <w:marLeft w:val="0"/>
          <w:marRight w:val="0"/>
          <w:marTop w:val="0"/>
          <w:marBottom w:val="0"/>
          <w:divBdr>
            <w:top w:val="none" w:sz="0" w:space="0" w:color="auto"/>
            <w:left w:val="none" w:sz="0" w:space="0" w:color="auto"/>
            <w:bottom w:val="none" w:sz="0" w:space="0" w:color="auto"/>
            <w:right w:val="none" w:sz="0" w:space="0" w:color="auto"/>
          </w:divBdr>
          <w:divsChild>
            <w:div w:id="1202092760">
              <w:marLeft w:val="0"/>
              <w:marRight w:val="0"/>
              <w:marTop w:val="360"/>
              <w:marBottom w:val="180"/>
              <w:divBdr>
                <w:top w:val="none" w:sz="0" w:space="0" w:color="auto"/>
                <w:left w:val="none" w:sz="0" w:space="0" w:color="auto"/>
                <w:bottom w:val="none" w:sz="0" w:space="0" w:color="auto"/>
                <w:right w:val="none" w:sz="0" w:space="0" w:color="auto"/>
              </w:divBdr>
            </w:div>
          </w:divsChild>
        </w:div>
        <w:div w:id="1696997408">
          <w:marLeft w:val="0"/>
          <w:marRight w:val="0"/>
          <w:marTop w:val="0"/>
          <w:marBottom w:val="0"/>
          <w:divBdr>
            <w:top w:val="none" w:sz="0" w:space="0" w:color="auto"/>
            <w:left w:val="none" w:sz="0" w:space="0" w:color="auto"/>
            <w:bottom w:val="none" w:sz="0" w:space="0" w:color="auto"/>
            <w:right w:val="none" w:sz="0" w:space="0" w:color="auto"/>
          </w:divBdr>
        </w:div>
        <w:div w:id="2023318116">
          <w:marLeft w:val="0"/>
          <w:marRight w:val="0"/>
          <w:marTop w:val="0"/>
          <w:marBottom w:val="0"/>
          <w:divBdr>
            <w:top w:val="none" w:sz="0" w:space="0" w:color="auto"/>
            <w:left w:val="none" w:sz="0" w:space="0" w:color="auto"/>
            <w:bottom w:val="none" w:sz="0" w:space="0" w:color="auto"/>
            <w:right w:val="none" w:sz="0" w:space="0" w:color="auto"/>
          </w:divBdr>
        </w:div>
      </w:divsChild>
    </w:div>
    <w:div w:id="909578335">
      <w:bodyDiv w:val="1"/>
      <w:marLeft w:val="0"/>
      <w:marRight w:val="0"/>
      <w:marTop w:val="0"/>
      <w:marBottom w:val="0"/>
      <w:divBdr>
        <w:top w:val="none" w:sz="0" w:space="0" w:color="auto"/>
        <w:left w:val="none" w:sz="0" w:space="0" w:color="auto"/>
        <w:bottom w:val="none" w:sz="0" w:space="0" w:color="auto"/>
        <w:right w:val="none" w:sz="0" w:space="0" w:color="auto"/>
      </w:divBdr>
      <w:divsChild>
        <w:div w:id="283656622">
          <w:marLeft w:val="0"/>
          <w:marRight w:val="0"/>
          <w:marTop w:val="0"/>
          <w:marBottom w:val="0"/>
          <w:divBdr>
            <w:top w:val="none" w:sz="0" w:space="0" w:color="auto"/>
            <w:left w:val="none" w:sz="0" w:space="0" w:color="auto"/>
            <w:bottom w:val="none" w:sz="0" w:space="0" w:color="auto"/>
            <w:right w:val="none" w:sz="0" w:space="0" w:color="auto"/>
          </w:divBdr>
          <w:divsChild>
            <w:div w:id="160499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768237">
      <w:bodyDiv w:val="1"/>
      <w:marLeft w:val="0"/>
      <w:marRight w:val="0"/>
      <w:marTop w:val="0"/>
      <w:marBottom w:val="0"/>
      <w:divBdr>
        <w:top w:val="none" w:sz="0" w:space="0" w:color="auto"/>
        <w:left w:val="none" w:sz="0" w:space="0" w:color="auto"/>
        <w:bottom w:val="none" w:sz="0" w:space="0" w:color="auto"/>
        <w:right w:val="none" w:sz="0" w:space="0" w:color="auto"/>
      </w:divBdr>
      <w:divsChild>
        <w:div w:id="1475103463">
          <w:marLeft w:val="0"/>
          <w:marRight w:val="0"/>
          <w:marTop w:val="360"/>
          <w:marBottom w:val="180"/>
          <w:divBdr>
            <w:top w:val="none" w:sz="0" w:space="0" w:color="auto"/>
            <w:left w:val="none" w:sz="0" w:space="0" w:color="auto"/>
            <w:bottom w:val="none" w:sz="0" w:space="0" w:color="auto"/>
            <w:right w:val="none" w:sz="0" w:space="0" w:color="auto"/>
          </w:divBdr>
        </w:div>
        <w:div w:id="188615667">
          <w:marLeft w:val="0"/>
          <w:marRight w:val="0"/>
          <w:marTop w:val="360"/>
          <w:marBottom w:val="180"/>
          <w:divBdr>
            <w:top w:val="none" w:sz="0" w:space="0" w:color="auto"/>
            <w:left w:val="none" w:sz="0" w:space="0" w:color="auto"/>
            <w:bottom w:val="none" w:sz="0" w:space="0" w:color="auto"/>
            <w:right w:val="none" w:sz="0" w:space="0" w:color="auto"/>
          </w:divBdr>
        </w:div>
        <w:div w:id="1291979299">
          <w:marLeft w:val="0"/>
          <w:marRight w:val="0"/>
          <w:marTop w:val="360"/>
          <w:marBottom w:val="180"/>
          <w:divBdr>
            <w:top w:val="none" w:sz="0" w:space="0" w:color="auto"/>
            <w:left w:val="none" w:sz="0" w:space="0" w:color="auto"/>
            <w:bottom w:val="none" w:sz="0" w:space="0" w:color="auto"/>
            <w:right w:val="none" w:sz="0" w:space="0" w:color="auto"/>
          </w:divBdr>
        </w:div>
      </w:divsChild>
    </w:div>
    <w:div w:id="1123307897">
      <w:bodyDiv w:val="1"/>
      <w:marLeft w:val="0"/>
      <w:marRight w:val="0"/>
      <w:marTop w:val="0"/>
      <w:marBottom w:val="0"/>
      <w:divBdr>
        <w:top w:val="none" w:sz="0" w:space="0" w:color="auto"/>
        <w:left w:val="none" w:sz="0" w:space="0" w:color="auto"/>
        <w:bottom w:val="none" w:sz="0" w:space="0" w:color="auto"/>
        <w:right w:val="none" w:sz="0" w:space="0" w:color="auto"/>
      </w:divBdr>
      <w:divsChild>
        <w:div w:id="1503200271">
          <w:marLeft w:val="0"/>
          <w:marRight w:val="0"/>
          <w:marTop w:val="0"/>
          <w:marBottom w:val="0"/>
          <w:divBdr>
            <w:top w:val="none" w:sz="0" w:space="0" w:color="auto"/>
            <w:left w:val="none" w:sz="0" w:space="0" w:color="auto"/>
            <w:bottom w:val="none" w:sz="0" w:space="0" w:color="auto"/>
            <w:right w:val="none" w:sz="0" w:space="0" w:color="auto"/>
          </w:divBdr>
          <w:divsChild>
            <w:div w:id="1825048478">
              <w:marLeft w:val="0"/>
              <w:marRight w:val="0"/>
              <w:marTop w:val="0"/>
              <w:marBottom w:val="0"/>
              <w:divBdr>
                <w:top w:val="none" w:sz="0" w:space="0" w:color="auto"/>
                <w:left w:val="none" w:sz="0" w:space="0" w:color="auto"/>
                <w:bottom w:val="none" w:sz="0" w:space="0" w:color="auto"/>
                <w:right w:val="none" w:sz="0" w:space="0" w:color="auto"/>
              </w:divBdr>
            </w:div>
            <w:div w:id="1250196829">
              <w:marLeft w:val="0"/>
              <w:marRight w:val="0"/>
              <w:marTop w:val="0"/>
              <w:marBottom w:val="0"/>
              <w:divBdr>
                <w:top w:val="none" w:sz="0" w:space="0" w:color="auto"/>
                <w:left w:val="none" w:sz="0" w:space="0" w:color="auto"/>
                <w:bottom w:val="none" w:sz="0" w:space="0" w:color="auto"/>
                <w:right w:val="none" w:sz="0" w:space="0" w:color="auto"/>
              </w:divBdr>
            </w:div>
            <w:div w:id="393430030">
              <w:marLeft w:val="0"/>
              <w:marRight w:val="0"/>
              <w:marTop w:val="0"/>
              <w:marBottom w:val="0"/>
              <w:divBdr>
                <w:top w:val="none" w:sz="0" w:space="0" w:color="auto"/>
                <w:left w:val="none" w:sz="0" w:space="0" w:color="auto"/>
                <w:bottom w:val="none" w:sz="0" w:space="0" w:color="auto"/>
                <w:right w:val="none" w:sz="0" w:space="0" w:color="auto"/>
              </w:divBdr>
            </w:div>
            <w:div w:id="1839616646">
              <w:marLeft w:val="0"/>
              <w:marRight w:val="0"/>
              <w:marTop w:val="0"/>
              <w:marBottom w:val="0"/>
              <w:divBdr>
                <w:top w:val="none" w:sz="0" w:space="0" w:color="auto"/>
                <w:left w:val="none" w:sz="0" w:space="0" w:color="auto"/>
                <w:bottom w:val="none" w:sz="0" w:space="0" w:color="auto"/>
                <w:right w:val="none" w:sz="0" w:space="0" w:color="auto"/>
              </w:divBdr>
            </w:div>
            <w:div w:id="1920941083">
              <w:marLeft w:val="0"/>
              <w:marRight w:val="0"/>
              <w:marTop w:val="0"/>
              <w:marBottom w:val="0"/>
              <w:divBdr>
                <w:top w:val="none" w:sz="0" w:space="0" w:color="auto"/>
                <w:left w:val="none" w:sz="0" w:space="0" w:color="auto"/>
                <w:bottom w:val="none" w:sz="0" w:space="0" w:color="auto"/>
                <w:right w:val="none" w:sz="0" w:space="0" w:color="auto"/>
              </w:divBdr>
            </w:div>
            <w:div w:id="1956132218">
              <w:marLeft w:val="0"/>
              <w:marRight w:val="0"/>
              <w:marTop w:val="0"/>
              <w:marBottom w:val="0"/>
              <w:divBdr>
                <w:top w:val="none" w:sz="0" w:space="0" w:color="auto"/>
                <w:left w:val="none" w:sz="0" w:space="0" w:color="auto"/>
                <w:bottom w:val="none" w:sz="0" w:space="0" w:color="auto"/>
                <w:right w:val="none" w:sz="0" w:space="0" w:color="auto"/>
              </w:divBdr>
            </w:div>
            <w:div w:id="383065871">
              <w:marLeft w:val="0"/>
              <w:marRight w:val="0"/>
              <w:marTop w:val="0"/>
              <w:marBottom w:val="0"/>
              <w:divBdr>
                <w:top w:val="none" w:sz="0" w:space="0" w:color="auto"/>
                <w:left w:val="none" w:sz="0" w:space="0" w:color="auto"/>
                <w:bottom w:val="none" w:sz="0" w:space="0" w:color="auto"/>
                <w:right w:val="none" w:sz="0" w:space="0" w:color="auto"/>
              </w:divBdr>
            </w:div>
            <w:div w:id="311254546">
              <w:marLeft w:val="0"/>
              <w:marRight w:val="0"/>
              <w:marTop w:val="0"/>
              <w:marBottom w:val="0"/>
              <w:divBdr>
                <w:top w:val="none" w:sz="0" w:space="0" w:color="auto"/>
                <w:left w:val="none" w:sz="0" w:space="0" w:color="auto"/>
                <w:bottom w:val="none" w:sz="0" w:space="0" w:color="auto"/>
                <w:right w:val="none" w:sz="0" w:space="0" w:color="auto"/>
              </w:divBdr>
            </w:div>
            <w:div w:id="2104647111">
              <w:marLeft w:val="0"/>
              <w:marRight w:val="0"/>
              <w:marTop w:val="0"/>
              <w:marBottom w:val="0"/>
              <w:divBdr>
                <w:top w:val="none" w:sz="0" w:space="0" w:color="auto"/>
                <w:left w:val="none" w:sz="0" w:space="0" w:color="auto"/>
                <w:bottom w:val="none" w:sz="0" w:space="0" w:color="auto"/>
                <w:right w:val="none" w:sz="0" w:space="0" w:color="auto"/>
              </w:divBdr>
            </w:div>
            <w:div w:id="1139032135">
              <w:marLeft w:val="0"/>
              <w:marRight w:val="0"/>
              <w:marTop w:val="0"/>
              <w:marBottom w:val="0"/>
              <w:divBdr>
                <w:top w:val="none" w:sz="0" w:space="0" w:color="auto"/>
                <w:left w:val="none" w:sz="0" w:space="0" w:color="auto"/>
                <w:bottom w:val="none" w:sz="0" w:space="0" w:color="auto"/>
                <w:right w:val="none" w:sz="0" w:space="0" w:color="auto"/>
              </w:divBdr>
            </w:div>
            <w:div w:id="153379842">
              <w:marLeft w:val="0"/>
              <w:marRight w:val="0"/>
              <w:marTop w:val="0"/>
              <w:marBottom w:val="0"/>
              <w:divBdr>
                <w:top w:val="none" w:sz="0" w:space="0" w:color="auto"/>
                <w:left w:val="none" w:sz="0" w:space="0" w:color="auto"/>
                <w:bottom w:val="none" w:sz="0" w:space="0" w:color="auto"/>
                <w:right w:val="none" w:sz="0" w:space="0" w:color="auto"/>
              </w:divBdr>
            </w:div>
            <w:div w:id="1163735413">
              <w:marLeft w:val="0"/>
              <w:marRight w:val="0"/>
              <w:marTop w:val="0"/>
              <w:marBottom w:val="0"/>
              <w:divBdr>
                <w:top w:val="none" w:sz="0" w:space="0" w:color="auto"/>
                <w:left w:val="none" w:sz="0" w:space="0" w:color="auto"/>
                <w:bottom w:val="none" w:sz="0" w:space="0" w:color="auto"/>
                <w:right w:val="none" w:sz="0" w:space="0" w:color="auto"/>
              </w:divBdr>
            </w:div>
            <w:div w:id="1597206041">
              <w:marLeft w:val="0"/>
              <w:marRight w:val="0"/>
              <w:marTop w:val="0"/>
              <w:marBottom w:val="0"/>
              <w:divBdr>
                <w:top w:val="none" w:sz="0" w:space="0" w:color="auto"/>
                <w:left w:val="none" w:sz="0" w:space="0" w:color="auto"/>
                <w:bottom w:val="none" w:sz="0" w:space="0" w:color="auto"/>
                <w:right w:val="none" w:sz="0" w:space="0" w:color="auto"/>
              </w:divBdr>
            </w:div>
            <w:div w:id="1667439150">
              <w:marLeft w:val="0"/>
              <w:marRight w:val="0"/>
              <w:marTop w:val="0"/>
              <w:marBottom w:val="0"/>
              <w:divBdr>
                <w:top w:val="none" w:sz="0" w:space="0" w:color="auto"/>
                <w:left w:val="none" w:sz="0" w:space="0" w:color="auto"/>
                <w:bottom w:val="none" w:sz="0" w:space="0" w:color="auto"/>
                <w:right w:val="none" w:sz="0" w:space="0" w:color="auto"/>
              </w:divBdr>
            </w:div>
            <w:div w:id="1860503804">
              <w:marLeft w:val="0"/>
              <w:marRight w:val="0"/>
              <w:marTop w:val="0"/>
              <w:marBottom w:val="0"/>
              <w:divBdr>
                <w:top w:val="none" w:sz="0" w:space="0" w:color="auto"/>
                <w:left w:val="none" w:sz="0" w:space="0" w:color="auto"/>
                <w:bottom w:val="none" w:sz="0" w:space="0" w:color="auto"/>
                <w:right w:val="none" w:sz="0" w:space="0" w:color="auto"/>
              </w:divBdr>
            </w:div>
            <w:div w:id="1104225067">
              <w:marLeft w:val="0"/>
              <w:marRight w:val="0"/>
              <w:marTop w:val="0"/>
              <w:marBottom w:val="0"/>
              <w:divBdr>
                <w:top w:val="none" w:sz="0" w:space="0" w:color="auto"/>
                <w:left w:val="none" w:sz="0" w:space="0" w:color="auto"/>
                <w:bottom w:val="none" w:sz="0" w:space="0" w:color="auto"/>
                <w:right w:val="none" w:sz="0" w:space="0" w:color="auto"/>
              </w:divBdr>
            </w:div>
            <w:div w:id="1037318963">
              <w:marLeft w:val="0"/>
              <w:marRight w:val="0"/>
              <w:marTop w:val="0"/>
              <w:marBottom w:val="0"/>
              <w:divBdr>
                <w:top w:val="none" w:sz="0" w:space="0" w:color="auto"/>
                <w:left w:val="none" w:sz="0" w:space="0" w:color="auto"/>
                <w:bottom w:val="none" w:sz="0" w:space="0" w:color="auto"/>
                <w:right w:val="none" w:sz="0" w:space="0" w:color="auto"/>
              </w:divBdr>
            </w:div>
            <w:div w:id="74691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340249">
      <w:bodyDiv w:val="1"/>
      <w:marLeft w:val="0"/>
      <w:marRight w:val="0"/>
      <w:marTop w:val="0"/>
      <w:marBottom w:val="0"/>
      <w:divBdr>
        <w:top w:val="none" w:sz="0" w:space="0" w:color="auto"/>
        <w:left w:val="none" w:sz="0" w:space="0" w:color="auto"/>
        <w:bottom w:val="none" w:sz="0" w:space="0" w:color="auto"/>
        <w:right w:val="none" w:sz="0" w:space="0" w:color="auto"/>
      </w:divBdr>
      <w:divsChild>
        <w:div w:id="470631038">
          <w:marLeft w:val="0"/>
          <w:marRight w:val="0"/>
          <w:marTop w:val="0"/>
          <w:marBottom w:val="0"/>
          <w:divBdr>
            <w:top w:val="none" w:sz="0" w:space="0" w:color="auto"/>
            <w:left w:val="none" w:sz="0" w:space="0" w:color="auto"/>
            <w:bottom w:val="none" w:sz="0" w:space="0" w:color="auto"/>
            <w:right w:val="none" w:sz="0" w:space="0" w:color="auto"/>
          </w:divBdr>
          <w:divsChild>
            <w:div w:id="1913544665">
              <w:marLeft w:val="0"/>
              <w:marRight w:val="0"/>
              <w:marTop w:val="360"/>
              <w:marBottom w:val="180"/>
              <w:divBdr>
                <w:top w:val="none" w:sz="0" w:space="0" w:color="auto"/>
                <w:left w:val="none" w:sz="0" w:space="0" w:color="auto"/>
                <w:bottom w:val="none" w:sz="0" w:space="0" w:color="auto"/>
                <w:right w:val="none" w:sz="0" w:space="0" w:color="auto"/>
              </w:divBdr>
            </w:div>
          </w:divsChild>
        </w:div>
        <w:div w:id="1127312015">
          <w:marLeft w:val="0"/>
          <w:marRight w:val="0"/>
          <w:marTop w:val="0"/>
          <w:marBottom w:val="0"/>
          <w:divBdr>
            <w:top w:val="none" w:sz="0" w:space="0" w:color="auto"/>
            <w:left w:val="none" w:sz="0" w:space="0" w:color="auto"/>
            <w:bottom w:val="none" w:sz="0" w:space="0" w:color="auto"/>
            <w:right w:val="none" w:sz="0" w:space="0" w:color="auto"/>
          </w:divBdr>
        </w:div>
        <w:div w:id="585767506">
          <w:marLeft w:val="0"/>
          <w:marRight w:val="0"/>
          <w:marTop w:val="0"/>
          <w:marBottom w:val="0"/>
          <w:divBdr>
            <w:top w:val="none" w:sz="0" w:space="0" w:color="auto"/>
            <w:left w:val="none" w:sz="0" w:space="0" w:color="auto"/>
            <w:bottom w:val="none" w:sz="0" w:space="0" w:color="auto"/>
            <w:right w:val="none" w:sz="0" w:space="0" w:color="auto"/>
          </w:divBdr>
        </w:div>
      </w:divsChild>
    </w:div>
    <w:div w:id="1931310538">
      <w:bodyDiv w:val="1"/>
      <w:marLeft w:val="0"/>
      <w:marRight w:val="0"/>
      <w:marTop w:val="0"/>
      <w:marBottom w:val="0"/>
      <w:divBdr>
        <w:top w:val="none" w:sz="0" w:space="0" w:color="auto"/>
        <w:left w:val="none" w:sz="0" w:space="0" w:color="auto"/>
        <w:bottom w:val="none" w:sz="0" w:space="0" w:color="auto"/>
        <w:right w:val="none" w:sz="0" w:space="0" w:color="auto"/>
      </w:divBdr>
      <w:divsChild>
        <w:div w:id="903875050">
          <w:marLeft w:val="0"/>
          <w:marRight w:val="0"/>
          <w:marTop w:val="0"/>
          <w:marBottom w:val="0"/>
          <w:divBdr>
            <w:top w:val="none" w:sz="0" w:space="0" w:color="auto"/>
            <w:left w:val="none" w:sz="0" w:space="0" w:color="auto"/>
            <w:bottom w:val="none" w:sz="0" w:space="0" w:color="auto"/>
            <w:right w:val="none" w:sz="0" w:space="0" w:color="auto"/>
          </w:divBdr>
          <w:divsChild>
            <w:div w:id="1312293426">
              <w:marLeft w:val="0"/>
              <w:marRight w:val="0"/>
              <w:marTop w:val="360"/>
              <w:marBottom w:val="180"/>
              <w:divBdr>
                <w:top w:val="none" w:sz="0" w:space="0" w:color="auto"/>
                <w:left w:val="none" w:sz="0" w:space="0" w:color="auto"/>
                <w:bottom w:val="none" w:sz="0" w:space="0" w:color="auto"/>
                <w:right w:val="none" w:sz="0" w:space="0" w:color="auto"/>
              </w:divBdr>
            </w:div>
          </w:divsChild>
        </w:div>
        <w:div w:id="1856576464">
          <w:marLeft w:val="0"/>
          <w:marRight w:val="0"/>
          <w:marTop w:val="0"/>
          <w:marBottom w:val="0"/>
          <w:divBdr>
            <w:top w:val="none" w:sz="0" w:space="0" w:color="auto"/>
            <w:left w:val="none" w:sz="0" w:space="0" w:color="auto"/>
            <w:bottom w:val="none" w:sz="0" w:space="0" w:color="auto"/>
            <w:right w:val="none" w:sz="0" w:space="0" w:color="auto"/>
          </w:divBdr>
          <w:divsChild>
            <w:div w:id="1354266221">
              <w:marLeft w:val="0"/>
              <w:marRight w:val="0"/>
              <w:marTop w:val="180"/>
              <w:marBottom w:val="240"/>
              <w:divBdr>
                <w:top w:val="none" w:sz="0" w:space="0" w:color="auto"/>
                <w:left w:val="none" w:sz="0" w:space="0" w:color="auto"/>
                <w:bottom w:val="none" w:sz="0" w:space="0" w:color="auto"/>
                <w:right w:val="none" w:sz="0" w:space="0" w:color="auto"/>
              </w:divBdr>
            </w:div>
          </w:divsChild>
        </w:div>
        <w:div w:id="513567494">
          <w:marLeft w:val="0"/>
          <w:marRight w:val="0"/>
          <w:marTop w:val="0"/>
          <w:marBottom w:val="0"/>
          <w:divBdr>
            <w:top w:val="none" w:sz="0" w:space="0" w:color="auto"/>
            <w:left w:val="none" w:sz="0" w:space="0" w:color="auto"/>
            <w:bottom w:val="none" w:sz="0" w:space="0" w:color="auto"/>
            <w:right w:val="none" w:sz="0" w:space="0" w:color="auto"/>
          </w:divBdr>
          <w:divsChild>
            <w:div w:id="9910832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543</TotalTime>
  <Pages>63</Pages>
  <Words>17408</Words>
  <Characters>99228</Characters>
  <Application>Microsoft Office Word</Application>
  <DocSecurity>0</DocSecurity>
  <Lines>826</Lines>
  <Paragraphs>232</Paragraphs>
  <ScaleCrop>false</ScaleCrop>
  <HeadingPairs>
    <vt:vector size="2" baseType="variant">
      <vt:variant>
        <vt:lpstr>Title</vt:lpstr>
      </vt:variant>
      <vt:variant>
        <vt:i4>1</vt:i4>
      </vt:variant>
    </vt:vector>
  </HeadingPairs>
  <TitlesOfParts>
    <vt:vector size="1" baseType="lpstr">
      <vt:lpstr>Meridian Freight Group — End-to-End BI Project</vt:lpstr>
    </vt:vector>
  </TitlesOfParts>
  <Company/>
  <LinksUpToDate>false</LinksUpToDate>
  <CharactersWithSpaces>116404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Meridian Freight Group — End-to-End BI Project</dc:title>
  <dc:creator>Meridian Freight Group BI Project</dc:creator>
  <dc:description>MySQL to Power BI end-to-end supply chain analytics project</dc:description>
  <cp:lastModifiedBy>Anup KC</cp:lastModifiedBy>
  <cp:revision>53</cp:revision>
  <dcterms:created xsi:type="dcterms:W3CDTF">2026-07-22T02:15:00Z</dcterms:created>
  <dcterms:modified xsi:type="dcterms:W3CDTF">2026-09-14T07:53:00Z</dcterms:modified>
</cp:coreProperties>
</file>