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4A957" w14:textId="77777777" w:rsidR="006E4C24" w:rsidRDefault="006E4C24" w:rsidP="006E4C24">
      <w:r>
        <w:t>TECHWEALTHGUIDE</w:t>
      </w:r>
    </w:p>
    <w:p w14:paraId="05D13F9B" w14:textId="77777777" w:rsidR="006E4C24" w:rsidRDefault="006E4C24" w:rsidP="006E4C24">
      <w:r>
        <w:t>CRYPTO RISK CHECKLIST</w:t>
      </w:r>
    </w:p>
    <w:p w14:paraId="4781DE59" w14:textId="77777777" w:rsidR="006E4C24" w:rsidRDefault="006E4C24" w:rsidP="006E4C24">
      <w:r>
        <w:t>------------------------------------------------------------</w:t>
      </w:r>
    </w:p>
    <w:p w14:paraId="5C3BC948" w14:textId="77777777" w:rsidR="006E4C24" w:rsidRDefault="006E4C24" w:rsidP="006E4C24"/>
    <w:p w14:paraId="7CA5BDE6" w14:textId="77777777" w:rsidR="006E4C24" w:rsidRDefault="006E4C24" w:rsidP="006E4C24">
      <w:r>
        <w:t>Checklist Categories:</w:t>
      </w:r>
    </w:p>
    <w:p w14:paraId="7D730C39" w14:textId="77777777" w:rsidR="006E4C24" w:rsidRDefault="006E4C24" w:rsidP="006E4C24">
      <w:r>
        <w:t>1. Exchange Risks</w:t>
      </w:r>
    </w:p>
    <w:p w14:paraId="41A8E7A9" w14:textId="77777777" w:rsidR="006E4C24" w:rsidRDefault="006E4C24" w:rsidP="006E4C24">
      <w:r>
        <w:t>2. Wallet Risks</w:t>
      </w:r>
    </w:p>
    <w:p w14:paraId="07CC091A" w14:textId="77777777" w:rsidR="006E4C24" w:rsidRDefault="006E4C24" w:rsidP="006E4C24">
      <w:r>
        <w:t>3. Smart Contract Risks</w:t>
      </w:r>
    </w:p>
    <w:p w14:paraId="3985E198" w14:textId="77777777" w:rsidR="006E4C24" w:rsidRDefault="006E4C24" w:rsidP="006E4C24">
      <w:r>
        <w:t>4. Market Risks</w:t>
      </w:r>
    </w:p>
    <w:p w14:paraId="602C5211" w14:textId="77777777" w:rsidR="006E4C24" w:rsidRDefault="006E4C24" w:rsidP="006E4C24">
      <w:r>
        <w:t>5. Personal Risks</w:t>
      </w:r>
    </w:p>
    <w:p w14:paraId="1F554BD1" w14:textId="77777777" w:rsidR="006E4C24" w:rsidRDefault="006E4C24" w:rsidP="006E4C24"/>
    <w:p w14:paraId="264A4B26" w14:textId="77777777" w:rsidR="006E4C24" w:rsidRDefault="006E4C24" w:rsidP="006E4C24">
      <w:r>
        <w:t>Each category contains detailed checklists.</w:t>
      </w:r>
    </w:p>
    <w:p w14:paraId="0B31A974" w14:textId="77777777" w:rsidR="006E4C24" w:rsidRDefault="006E4C24" w:rsidP="006E4C24"/>
    <w:p w14:paraId="0B3E86E8" w14:textId="77777777" w:rsidR="006E4C24" w:rsidRDefault="006E4C24" w:rsidP="006E4C24">
      <w:r>
        <w:t>Example:</w:t>
      </w:r>
    </w:p>
    <w:p w14:paraId="78CA3BDC" w14:textId="77777777" w:rsidR="006E4C24" w:rsidRDefault="006E4C24" w:rsidP="006E4C24">
      <w:r>
        <w:t>Exchange Risks:</w:t>
      </w:r>
    </w:p>
    <w:p w14:paraId="01674F00" w14:textId="77777777" w:rsidR="006E4C24" w:rsidRDefault="006E4C24" w:rsidP="006E4C24">
      <w:r>
        <w:t>- 2FA enabled</w:t>
      </w:r>
    </w:p>
    <w:p w14:paraId="734E7203" w14:textId="77777777" w:rsidR="006E4C24" w:rsidRDefault="006E4C24" w:rsidP="006E4C24">
      <w:r>
        <w:t>- Withdrawal whitelist on</w:t>
      </w:r>
    </w:p>
    <w:p w14:paraId="576F445A" w14:textId="2378D414" w:rsidR="006E4C24" w:rsidRDefault="006E4C24">
      <w:r>
        <w:t>- Email anti-phishing code activated</w:t>
      </w:r>
    </w:p>
    <w:sectPr w:rsidR="006E4C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24"/>
    <w:rsid w:val="006E4C24"/>
    <w:rsid w:val="0098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30AF4"/>
  <w15:chartTrackingRefBased/>
  <w15:docId w15:val="{27443105-77E1-0441-8F71-4BF2A1E5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2025-12-12T12:12:00Z</dcterms:created>
  <dcterms:modified xsi:type="dcterms:W3CDTF">2025-12-12T12:13:00Z</dcterms:modified>
</cp:coreProperties>
</file>