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The Smarter Way to Manage Sludge: Why Mobile Dehydration Systems Are Redefining Industrial Efficiency</w:t>
      </w:r>
    </w:p>
    <w:p>
      <w:pPr>
        <w:pStyle w:val="BodyText"/>
        <w:bidi w:val="0"/>
        <w:jc w:val="left"/>
        <w:rPr/>
      </w:pPr>
      <w:r>
        <w:rPr/>
        <w:t>For procurement and operations managers working across solvent extraction, oil refining, electrowinning, electrolysis, or decanter pool applications, sludge, crud, and sediment management is a persistent operational challenge. The traditional answer has always been capital investment: build more capacity, hire more people, expand the facility. But in an era where agility and cost control are strategic priorities, that answer is increasingly difficult to justify.</w:t>
      </w:r>
    </w:p>
    <w:p>
      <w:pPr>
        <w:pStyle w:val="BodyText"/>
        <w:bidi w:val="0"/>
        <w:jc w:val="left"/>
        <w:rPr/>
      </w:pPr>
      <w:r>
        <w:rPr/>
        <w:t>Tecionic's mobile dehydration systems offer a fundamentally different model — one built around your operational reality, not around a fixed infrastructure assumption.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Scalability Without the Capital Commitment</w:t>
      </w:r>
    </w:p>
    <w:p>
      <w:pPr>
        <w:pStyle w:val="BodyText"/>
        <w:bidi w:val="0"/>
        <w:jc w:val="left"/>
        <w:rPr/>
      </w:pPr>
      <w:r>
        <w:rPr/>
        <w:t>One of the most significant financial risks in industrial operations is misaligned capacity. A capital expenditure project for a permanent dehydration installation takes months to specify, procure, and commission — and by the time it's operational, process volumes may have shifted. The result is either an over-specified asset that sits underutilized, or an under-specified one that creates new bottlenecks.</w:t>
      </w:r>
    </w:p>
    <w:p>
      <w:pPr>
        <w:pStyle w:val="BodyText"/>
        <w:bidi w:val="0"/>
        <w:jc w:val="left"/>
        <w:rPr/>
      </w:pPr>
      <w:r>
        <w:rPr/>
        <w:t>Mobile dehydration systems eliminate that risk entirely. Tecionic's units are inherently scalable: additional capacity can be brought on site as process demand grows, and stood down when it doesn't. There is no lengthy engineering study, no civil works, and no long-term asset on your balance sheet. Whether you're managing a temporary surge in sludge generation or testing a new process configuration, the capacity adjusts to match the operation — not the other way around.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Rapid Deployment When It Matters Most</w:t>
      </w:r>
    </w:p>
    <w:p>
      <w:pPr>
        <w:pStyle w:val="BodyText"/>
        <w:bidi w:val="0"/>
        <w:jc w:val="left"/>
        <w:rPr/>
      </w:pPr>
      <w:r>
        <w:rPr/>
        <w:t>Operational emergencies and seasonal peaks don't wait for procurement cycles. When a decanter pool fills faster than expected, or a refinery turnaround generates volumes outside normal parameters, the window for response is measured in hours — not weeks.</w:t>
      </w:r>
    </w:p>
    <w:p>
      <w:pPr>
        <w:pStyle w:val="BodyText"/>
        <w:bidi w:val="0"/>
        <w:jc w:val="left"/>
        <w:rPr/>
      </w:pPr>
      <w:r>
        <w:rPr/>
        <w:t>Tecionic's mobile units can be mobilized and operational within 48 hours of call-out. Contract durations start from as little as 60 days, meaning you're not locked into long-term commitments to solve a short-term problem. This speed-to-deployment model is a direct operational advantage: it protects throughput, reduces downtime risk, and gives procurement managers a credible contingency option that can be activated on short notice.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Zero Impact on Your Headcount or Capital Budget</w:t>
      </w:r>
    </w:p>
    <w:p>
      <w:pPr>
        <w:pStyle w:val="BodyText"/>
        <w:bidi w:val="0"/>
        <w:jc w:val="left"/>
        <w:rPr/>
      </w:pPr>
      <w:r>
        <w:rPr/>
        <w:t>Bringing in additional process capability typically means one of two things: capital expenditure or additional staffing. Both carry overhead, both require internal justification, and both leave a long-term footprint in your organization.</w:t>
      </w:r>
    </w:p>
    <w:p>
      <w:pPr>
        <w:pStyle w:val="BodyText"/>
        <w:bidi w:val="0"/>
        <w:jc w:val="left"/>
        <w:rPr/>
      </w:pPr>
      <w:r>
        <w:rPr/>
        <w:t>With Tecionic, neither applies. All operations are handled end-to-end by Tecionic's specialist teams. Your organization does not need to recruit, train, or manage additional personnel. There is no new equipment on your fixed asset register. The engagement is a contracted service — operationally flexible, financially clean, and entirely managed by experts in dewatering applications.</w:t>
      </w:r>
    </w:p>
    <w:p>
      <w:pPr>
        <w:pStyle w:val="BodyText"/>
        <w:bidi w:val="0"/>
        <w:jc w:val="left"/>
        <w:rPr/>
      </w:pPr>
      <w:r>
        <w:rPr/>
        <w:t>For operations managers under pressure to maintain output without growing headcount, and for procurement teams working within defined capital budgets, this distinction is material.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Rigorous Process Monitoring, Built In</w:t>
      </w:r>
    </w:p>
    <w:p>
      <w:pPr>
        <w:pStyle w:val="BodyText"/>
        <w:bidi w:val="0"/>
        <w:jc w:val="left"/>
        <w:rPr/>
      </w:pPr>
      <w:r>
        <w:rPr/>
        <w:t>Effective dehydration is not a set-and-forget operation. Process parameters fluctuate, feed characteristics change, and performance needs to be continuously validated to ensure the operation remains within spec.</w:t>
      </w:r>
    </w:p>
    <w:p>
      <w:pPr>
        <w:pStyle w:val="BodyText"/>
        <w:bidi w:val="0"/>
        <w:jc w:val="left"/>
        <w:rPr/>
      </w:pPr>
      <w:r>
        <w:rPr/>
        <w:t>Tecionic operates its own dedicated laboratory, where relevant on-site process parameters are sampled, analyzed, and acted upon — in some cases multiple times per day. This level of analytical rigor is built into every engagement, not offered as an optional add-on. It means your operation benefits from continuous process intelligence without the cost of maintaining that analytical capability in-house.</w:t>
      </w:r>
    </w:p>
    <w:p>
      <w:pPr>
        <w:pStyle w:val="BodyText"/>
        <w:bidi w:val="0"/>
        <w:jc w:val="left"/>
        <w:rPr/>
      </w:pPr>
      <w:r>
        <w:rPr/>
        <w:t>The result is a service that doesn't just manage sludge — it actively monitors and optimizes the dehydration process in real time, giving operations managers the data confidence they need to keep downstream processes running smoothly.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The Bottom Line</w:t>
      </w:r>
    </w:p>
    <w:p>
      <w:pPr>
        <w:pStyle w:val="BodyText"/>
        <w:bidi w:val="0"/>
        <w:jc w:val="left"/>
        <w:rPr/>
      </w:pPr>
      <w:r>
        <w:rPr/>
        <w:t>Industrial operations cannot afford to treat sludge and sediment management as a secondary concern. At the same time, they cannot afford to over-invest in fixed infrastructure to solve a problem that is, in many cases, variable by nature.</w:t>
      </w:r>
    </w:p>
    <w:p>
      <w:pPr>
        <w:pStyle w:val="BodyText"/>
        <w:bidi w:val="0"/>
        <w:jc w:val="left"/>
        <w:rPr/>
      </w:pPr>
      <w:r>
        <w:rPr/>
        <w:t>Tecionic's mobile dehydration systems offer procurement and operations managers a third path: expert-operated, rapidly deployable, analytically rigorous capacity that scales with your operation and sits entirely outside your capital budget. It is a model designed for the way modern industrial operations actually work — and the results speak for themselves.</w:t>
      </w:r>
    </w:p>
    <w:p>
      <w:pPr>
        <w:pStyle w:val="BodyText"/>
        <w:bidi w:val="0"/>
        <w:jc w:val="left"/>
        <w:rPr/>
      </w:pPr>
      <w:r>
        <w:rPr>
          <w:rStyle w:val="Emphasis"/>
        </w:rPr>
        <w:t>To discuss how Tecionic's mobile dehydration services can support your operation, contact our team for an initial assessment.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US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2</Pages>
  <Words>690</Words>
  <Characters>4175</Characters>
  <CharactersWithSpaces>4852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2026-04-30T16:27:41Z</dcterms:created>
  <dc:creator/>
  <dc:description/>
  <dc:language>es-US</dc:language>
  <cp:lastModifiedBy/>
  <dcterms:modified xsi:type="dcterms:W3CDTF">2026-04-30T16:28:40Z</dcterms:modified>
  <cp:revision>1</cp:revision>
  <dc:subject/>
  <dc:title/>
</cp:coreProperties>
</file>