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AAF2" w14:textId="77777777" w:rsidR="00DD3F17" w:rsidRDefault="00DD3F17">
      <w:r>
        <w:t xml:space="preserve">Dopo il </w:t>
      </w:r>
      <w:r w:rsidRPr="00DD3F17">
        <w:rPr>
          <w:color w:val="4472C4" w:themeColor="accent1"/>
        </w:rPr>
        <w:t xml:space="preserve">congresso di Vienna </w:t>
      </w:r>
      <w:r>
        <w:t xml:space="preserve">in Italia si sviluppano due pensieri politici distinti. La </w:t>
      </w:r>
      <w:r w:rsidRPr="00DD3F17">
        <w:rPr>
          <w:color w:val="4472C4" w:themeColor="accent1"/>
        </w:rPr>
        <w:t xml:space="preserve">giovine Italia </w:t>
      </w:r>
      <w:r>
        <w:t xml:space="preserve">di Giuseppe Mazzini che prevede una </w:t>
      </w:r>
      <w:r w:rsidRPr="00DD3F17">
        <w:rPr>
          <w:color w:val="4472C4" w:themeColor="accent1"/>
        </w:rPr>
        <w:t xml:space="preserve">Italia unita e democratica </w:t>
      </w:r>
      <w:r>
        <w:t xml:space="preserve">e il </w:t>
      </w:r>
      <w:r w:rsidRPr="00DD3F17">
        <w:rPr>
          <w:color w:val="4472C4" w:themeColor="accent1"/>
        </w:rPr>
        <w:t>neoguelfismo</w:t>
      </w:r>
      <w:r>
        <w:t xml:space="preserve">, che prevede il </w:t>
      </w:r>
      <w:r w:rsidRPr="00DD3F17">
        <w:rPr>
          <w:color w:val="4472C4" w:themeColor="accent1"/>
        </w:rPr>
        <w:t xml:space="preserve">papa </w:t>
      </w:r>
      <w:r>
        <w:t xml:space="preserve">a capo di un </w:t>
      </w:r>
      <w:r w:rsidRPr="00DD3F17">
        <w:rPr>
          <w:color w:val="4472C4" w:themeColor="accent1"/>
        </w:rPr>
        <w:t xml:space="preserve">nuovo governo </w:t>
      </w:r>
      <w:r>
        <w:t xml:space="preserve">(con l’elezione di PIO IX sembra un piano che funzioni). </w:t>
      </w:r>
    </w:p>
    <w:p w14:paraId="1AB10F6A" w14:textId="7E200CAB" w:rsidR="00BA65A9" w:rsidRDefault="00DD3F17">
      <w:r>
        <w:t xml:space="preserve">La prima guerra di indipendenza ha inizio a Palermo, dove ha successo e </w:t>
      </w:r>
      <w:r w:rsidRPr="00DD3F17">
        <w:rPr>
          <w:color w:val="4472C4" w:themeColor="accent1"/>
        </w:rPr>
        <w:t xml:space="preserve">Ferdinando II </w:t>
      </w:r>
      <w:r>
        <w:t xml:space="preserve">è costretto a concedere la costituzione al </w:t>
      </w:r>
      <w:r w:rsidRPr="00DD3F17">
        <w:rPr>
          <w:color w:val="92D050"/>
        </w:rPr>
        <w:t>regno delle due Sicilie</w:t>
      </w:r>
      <w:r>
        <w:t xml:space="preserve">. </w:t>
      </w:r>
      <w:r w:rsidRPr="00DD3F17">
        <w:rPr>
          <w:color w:val="4472C4" w:themeColor="accent1"/>
        </w:rPr>
        <w:t xml:space="preserve">Carlo Alberto </w:t>
      </w:r>
      <w:r>
        <w:t xml:space="preserve">concede uno statuto albertino (circa costituzione) nel </w:t>
      </w:r>
      <w:r w:rsidRPr="00DD3F17">
        <w:rPr>
          <w:color w:val="92D050"/>
        </w:rPr>
        <w:t xml:space="preserve">regno di </w:t>
      </w:r>
      <w:r>
        <w:rPr>
          <w:color w:val="92D050"/>
        </w:rPr>
        <w:t>Sardegna</w:t>
      </w:r>
      <w:r>
        <w:t>. Gli altri sovrani sono costretti a dare una costituzione.</w:t>
      </w:r>
    </w:p>
    <w:p w14:paraId="5967FC91" w14:textId="02990E1F" w:rsidR="00DD3F17" w:rsidRDefault="00631227">
      <w:r w:rsidRPr="00631227">
        <w:rPr>
          <w:color w:val="4472C4" w:themeColor="accent1"/>
        </w:rPr>
        <w:t xml:space="preserve">Camillo Benso di Cavour </w:t>
      </w:r>
      <w:r>
        <w:t xml:space="preserve">in ottimi rapporti con </w:t>
      </w:r>
      <w:r w:rsidRPr="00631227">
        <w:rPr>
          <w:color w:val="4472C4" w:themeColor="accent1"/>
        </w:rPr>
        <w:t xml:space="preserve">Napoleone III </w:t>
      </w:r>
      <w:r>
        <w:t xml:space="preserve">cerca di </w:t>
      </w:r>
      <w:r w:rsidRPr="00631227">
        <w:rPr>
          <w:color w:val="4472C4" w:themeColor="accent1"/>
        </w:rPr>
        <w:t xml:space="preserve">provocare l’Austria </w:t>
      </w:r>
      <w:r>
        <w:t xml:space="preserve">ad attaccare in modo da avere il </w:t>
      </w:r>
      <w:r w:rsidRPr="00631227">
        <w:rPr>
          <w:color w:val="4472C4" w:themeColor="accent1"/>
        </w:rPr>
        <w:t>supporto della Francia</w:t>
      </w:r>
      <w:r>
        <w:t xml:space="preserve">. Hanno la meglio ma Napoleone III presto si ritira e le truppe austriache </w:t>
      </w:r>
      <w:r w:rsidRPr="00631227">
        <w:rPr>
          <w:color w:val="4472C4" w:themeColor="accent1"/>
        </w:rPr>
        <w:t>riprendono i territori</w:t>
      </w:r>
      <w:r>
        <w:t xml:space="preserve">. Il suo scopo era di unire l’Italia in un </w:t>
      </w:r>
      <w:r w:rsidRPr="00631227">
        <w:rPr>
          <w:color w:val="4472C4" w:themeColor="accent1"/>
        </w:rPr>
        <w:t>sistema di alleanze dei regni</w:t>
      </w:r>
      <w:r>
        <w:t>.</w:t>
      </w:r>
    </w:p>
    <w:p w14:paraId="7D5EAD79" w14:textId="226F1757" w:rsidR="00631227" w:rsidRPr="00DD3F17" w:rsidRDefault="00631227">
      <w:pPr>
        <w:rPr>
          <w:color w:val="4472C4" w:themeColor="accent1"/>
        </w:rPr>
      </w:pPr>
      <w:r w:rsidRPr="00631227">
        <w:rPr>
          <w:color w:val="4472C4" w:themeColor="accent1"/>
        </w:rPr>
        <w:t xml:space="preserve">La seconda guerra di indipendenza </w:t>
      </w:r>
      <w:r>
        <w:t xml:space="preserve">ha come protagonista </w:t>
      </w:r>
      <w:r w:rsidRPr="00631227">
        <w:rPr>
          <w:color w:val="4472C4" w:themeColor="accent1"/>
        </w:rPr>
        <w:t xml:space="preserve">Giuseppe Garibaldi </w:t>
      </w:r>
      <w:r>
        <w:t xml:space="preserve">con la </w:t>
      </w:r>
      <w:r w:rsidRPr="00631227">
        <w:rPr>
          <w:color w:val="4472C4" w:themeColor="accent1"/>
        </w:rPr>
        <w:t>spedizione dei mille</w:t>
      </w:r>
      <w:r>
        <w:t xml:space="preserve">. I volontari partono dalla </w:t>
      </w:r>
      <w:r w:rsidRPr="00631227">
        <w:rPr>
          <w:color w:val="4472C4" w:themeColor="accent1"/>
        </w:rPr>
        <w:t xml:space="preserve">Sicilia </w:t>
      </w:r>
      <w:r>
        <w:t xml:space="preserve">e salgono la penisola fino ad arrivare a </w:t>
      </w:r>
      <w:r w:rsidRPr="00631227">
        <w:rPr>
          <w:color w:val="4472C4" w:themeColor="accent1"/>
        </w:rPr>
        <w:t>Roma</w:t>
      </w:r>
      <w:r>
        <w:t xml:space="preserve">. Sotto consiglio di Cavour, </w:t>
      </w:r>
      <w:r w:rsidRPr="00631227">
        <w:rPr>
          <w:color w:val="4472C4" w:themeColor="accent1"/>
        </w:rPr>
        <w:t xml:space="preserve">Garibaldi </w:t>
      </w:r>
      <w:r>
        <w:t xml:space="preserve">consegna tutti i </w:t>
      </w:r>
      <w:r w:rsidRPr="00631227">
        <w:rPr>
          <w:color w:val="4472C4" w:themeColor="accent1"/>
        </w:rPr>
        <w:t xml:space="preserve">territori liberati </w:t>
      </w:r>
      <w:r>
        <w:t xml:space="preserve">a </w:t>
      </w:r>
      <w:r w:rsidRPr="00631227">
        <w:rPr>
          <w:color w:val="4472C4" w:themeColor="accent1"/>
        </w:rPr>
        <w:t>Vittorio Emanuele II.</w:t>
      </w:r>
    </w:p>
    <w:sectPr w:rsidR="00631227" w:rsidRPr="00DD3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EF"/>
    <w:rsid w:val="002B693F"/>
    <w:rsid w:val="0040599A"/>
    <w:rsid w:val="005F07D8"/>
    <w:rsid w:val="00631227"/>
    <w:rsid w:val="00A811EF"/>
    <w:rsid w:val="00BA65A9"/>
    <w:rsid w:val="00D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389D"/>
  <w15:chartTrackingRefBased/>
  <w15:docId w15:val="{AE7439AF-FC4E-412C-86A5-147641D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5</cp:revision>
  <dcterms:created xsi:type="dcterms:W3CDTF">2023-06-16T11:11:00Z</dcterms:created>
  <dcterms:modified xsi:type="dcterms:W3CDTF">2023-06-16T13:33:00Z</dcterms:modified>
</cp:coreProperties>
</file>