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after="100"/>
        <w:jc w:val="center"/>
      </w:pPr>
      <w:r>
        <w:rPr>
          <w:rFonts w:ascii="Segoe UI" w:cs="Segoe UI" w:eastAsia="Segoe UI" w:hAnsi="Segoe UI"/>
          <w:b/>
          <w:bCs/>
          <w:color w:val="85836C"/>
          <w:sz w:val="52"/>
          <w:szCs w:val="52"/>
        </w:rPr>
        <w:t xml:space="preserve">MKT REAL</w:t>
      </w:r>
    </w:p>
    <w:p>
      <w:pPr>
        <w:spacing w:after="40"/>
        <w:jc w:val="center"/>
      </w:pPr>
      <w:r>
        <w:rPr>
          <w:rFonts w:ascii="Segoe UI" w:cs="Segoe UI" w:eastAsia="Segoe UI" w:hAnsi="Segoe UI"/>
          <w:color w:val="B0AE9E"/>
          <w:sz w:val="28"/>
          <w:szCs w:val="28"/>
        </w:rPr>
        <w:t xml:space="preserve">METODOLOGIA IDEAL</w:t>
      </w:r>
    </w:p>
    <w:p>
      <w:pPr>
        <w:spacing w:before="0" w:after="0"/>
      </w:pPr>
    </w:p>
    <w:p>
      <w:pPr>
        <w:pBdr>
          <w:top w:val="single" w:color="85836C" w:sz="3" w:space="8"/>
          <w:bottom w:val="single" w:color="85836C" w:sz="3" w:space="8"/>
        </w:pBdr>
        <w:spacing w:before="200" w:after="200"/>
        <w:jc w:val="center"/>
      </w:pPr>
      <w:r>
        <w:rPr>
          <w:rFonts w:ascii="Segoe UI" w:cs="Segoe UI" w:eastAsia="Segoe UI" w:hAnsi="Segoe UI"/>
          <w:b/>
          <w:bCs/>
          <w:color w:val="222220"/>
          <w:sz w:val="36"/>
          <w:szCs w:val="36"/>
        </w:rPr>
        <w:t xml:space="preserve">PRD — DOCUMENTO DE REQUISITOS DO PRODUTO</w:t>
      </w:r>
    </w:p>
    <w:p>
      <w:pPr>
        <w:spacing w:before="0" w:after="0"/>
      </w:pPr>
    </w:p>
    <w:p>
      <w:pPr>
        <w:spacing w:after="40"/>
        <w:jc w:val="center"/>
      </w:pPr>
      <w:r>
        <w:rPr>
          <w:rFonts w:ascii="Segoe UI" w:cs="Segoe UI" w:eastAsia="Segoe UI" w:hAnsi="Segoe UI"/>
          <w:color w:val="555555"/>
          <w:sz w:val="24"/>
          <w:szCs w:val="24"/>
        </w:rPr>
        <w:t xml:space="preserve">Sistema de Gestão da Metodologia IDEAL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Segoe UI" w:cs="Segoe UI" w:eastAsia="Segoe UI" w:hAnsi="Segoe UI"/>
          <w:color w:val="B0AE9E"/>
          <w:sz w:val="20"/>
          <w:szCs w:val="20"/>
        </w:rPr>
        <w:t xml:space="preserve">Versão 1.2 — Março/2026</w:t>
      </w:r>
    </w:p>
    <w:p>
      <w:pPr>
        <w:jc w:val="center"/>
      </w:pPr>
      <w:r>
        <w:rPr>
          <w:rFonts w:ascii="Segoe UI" w:cs="Segoe UI" w:eastAsia="Segoe UI" w:hAnsi="Segoe UI"/>
          <w:i/>
          <w:iCs/>
          <w:color w:val="B0AE9E"/>
          <w:sz w:val="20"/>
          <w:szCs w:val="20"/>
        </w:rPr>
        <w:t xml:space="preserve">Documento Confidencial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Segoe UI" w:cs="Segoe UI" w:eastAsia="Segoe UI" w:hAnsi="Segoe UI"/>
          <w:b/>
          <w:bCs/>
          <w:color w:val="222220"/>
          <w:sz w:val="32"/>
          <w:szCs w:val="32"/>
        </w:rPr>
        <w:t xml:space="preserve">1. VISÃO GERAL DO PRODUTO</w:t>
      </w:r>
    </w:p>
    <w:p>
      <w:pPr>
        <w:pBdr>
          <w:bottom w:val="single" w:color="85836C" w:sz="2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1.1 Propósito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Este documento define os requisitos funcionais do Sistema de Gestão da Metodologia IDEAL da MKT Real. O sistema tem como objetivo digitalizar e operacionalizar a metodologia consultiva IDEAL, criando uma plataforma unificada que guia o consultor na aplicação da metodologia, oferece ao cliente visibilidade e participação em decisões-chave do projeto, e fornece ao gestor da agência controle gerencial sobre todos os projetos em andamento.</w:t>
      </w: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1.2 Contexto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A MKT Real é uma consultoria de marketing especializada em empresas B2B de mercados técnicos com maturidade de marketing baixa. A metodologia IDEAL é o sistema completo de consultoria da empresa, composto por 5 etapas sequenciais (Imersão, Diagnóstico, Estrutura, Arquitetura e Loop), 20 documentos estruturados e processos rigorosos de coleta, análise, diagnóstico, planejamento e acompanhamento contínuo.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Atualmente, toda a metodologia é operada manualmente por meio de documentos de texto. O sistema proposto transformará esses documentos em fluxos digitais inteligentes, com assistência de Inteligência Artificial, dashboards em tempo real e processos formais de aprovação e decisão.</w:t>
      </w: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1.3 Plataforma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Aplicação web responsiva, acessível via navegador em desktop, tablet e dispositivos móveis. Uso exclusivo da MKT Real e seus clientes.</w:t>
      </w: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1.4 Identidade Visual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O sistema deve seguir um layout profissional de sistemas de consultoria, clean e moderno, utilizando a seguinte paleta de cores: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340"/>
      </w:tblGrid>
      <w:tr>
        <w:trPr>
          <w:tblHeader/>
        </w:trPr>
        <w:tc>
          <w:tcPr>
            <w:tcW w:type="dxa" w:w="25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2222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2222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Código Hex</w:t>
            </w:r>
          </w:p>
        </w:tc>
        <w:tc>
          <w:tcPr>
            <w:tcW w:type="dxa" w:w="53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2222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5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Cor Principal</w:t>
            </w:r>
          </w:p>
        </w:tc>
        <w:tc>
          <w:tcPr>
            <w:tcW w:type="dxa" w:w="20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#85836C</w:t>
            </w:r>
          </w:p>
        </w:tc>
        <w:tc>
          <w:tcPr>
            <w:tcW w:type="dxa" w:w="53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Elementos primários, botões, ícones ativos, links</w:t>
            </w:r>
          </w:p>
        </w:tc>
      </w:tr>
      <w:tr>
        <w:tc>
          <w:tcPr>
            <w:tcW w:type="dxa" w:w="25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Background Escuro</w:t>
            </w:r>
          </w:p>
        </w:tc>
        <w:tc>
          <w:tcPr>
            <w:tcW w:type="dxa" w:w="20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#222220</w:t>
            </w:r>
          </w:p>
        </w:tc>
        <w:tc>
          <w:tcPr>
            <w:tcW w:type="dxa" w:w="53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Sidebar, headers, seções de destaque</w:t>
            </w:r>
          </w:p>
        </w:tc>
      </w:tr>
      <w:tr>
        <w:tc>
          <w:tcPr>
            <w:tcW w:type="dxa" w:w="25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Destaque (Accent)</w:t>
            </w:r>
          </w:p>
        </w:tc>
        <w:tc>
          <w:tcPr>
            <w:tcW w:type="dxa" w:w="20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#EAB817</w:t>
            </w:r>
          </w:p>
        </w:tc>
        <w:tc>
          <w:tcPr>
            <w:tcW w:type="dxa" w:w="53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Uso exclusivo sobre background escuro. Alertas, badges, destaques</w:t>
            </w:r>
          </w:p>
        </w:tc>
      </w:tr>
      <w:tr>
        <w:tc>
          <w:tcPr>
            <w:tcW w:type="dxa" w:w="25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Background Claro</w:t>
            </w:r>
          </w:p>
        </w:tc>
        <w:tc>
          <w:tcPr>
            <w:tcW w:type="dxa" w:w="20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#F2F4F3</w:t>
            </w:r>
          </w:p>
        </w:tc>
        <w:tc>
          <w:tcPr>
            <w:tcW w:type="dxa" w:w="53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Background geral de páginas e cards</w:t>
            </w:r>
          </w:p>
        </w:tc>
      </w:tr>
    </w:tbl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1.5 Escopo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O PRD cobre o sistema completo e definitivo com todas as 5 etapas da metodologia IDEAL. Não se trata de um MVP — o documento descreve o produto final.</w:t>
      </w: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1.6 Evoluções Futuras (Fora do Escopo)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As seguintes funcionalidades estão planejadas como evoluções futuras e NÃO fazem parte deste escopo: integração com ClickUp (gestão de tarefas), integrações com ferramentas externas (Google Drive, CRM, Notion, plataformas de e-mail marketing, etc.), app mobile nativo e gravação/transcrição automática de entrevistas. O sistema deve ser projetado de forma modular para facilitar a incorporação dessas integrações no futuro.</w:t>
      </w: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1.7 Documento Complementar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As fórmulas de cálculo, algoritmos de classificação e regras de bloqueio das Camadas 1 e 2 estão definidas no documento técnico complementar “Regras de Cálculo e Classificação do Diagnóstico v1.0”. Esse documento é parte integrante desta especificação e deve ser consultado obrigatoriamente para a implementação do Módulo M3 (Diagnóstico). Ele contém: fórmulas de pontuação ponderada, faixas de classificação, algoritmo de rebaixamento em cascata, 28 regras condicionais por bloco da Camada 1, 5 regras de bloqueio da Camada 2, regras da Matriz Cruzada e exemplos de cálculo para validação.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Segoe UI" w:cs="Segoe UI" w:eastAsia="Segoe UI" w:hAnsi="Segoe UI"/>
          <w:b/>
          <w:bCs/>
          <w:color w:val="222220"/>
          <w:sz w:val="32"/>
          <w:szCs w:val="32"/>
        </w:rPr>
        <w:t xml:space="preserve">2. PERFIS DE USUÁRIO E PERMISSÕES</w:t>
      </w:r>
    </w:p>
    <w:p>
      <w:pPr>
        <w:pBdr>
          <w:bottom w:val="single" w:color="85836C" w:sz="2" w:space="1"/>
        </w:pBdr>
        <w:spacing w:before="200" w:after="200"/>
      </w:pP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O sistema possui três perfis de usuário distintos, cada um com seu próprio painel, permissões e visão do sistema.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2.1 Consultor Gestor do Projeto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Descrição: Profissional da MKT Real responsável por conduzir a metodologia IDEAL com o cliente.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O Consultor é o usuário principal do sistema. Ele opera todas as etapas da metodologia, preenche formulários, conduz entrevistas, realiza diagnósticos, produz relatórios e acompanha a execução do plano de ação. É o único perfil autorizado a preencher formulários internos e instrumentos de trabalho da metodologia.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Permissões: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Criar, editar e gerenciar projetos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Acessar e preencher todos os formulários e instrumentos de todas as etapas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Fazer upload de transcrições de entrevistas e acionar a IA assistiva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Gerar, editar e publicar relatórios do cliente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Solicitar aprovações (Tipo 1 — ciência) e decisões (Tipo 2 — obrigatórias) ao cliente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Concluir etapas (checklist automático + confirmação manual)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Registrar reviews de KPIs, marcos de aprendizado e rediagnósticos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Visualizar dashboards de progresso do projeto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Exportar documentos internos e relatórios em PDF e DOCX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2.2 Cliente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Descrição: Representante da empresa cliente que contratou a consultoria da MKT Real.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O Cliente tem acesso exclusivamente ao seu painel do projeto com visibilidade sobre relatórios entregues, dashboards de maturidade, progresso das etapas e pontos de decisão. Não tem acesso a nenhum documento interno da MKT Real (dossiês, formulários de trabalho, notas do consultor, hipóteses, alertas estruturais).</w:t>
      </w:r>
    </w:p>
    <w:p>
      <w:pPr>
        <w:pBdr>
          <w:left w:val="single" w:color="EAB817" w:sz="6" w:space="8"/>
        </w:pBdr>
        <w:spacing w:before="120" w:after="120"/>
        <w:ind w:left="20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IMPORTANTE: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O cliente NÃO preenche nenhum formulário ou instrumento de trabalho. Todos os formulários são preenchidos exclusivamente pelo consultor, conforme definido na metodologia.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Permissões: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Visualizar relatórios publicados pelo consultor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Baixar relatórios em PDF e DOCX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Acessar dashboards de maturidade, KPIs e progresso do projeto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Registrar ciência (Aprovação Tipo 1) sobre relatórios recebidos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Tomar decisões obrigatórias (Aprovação Tipo 2) quando solicitado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Adicionar comentários e feedbacks nos relatórios publicados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Visualizar calendário de rituais e marcos do projeto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Receber notificações sobre novas entregas e solicitações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2.3 Gestor da Agência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Descrição: Sócio ou diretor da MKT Real que supervisiona todos os projetos da agência.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O Gestor tem visão global de todos os projetos ativos, com indicadores consolidados de andamento, saúde dos projetos, entregas pendentes e performance dos consultores. Não aprova conclusão de etapas (essa responsabilidade é do consultor), mas é notificado automaticamente quando etapas são concluídas.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Permissões: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Visualizar dashboard consolidado de todos os projetos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Acessar qualquer projeto em modo leitura (formulários, relatórios, dashboards)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Monitorar prazos, entregas e etapas de cada projeto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Acompanhar indicadores de performance dos consultores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Criar e gerenciar contas de consultores e clientes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Configurar parâmetros gerais do sistema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Gerar relatórios gerenciais da agência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Receber notificações de conclusão de etapas e alertas de atraso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2.4 Matriz de Permissões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2640"/>
      </w:tblGrid>
      <w:tr>
        <w:trPr>
          <w:tblHeader/>
        </w:trPr>
        <w:tc>
          <w:tcPr>
            <w:tcW w:type="dxa" w:w="3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2222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1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2222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Consultor</w:t>
            </w:r>
          </w:p>
        </w:tc>
        <w:tc>
          <w:tcPr>
            <w:tcW w:type="dxa" w:w="1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2222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Cliente</w:t>
            </w:r>
          </w:p>
        </w:tc>
        <w:tc>
          <w:tcPr>
            <w:tcW w:type="dxa" w:w="26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2222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Gestor</w:t>
            </w:r>
          </w:p>
        </w:tc>
      </w:tr>
      <w:tr>
        <w:tc>
          <w:tcPr>
            <w:tcW w:type="dxa" w:w="3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Criar projeto</w:t>
            </w:r>
          </w:p>
        </w:tc>
        <w:tc>
          <w:tcPr>
            <w:tcW w:type="dxa" w:w="1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Sim</w:t>
            </w:r>
          </w:p>
        </w:tc>
        <w:tc>
          <w:tcPr>
            <w:tcW w:type="dxa" w:w="1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Não</w:t>
            </w:r>
          </w:p>
        </w:tc>
        <w:tc>
          <w:tcPr>
            <w:tcW w:type="dxa" w:w="26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3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Preencher formulários internos</w:t>
            </w:r>
          </w:p>
        </w:tc>
        <w:tc>
          <w:tcPr>
            <w:tcW w:type="dxa" w:w="1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Sim</w:t>
            </w:r>
          </w:p>
        </w:tc>
        <w:tc>
          <w:tcPr>
            <w:tcW w:type="dxa" w:w="1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Não</w:t>
            </w:r>
          </w:p>
        </w:tc>
        <w:tc>
          <w:tcPr>
            <w:tcW w:type="dxa" w:w="26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Leitura</w:t>
            </w:r>
          </w:p>
        </w:tc>
      </w:tr>
      <w:tr>
        <w:tc>
          <w:tcPr>
            <w:tcW w:type="dxa" w:w="3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Upload de transcrições</w:t>
            </w:r>
          </w:p>
        </w:tc>
        <w:tc>
          <w:tcPr>
            <w:tcW w:type="dxa" w:w="1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Sim</w:t>
            </w:r>
          </w:p>
        </w:tc>
        <w:tc>
          <w:tcPr>
            <w:tcW w:type="dxa" w:w="1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Não</w:t>
            </w:r>
          </w:p>
        </w:tc>
        <w:tc>
          <w:tcPr>
            <w:tcW w:type="dxa" w:w="26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3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Acionar IA assistiva</w:t>
            </w:r>
          </w:p>
        </w:tc>
        <w:tc>
          <w:tcPr>
            <w:tcW w:type="dxa" w:w="1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Sim</w:t>
            </w:r>
          </w:p>
        </w:tc>
        <w:tc>
          <w:tcPr>
            <w:tcW w:type="dxa" w:w="1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Não</w:t>
            </w:r>
          </w:p>
        </w:tc>
        <w:tc>
          <w:tcPr>
            <w:tcW w:type="dxa" w:w="26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3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Gerar/editar relatórios</w:t>
            </w:r>
          </w:p>
        </w:tc>
        <w:tc>
          <w:tcPr>
            <w:tcW w:type="dxa" w:w="1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Sim</w:t>
            </w:r>
          </w:p>
        </w:tc>
        <w:tc>
          <w:tcPr>
            <w:tcW w:type="dxa" w:w="1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Não</w:t>
            </w:r>
          </w:p>
        </w:tc>
        <w:tc>
          <w:tcPr>
            <w:tcW w:type="dxa" w:w="26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Leitura</w:t>
            </w:r>
          </w:p>
        </w:tc>
      </w:tr>
      <w:tr>
        <w:tc>
          <w:tcPr>
            <w:tcW w:type="dxa" w:w="3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Publicar relatório ao cliente</w:t>
            </w:r>
          </w:p>
        </w:tc>
        <w:tc>
          <w:tcPr>
            <w:tcW w:type="dxa" w:w="1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Sim</w:t>
            </w:r>
          </w:p>
        </w:tc>
        <w:tc>
          <w:tcPr>
            <w:tcW w:type="dxa" w:w="1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Não</w:t>
            </w:r>
          </w:p>
        </w:tc>
        <w:tc>
          <w:tcPr>
            <w:tcW w:type="dxa" w:w="26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3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Visualizar relatórios publicados</w:t>
            </w:r>
          </w:p>
        </w:tc>
        <w:tc>
          <w:tcPr>
            <w:tcW w:type="dxa" w:w="1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Sim</w:t>
            </w:r>
          </w:p>
        </w:tc>
        <w:tc>
          <w:tcPr>
            <w:tcW w:type="dxa" w:w="1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Sim</w:t>
            </w:r>
          </w:p>
        </w:tc>
        <w:tc>
          <w:tcPr>
            <w:tcW w:type="dxa" w:w="26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3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Baixar relatórios (PDF/DOCX)</w:t>
            </w:r>
          </w:p>
        </w:tc>
        <w:tc>
          <w:tcPr>
            <w:tcW w:type="dxa" w:w="1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Sim</w:t>
            </w:r>
          </w:p>
        </w:tc>
        <w:tc>
          <w:tcPr>
            <w:tcW w:type="dxa" w:w="1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Sim</w:t>
            </w:r>
          </w:p>
        </w:tc>
        <w:tc>
          <w:tcPr>
            <w:tcW w:type="dxa" w:w="26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3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Registrar ciência (Tipo 1)</w:t>
            </w:r>
          </w:p>
        </w:tc>
        <w:tc>
          <w:tcPr>
            <w:tcW w:type="dxa" w:w="1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Sim</w:t>
            </w:r>
          </w:p>
        </w:tc>
        <w:tc>
          <w:tcPr>
            <w:tcW w:type="dxa" w:w="26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3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Tomar decisões (Tipo 2)</w:t>
            </w:r>
          </w:p>
        </w:tc>
        <w:tc>
          <w:tcPr>
            <w:tcW w:type="dxa" w:w="1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Sim</w:t>
            </w:r>
          </w:p>
        </w:tc>
        <w:tc>
          <w:tcPr>
            <w:tcW w:type="dxa" w:w="26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3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Comentar em relatórios</w:t>
            </w:r>
          </w:p>
        </w:tc>
        <w:tc>
          <w:tcPr>
            <w:tcW w:type="dxa" w:w="1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Sim</w:t>
            </w:r>
          </w:p>
        </w:tc>
        <w:tc>
          <w:tcPr>
            <w:tcW w:type="dxa" w:w="26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3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Concluir etapa</w:t>
            </w:r>
          </w:p>
        </w:tc>
        <w:tc>
          <w:tcPr>
            <w:tcW w:type="dxa" w:w="1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Sim</w:t>
            </w:r>
          </w:p>
        </w:tc>
        <w:tc>
          <w:tcPr>
            <w:tcW w:type="dxa" w:w="1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Não</w:t>
            </w:r>
          </w:p>
        </w:tc>
        <w:tc>
          <w:tcPr>
            <w:tcW w:type="dxa" w:w="26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3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Dashboard do projeto</w:t>
            </w:r>
          </w:p>
        </w:tc>
        <w:tc>
          <w:tcPr>
            <w:tcW w:type="dxa" w:w="1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Sim</w:t>
            </w:r>
          </w:p>
        </w:tc>
        <w:tc>
          <w:tcPr>
            <w:tcW w:type="dxa" w:w="1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Sim (parcial)</w:t>
            </w:r>
          </w:p>
        </w:tc>
        <w:tc>
          <w:tcPr>
            <w:tcW w:type="dxa" w:w="26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3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Dashboard da agência</w:t>
            </w:r>
          </w:p>
        </w:tc>
        <w:tc>
          <w:tcPr>
            <w:tcW w:type="dxa" w:w="1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Não</w:t>
            </w:r>
          </w:p>
        </w:tc>
        <w:tc>
          <w:tcPr>
            <w:tcW w:type="dxa" w:w="26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3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Gerenciar usuários</w:t>
            </w:r>
          </w:p>
        </w:tc>
        <w:tc>
          <w:tcPr>
            <w:tcW w:type="dxa" w:w="1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Não</w:t>
            </w:r>
          </w:p>
        </w:tc>
        <w:tc>
          <w:tcPr>
            <w:tcW w:type="dxa" w:w="1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Não</w:t>
            </w:r>
          </w:p>
        </w:tc>
        <w:tc>
          <w:tcPr>
            <w:tcW w:type="dxa" w:w="26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Sim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Segoe UI" w:cs="Segoe UI" w:eastAsia="Segoe UI" w:hAnsi="Segoe UI"/>
          <w:b/>
          <w:bCs/>
          <w:color w:val="222220"/>
          <w:sz w:val="32"/>
          <w:szCs w:val="32"/>
        </w:rPr>
        <w:t xml:space="preserve">3. ARQUITETURA FUNCIONAL DO SISTEMA</w:t>
      </w:r>
    </w:p>
    <w:p>
      <w:pPr>
        <w:pBdr>
          <w:bottom w:val="single" w:color="85836C" w:sz="2" w:space="1"/>
        </w:pBdr>
        <w:spacing w:before="200" w:after="200"/>
      </w:pP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O sistema é organizado em módulos que correspondem às 5 etapas da metodologia IDEAL, mais módulos transversais de gestão, IA e administração.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3.1 Mapa de Módulos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5440"/>
      </w:tblGrid>
      <w:tr>
        <w:trPr>
          <w:tblHeader/>
        </w:trPr>
        <w:tc>
          <w:tcPr>
            <w:tcW w:type="dxa" w:w="2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2222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1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2222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4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2222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M1 — Gestão de Projetos</w:t>
            </w:r>
          </w:p>
        </w:tc>
        <w:tc>
          <w:tcPr>
            <w:tcW w:type="dxa" w:w="1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Transversal</w:t>
            </w:r>
          </w:p>
        </w:tc>
        <w:tc>
          <w:tcPr>
            <w:tcW w:type="dxa" w:w="54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Criação, configuração e acompanhamento geral de projetos</w:t>
            </w:r>
          </w:p>
        </w:tc>
      </w:tr>
      <w:tr>
        <w:tc>
          <w:tcPr>
            <w:tcW w:type="dxa" w:w="2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M2 — Imersão (Etapa I)</w:t>
            </w:r>
          </w:p>
        </w:tc>
        <w:tc>
          <w:tcPr>
            <w:tcW w:type="dxa" w:w="1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Etapa</w:t>
            </w:r>
          </w:p>
        </w:tc>
        <w:tc>
          <w:tcPr>
            <w:tcW w:type="dxa" w:w="54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Planejamento, entrevistas, dossiê e relatório de imersão</w:t>
            </w:r>
          </w:p>
        </w:tc>
      </w:tr>
      <w:tr>
        <w:tc>
          <w:tcPr>
            <w:tcW w:type="dxa" w:w="2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M3 — Diagnóstico (Etapa D)</w:t>
            </w:r>
          </w:p>
        </w:tc>
        <w:tc>
          <w:tcPr>
            <w:tcW w:type="dxa" w:w="1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Etapa</w:t>
            </w:r>
          </w:p>
        </w:tc>
        <w:tc>
          <w:tcPr>
            <w:tcW w:type="dxa" w:w="54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Camadas 1 e 2, Matriz Cruzada, relatório de diagnóstico</w:t>
            </w:r>
          </w:p>
        </w:tc>
      </w:tr>
      <w:tr>
        <w:tc>
          <w:tcPr>
            <w:tcW w:type="dxa" w:w="2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M4 — Estrutura (Etapa E)</w:t>
            </w:r>
          </w:p>
        </w:tc>
        <w:tc>
          <w:tcPr>
            <w:tcW w:type="dxa" w:w="1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Etapa</w:t>
            </w:r>
          </w:p>
        </w:tc>
        <w:tc>
          <w:tcPr>
            <w:tcW w:type="dxa" w:w="54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5 dimensões, 3 cenários, relatório de estrutura</w:t>
            </w:r>
          </w:p>
        </w:tc>
      </w:tr>
      <w:tr>
        <w:tc>
          <w:tcPr>
            <w:tcW w:type="dxa" w:w="2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M5 — Arquitetura (Etapa A)</w:t>
            </w:r>
          </w:p>
        </w:tc>
        <w:tc>
          <w:tcPr>
            <w:tcW w:type="dxa" w:w="1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Etapa</w:t>
            </w:r>
          </w:p>
        </w:tc>
        <w:tc>
          <w:tcPr>
            <w:tcW w:type="dxa" w:w="54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Plano de ação, KPIs, verba, relatório de arquitetura</w:t>
            </w:r>
          </w:p>
        </w:tc>
      </w:tr>
      <w:tr>
        <w:tc>
          <w:tcPr>
            <w:tcW w:type="dxa" w:w="2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M6 — Loop (Etapa L)</w:t>
            </w:r>
          </w:p>
        </w:tc>
        <w:tc>
          <w:tcPr>
            <w:tcW w:type="dxa" w:w="1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Etapa</w:t>
            </w:r>
          </w:p>
        </w:tc>
        <w:tc>
          <w:tcPr>
            <w:tcW w:type="dxa" w:w="54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Rituais, rediagnósticos, marcos, relatórios de evolução</w:t>
            </w:r>
          </w:p>
        </w:tc>
      </w:tr>
      <w:tr>
        <w:tc>
          <w:tcPr>
            <w:tcW w:type="dxa" w:w="2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M7 — Motor de IA</w:t>
            </w:r>
          </w:p>
        </w:tc>
        <w:tc>
          <w:tcPr>
            <w:tcW w:type="dxa" w:w="1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Transversal</w:t>
            </w:r>
          </w:p>
        </w:tc>
        <w:tc>
          <w:tcPr>
            <w:tcW w:type="dxa" w:w="54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Interpretação de transcrições, pré-preenchimento, geração de relatórios</w:t>
            </w:r>
          </w:p>
        </w:tc>
      </w:tr>
      <w:tr>
        <w:tc>
          <w:tcPr>
            <w:tcW w:type="dxa" w:w="2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M8 — Portal do Cliente</w:t>
            </w:r>
          </w:p>
        </w:tc>
        <w:tc>
          <w:tcPr>
            <w:tcW w:type="dxa" w:w="1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Transversal</w:t>
            </w:r>
          </w:p>
        </w:tc>
        <w:tc>
          <w:tcPr>
            <w:tcW w:type="dxa" w:w="54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Painel do cliente com relatórios, dashboards e aprovações</w:t>
            </w:r>
          </w:p>
        </w:tc>
      </w:tr>
      <w:tr>
        <w:tc>
          <w:tcPr>
            <w:tcW w:type="dxa" w:w="2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M9 — Painel do Gestor</w:t>
            </w:r>
          </w:p>
        </w:tc>
        <w:tc>
          <w:tcPr>
            <w:tcW w:type="dxa" w:w="1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Transversal</w:t>
            </w:r>
          </w:p>
        </w:tc>
        <w:tc>
          <w:tcPr>
            <w:tcW w:type="dxa" w:w="54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Visão gerencial consolidada de todos os projetos</w:t>
            </w:r>
          </w:p>
        </w:tc>
      </w:tr>
      <w:tr>
        <w:tc>
          <w:tcPr>
            <w:tcW w:type="dxa" w:w="2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M10 — Administração</w:t>
            </w:r>
          </w:p>
        </w:tc>
        <w:tc>
          <w:tcPr>
            <w:tcW w:type="dxa" w:w="1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Transversal</w:t>
            </w:r>
          </w:p>
        </w:tc>
        <w:tc>
          <w:tcPr>
            <w:tcW w:type="dxa" w:w="54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Usuários, permissões, configurações gerais</w:t>
            </w:r>
          </w:p>
        </w:tc>
      </w:tr>
    </w:tbl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3.2 Fluxo Sequencial entre Módulos de Etapa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Os módulos de etapa seguem obrigatoriamente a sequência I → D → E → A → L. O sistema deve impedir que o consultor avance para a próxima etapa sem concluir os critérios de governança da etapa atual.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O Loop (Etapa L) pode reabrir parcialmente etapas anteriores: rediagnósticos reabrem os formulários da Etapa D, mudanças significativas podem disparar uma nova Imersão parcial, e ajustes no plano podem reabrir a Etapa A.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3.3 Governança de Conclusão de Etapa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Quem conclui: Exclusivamente o consultor.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O sistema implementa a seguinte lógica para conclusão de cada etapa: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Passo 1 — Checklist automático: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O sistema verifica automaticamente os critérios de governança da etapa (campos preenchidos, relatórios publicados, aprovações do cliente recebidas quando obrigatórias). Itens que podem ser validados programaticamente são marcados automaticamente.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Passo 2 — Confirmação manual do consultor: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Itens que exigem julgamento profissional (ex: “suficiência dos insumos para a próxima etapa”) requerem confirmação explícita do consultor.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Passo 3 — Conclusão: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Quando todos os itens (automáticos + manuais) estão atendidos, o consultor pode clicar em “Concluir Etapa”. A data e hora são registradas no log de auditoria.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Passo 4 — Notificação ao Gestor: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O gestor da agência é automaticamente notificado quando uma etapa é concluída, mas sua aprovação NÃO é necessária para o avanço.</w:t>
      </w:r>
    </w:p>
    <w:p>
      <w:pPr>
        <w:pBdr>
          <w:left w:val="single" w:color="EAB817" w:sz="6" w:space="8"/>
        </w:pBdr>
        <w:spacing w:before="120" w:after="120"/>
        <w:ind w:left="20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IMPORTANTE: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O Gestor não participa do fluxo de aprovação de etapas. Ele monitora e é notificado, mas a responsabilidade de conclusão é integralmente do consultor.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Segoe UI" w:cs="Segoe UI" w:eastAsia="Segoe UI" w:hAnsi="Segoe UI"/>
          <w:b/>
          <w:bCs/>
          <w:color w:val="222220"/>
          <w:sz w:val="32"/>
          <w:szCs w:val="32"/>
        </w:rPr>
        <w:t xml:space="preserve">4. MÓDULO M1 — GESTÃO DE PROJETOS</w:t>
      </w:r>
    </w:p>
    <w:p>
      <w:pPr>
        <w:pBdr>
          <w:bottom w:val="single" w:color="85836C" w:sz="2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4.1 Criação de Projeto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O consultor ou gestor cria um novo projeto informando os dados básicos do cliente. O projeto é o container principal de todas as etapas, documentos e interações.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Campos obrigatórios: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Nome da empresa cliente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CNPJ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Segmento de atuação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Contato principal (nome, cargo, e-mail, telefone)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Consultor responsável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Data de início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Contexto inicial (como o cliente chegou, motivação da contratação)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4.2 Dashboard do Projeto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Visão unificada do estado do projeto, acessível ao consultor e ao gestor.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Pipeline de etapas: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Visualização horizontal das 5 etapas (I-D-E-A-L) com status (não iniciada / em andamento / concluída) e percentual de progresso.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Timeline do projeto: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Linha do tempo com marcos, entregas e eventos.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Status de aprovações: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Aprovações pendentes do cliente (Tipo 1 e Tipo 2), com tempo decorrido.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Próximos passos: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Lista das próximas ações do consultor e do cliente.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Indicadores de saúde: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Alertas de atraso, etapas bloqueadas, aprovações vencidas.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Atalhos rápidos: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Acesso direto ao formulário ou relatório em andamento.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4.3 Histórico e Auditoria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O sistema registra um log completo de todas as ações realizadas no projeto: preenchimentos, geração de relatórios, aprovações, conclusões de etapa, uploads e ações de IA. Cada entrada registra usuário, data/hora e descrição.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Segoe UI" w:cs="Segoe UI" w:eastAsia="Segoe UI" w:hAnsi="Segoe UI"/>
          <w:b/>
          <w:bCs/>
          <w:color w:val="222220"/>
          <w:sz w:val="32"/>
          <w:szCs w:val="32"/>
        </w:rPr>
        <w:t xml:space="preserve">5. MÓDULO M2 — IMERSÃO (ETAPA I)</w:t>
      </w:r>
    </w:p>
    <w:p>
      <w:pPr>
        <w:pBdr>
          <w:bottom w:val="single" w:color="85836C" w:sz="2" w:space="1"/>
        </w:pBdr>
        <w:spacing w:before="200" w:after="200"/>
      </w:pP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O Módulo de Imersão digitaliza os 3 momentos da etapa e seus 7 documentos originais. É a etapa mais extensa da metodologia, com 152 perguntas distribuídas em 6 roteiros.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5.1 Momento 1 — Planejamento da Imersão</w:t>
      </w:r>
    </w:p>
    <w:p>
      <w:pPr>
        <w:pStyle w:val="Heading3"/>
        <w:spacing w:before="200" w:after="100"/>
      </w:pPr>
      <w:r>
        <w:rPr>
          <w:rFonts w:ascii="Segoe UI" w:cs="Segoe UI" w:eastAsia="Segoe UI" w:hAnsi="Segoe UI"/>
          <w:b/>
          <w:bCs/>
          <w:color w:val="222220"/>
          <w:sz w:val="22"/>
          <w:szCs w:val="22"/>
        </w:rPr>
        <w:t xml:space="preserve">5.1.1 Dados Cadastrais e Contextuais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Formulário pré-preenchido a partir do cadastro do projeto. O consultor complementa com informações do briefing comercial. Campos sem informação ficam marcados como “A levantar na Imersão”.</w:t>
      </w:r>
    </w:p>
    <w:p>
      <w:pPr>
        <w:pStyle w:val="Heading3"/>
        <w:spacing w:before="200" w:after="100"/>
      </w:pPr>
      <w:r>
        <w:rPr>
          <w:rFonts w:ascii="Segoe UI" w:cs="Segoe UI" w:eastAsia="Segoe UI" w:hAnsi="Segoe UI"/>
          <w:b/>
          <w:bCs/>
          <w:color w:val="222220"/>
          <w:sz w:val="22"/>
          <w:szCs w:val="22"/>
        </w:rPr>
        <w:t xml:space="preserve">5.1.2 Pesquisa Preliminar do Consultor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Interface com campos estruturados para o consultor registrar: análise do site e presença digital, pesquisa de mercado e concorrência (até 5 concorrentes), análise preliminar com hipóteses iniciais e pontos de atenção.</w:t>
      </w:r>
    </w:p>
    <w:p>
      <w:pPr>
        <w:pStyle w:val="Heading3"/>
        <w:spacing w:before="200" w:after="100"/>
      </w:pPr>
      <w:r>
        <w:rPr>
          <w:rFonts w:ascii="Segoe UI" w:cs="Segoe UI" w:eastAsia="Segoe UI" w:hAnsi="Segoe UI"/>
          <w:b/>
          <w:bCs/>
          <w:color w:val="222220"/>
          <w:sz w:val="22"/>
          <w:szCs w:val="22"/>
        </w:rPr>
        <w:t xml:space="preserve">5.1.3 Mapa de Stakeholders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Cadastro de stakeholders com: nome, cargo, área, perfil (CEO, Dir. Comercial, Resp. Marketing, Dir. Operações, Dir. Financeiro, Colaborador/RH), roteiros atribuídos, formato e duração.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Seleção de Cenário: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3 cenários de aplicação (A — Mínimo Viável / B — Padrão / C — Ideal) com distribuição automática de roteiros.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Regras de Absorção: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Quando um stakeholder é marcado indisponível, o sistema sugere automaticamente o redirecionamento de perguntas conforme as regras da metodologia e registra a lacuna.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Cobertura automática: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Cálculo e exibição da porcentagem estimada de cobertura do relatório.</w:t>
      </w:r>
    </w:p>
    <w:p>
      <w:pPr>
        <w:pStyle w:val="Heading3"/>
        <w:spacing w:before="200" w:after="100"/>
      </w:pPr>
      <w:r>
        <w:rPr>
          <w:rFonts w:ascii="Segoe UI" w:cs="Segoe UI" w:eastAsia="Segoe UI" w:hAnsi="Segoe UI"/>
          <w:b/>
          <w:bCs/>
          <w:color w:val="222220"/>
          <w:sz w:val="22"/>
          <w:szCs w:val="22"/>
        </w:rPr>
        <w:t xml:space="preserve">5.1.4 Agenda de Entrevistas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Calendário integrado com ordem recomendada sugerida automaticamente (CEO → Comercial → Marketing → complementares). Cada entrevista com data, horário, stakeholder, formato, roteiros e objetivo.</w:t>
      </w:r>
    </w:p>
    <w:p>
      <w:pPr>
        <w:pStyle w:val="Heading3"/>
        <w:spacing w:before="200" w:after="100"/>
      </w:pPr>
      <w:r>
        <w:rPr>
          <w:rFonts w:ascii="Segoe UI" w:cs="Segoe UI" w:eastAsia="Segoe UI" w:hAnsi="Segoe UI"/>
          <w:b/>
          <w:bCs/>
          <w:color w:val="222220"/>
          <w:sz w:val="22"/>
          <w:szCs w:val="22"/>
        </w:rPr>
        <w:t xml:space="preserve">5.1.5 Adaptações dos Roteiros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Interface para registrar perguntas COMPLEMENTAR cortadas (com justificativa), perguntas adicionais e temas específicos a investigar.</w:t>
      </w:r>
    </w:p>
    <w:p>
      <w:pPr>
        <w:pStyle w:val="Heading3"/>
        <w:spacing w:before="200" w:after="100"/>
      </w:pPr>
      <w:r>
        <w:rPr>
          <w:rFonts w:ascii="Segoe UI" w:cs="Segoe UI" w:eastAsia="Segoe UI" w:hAnsi="Segoe UI"/>
          <w:b/>
          <w:bCs/>
          <w:color w:val="222220"/>
          <w:sz w:val="22"/>
          <w:szCs w:val="22"/>
        </w:rPr>
        <w:t xml:space="preserve">5.1.6 Checklist de Conclusão do Momento 1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Checklist automático com 10 critérios. Momento 1 só é concluído quando todos os itens estão atendidos.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5.2 Momento 2 — Execução e Consolidação</w:t>
      </w:r>
    </w:p>
    <w:p>
      <w:pPr>
        <w:pStyle w:val="Heading3"/>
        <w:spacing w:before="200" w:after="100"/>
      </w:pPr>
      <w:r>
        <w:rPr>
          <w:rFonts w:ascii="Segoe UI" w:cs="Segoe UI" w:eastAsia="Segoe UI" w:hAnsi="Segoe UI"/>
          <w:b/>
          <w:bCs/>
          <w:color w:val="222220"/>
          <w:sz w:val="22"/>
          <w:szCs w:val="22"/>
        </w:rPr>
        <w:t xml:space="preserve">5.2.1 Registro de Entrevistas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Para cada entrevista: data real, duração, roteiros aplicados, observações. Registro de entrevistas não realizadas com motivo e impacto.</w:t>
      </w:r>
    </w:p>
    <w:p>
      <w:pPr>
        <w:pStyle w:val="Heading3"/>
        <w:spacing w:before="200" w:after="100"/>
      </w:pPr>
      <w:r>
        <w:rPr>
          <w:rFonts w:ascii="Segoe UI" w:cs="Segoe UI" w:eastAsia="Segoe UI" w:hAnsi="Segoe UI"/>
          <w:b/>
          <w:bCs/>
          <w:color w:val="222220"/>
          <w:sz w:val="22"/>
          <w:szCs w:val="22"/>
        </w:rPr>
        <w:t xml:space="preserve">5.2.2 Coleta de Respostas — Modo Manual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Interface organizada por roteiro com as 152 perguntas em suas seções originais. Cada pergunta com ID, prioridade (NÚCLEO_ESSENCIAL ou COMPLEMENTAR), texto e campo de resposta.</w:t>
      </w:r>
    </w:p>
    <w:p>
      <w:pPr>
        <w:pStyle w:val="Heading3"/>
        <w:spacing w:before="200" w:after="100"/>
      </w:pPr>
      <w:r>
        <w:rPr>
          <w:rFonts w:ascii="Segoe UI" w:cs="Segoe UI" w:eastAsia="Segoe UI" w:hAnsi="Segoe UI"/>
          <w:b/>
          <w:bCs/>
          <w:color w:val="222220"/>
          <w:sz w:val="22"/>
          <w:szCs w:val="22"/>
        </w:rPr>
        <w:t xml:space="preserve">5.2.3 Coleta de Respostas — Modo IA (Transcrição)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Recurso central de IA do Módulo de Imersão.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O consultor faz upload da transcrição de cada entrevista. O Motor de IA executa: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Mapeamento automático: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Identifica trechos que respondem a cada pergunta dos roteiros atribuídos ao stakeholder (R1_01 a R6_33).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Pré-preenchimento: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Gera resposta sintetizada com citação do trecho original como evidência.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Identificação de gaps: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Sinaliza perguntas não respondidas na transcrição.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Detecção de divergências: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Compara respostas de diferentes stakeholders e sinaliza divergências como ALERTA_ESTRUTURAL.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Validação obrigatória: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Todas as respostas ficam “pendente de validação”. O consultor revisa cada uma (aprovar, editar ou rejeitar).</w:t>
      </w:r>
    </w:p>
    <w:p>
      <w:pPr>
        <w:pStyle w:val="Heading3"/>
        <w:spacing w:before="200" w:after="100"/>
      </w:pPr>
      <w:r>
        <w:rPr>
          <w:rFonts w:ascii="Segoe UI" w:cs="Segoe UI" w:eastAsia="Segoe UI" w:hAnsi="Segoe UI"/>
          <w:b/>
          <w:bCs/>
          <w:color w:val="222220"/>
          <w:sz w:val="22"/>
          <w:szCs w:val="22"/>
        </w:rPr>
        <w:t xml:space="preserve">5.2.4 Consolidação no Dossiê de Imersão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Dossiê montado automaticamente a partir das respostas validadas. Estrutura com 10 seções conforme template original: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Seção 1: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Registro das entrevistas (automático).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Seção 2: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Respostas consolidadas por roteiro com fontes e divergências.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Seção 3: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Alertas Estruturais (automático + manual).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Seção 4: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Síntese Interpretativa das 6 dimensões (rascunho IA + validação consultor).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Seção 5: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Premissas Estratégicas (sugeridas pela IA com rastreabilidade + validação consultor).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Seção 6: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Insumos por Etapa com verificação automática de completude.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Seção 7: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Hipóteses do Consultor (manual).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Seção 8: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Observações Gerais (campo livre).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Seção 9: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Registro de Lacunas (automático + manual).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Seção 10: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Checklist de Conclusão do Momento 2.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5.3 Momento 3 — Relatórios Finais</w:t>
      </w:r>
    </w:p>
    <w:p>
      <w:pPr>
        <w:pStyle w:val="Heading3"/>
        <w:spacing w:before="200" w:after="100"/>
      </w:pPr>
      <w:r>
        <w:rPr>
          <w:rFonts w:ascii="Segoe UI" w:cs="Segoe UI" w:eastAsia="Segoe UI" w:hAnsi="Segoe UI"/>
          <w:b/>
          <w:bCs/>
          <w:color w:val="222220"/>
          <w:sz w:val="22"/>
          <w:szCs w:val="22"/>
        </w:rPr>
        <w:t xml:space="preserve">5.3.1 Geração do Relatório do Cliente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Relatório com 9 capítulos (História, Cultura, Contexto de Negócio, Proposta de Valor, Serviços e Produtos, Mercado, Público-Alvo, Comercial, Marketing) gerado a partir do Dossiê.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Rascunho pela IA: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Texto narrativo consultivo seguindo as regras de redação do template.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Edição pelo consultor: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Interface WYSIWYG para refinar tom, interpretações e remover seções insuficientes.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Publicação: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Visível no Portal do Cliente. Exportável em PDF e DOCX com identidade visual MKT Real.</w:t>
      </w:r>
    </w:p>
    <w:p>
      <w:pPr>
        <w:pStyle w:val="Heading3"/>
        <w:spacing w:before="200" w:after="100"/>
      </w:pPr>
      <w:r>
        <w:rPr>
          <w:rFonts w:ascii="Segoe UI" w:cs="Segoe UI" w:eastAsia="Segoe UI" w:hAnsi="Segoe UI"/>
          <w:b/>
          <w:bCs/>
          <w:color w:val="222220"/>
          <w:sz w:val="22"/>
          <w:szCs w:val="22"/>
        </w:rPr>
        <w:t xml:space="preserve">5.3.2 Aprovação do Cliente (Tipo 1 — Ciência)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Cliente recebe notificação, visualiza o relatório, registra ciência e pode comentar. Não bloqueia o avanço.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5.4 Critérios de Governança da Etapa 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Plano de Imersão completo (Momento 1 concluído)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Todas as entrevistas realizadas (ou lacunas documentadas)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Respostas consolidadas para as 152 perguntas (ou lacunas registradas)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Síntese interpretativa produzida para as 6 dimensões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Premissas estratégicas documentadas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Insumos para Etapa D verificados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Relatório do cliente finalizado e publicado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Segoe UI" w:cs="Segoe UI" w:eastAsia="Segoe UI" w:hAnsi="Segoe UI"/>
          <w:b/>
          <w:bCs/>
          <w:color w:val="222220"/>
          <w:sz w:val="32"/>
          <w:szCs w:val="32"/>
        </w:rPr>
        <w:t xml:space="preserve">6. MÓDULO M3 — DIAGNÓSTICO (ETAPA D)</w:t>
      </w:r>
    </w:p>
    <w:p>
      <w:pPr>
        <w:pBdr>
          <w:bottom w:val="single" w:color="85836C" w:sz="2" w:space="1"/>
        </w:pBdr>
        <w:spacing w:before="200" w:after="200"/>
      </w:pP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O Módulo de Diagnóstico digitaliza as duas camadas de avaliação de maturidade, com cálculos automáticos, regras de bloqueio embutidas e geração visual dos resultados.</w:t>
      </w:r>
    </w:p>
    <w:p>
      <w:pPr>
        <w:pBdr>
          <w:left w:val="single" w:color="EAB817" w:sz="6" w:space="8"/>
        </w:pBdr>
        <w:spacing w:before="120" w:after="120"/>
        <w:ind w:left="20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IMPORTANTE: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As fórmulas de cálculo, regras de bloqueio e algoritmos de classificação estão detalhados no documento complementar “Regras de Cálculo e Classificação do Diagnóstico v1.0”. A implementação deste módulo deve seguir obrigatoriamente as especificações daquele documento.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6.1 Camada 1 — Maturidade Estrutural</w:t>
      </w:r>
    </w:p>
    <w:p>
      <w:pPr>
        <w:pStyle w:val="Heading3"/>
        <w:spacing w:before="200" w:after="100"/>
      </w:pPr>
      <w:r>
        <w:rPr>
          <w:rFonts w:ascii="Segoe UI" w:cs="Segoe UI" w:eastAsia="Segoe UI" w:hAnsi="Segoe UI"/>
          <w:b/>
          <w:bCs/>
          <w:color w:val="222220"/>
          <w:sz w:val="22"/>
          <w:szCs w:val="22"/>
        </w:rPr>
        <w:t xml:space="preserve">6.1.1 Estrutura do Formulário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4 eixos, 10 blocos, 80 perguntas. Escala: Reativo (1) a Estratégico (4). Cada bloco com Seção A (perguntas estruturais que pontuam), Seção B (evidências/checklists), Seção C (critérios absolutos), regras condicionais e campos do consultor.</w:t>
      </w:r>
    </w:p>
    <w:p>
      <w:pPr>
        <w:pStyle w:val="Heading3"/>
        <w:spacing w:before="200" w:after="100"/>
      </w:pPr>
      <w:r>
        <w:rPr>
          <w:rFonts w:ascii="Segoe UI" w:cs="Segoe UI" w:eastAsia="Segoe UI" w:hAnsi="Segoe UI"/>
          <w:b/>
          <w:bCs/>
          <w:color w:val="222220"/>
          <w:sz w:val="22"/>
          <w:szCs w:val="22"/>
        </w:rPr>
        <w:t xml:space="preserve">6.1.2 Blocos e Pesos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Conforme definido no documento “Regras de Cálculo e Classificação do Diagnóstico”, a Camada 1 possui 6 blocos críticos (peso 2) e 4 blocos não críticos (peso 1). Desses, 4 são estruturais obrigatórios (definem piso de classificação). Soma total de pesos = 16, gerando range de 16 a 64 pontos.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1700"/>
        <w:gridCol w:w="2440"/>
      </w:tblGrid>
      <w:tr>
        <w:trPr>
          <w:tblHeader/>
        </w:trPr>
        <w:tc>
          <w:tcPr>
            <w:tcW w:type="dxa" w:w="24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2222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Eixo</w:t>
            </w:r>
          </w:p>
        </w:tc>
        <w:tc>
          <w:tcPr>
            <w:tcW w:type="dxa" w:w="33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2222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Bloco</w:t>
            </w:r>
          </w:p>
        </w:tc>
        <w:tc>
          <w:tcPr>
            <w:tcW w:type="dxa" w:w="17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2222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Peso</w:t>
            </w:r>
          </w:p>
        </w:tc>
        <w:tc>
          <w:tcPr>
            <w:tcW w:type="dxa" w:w="24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2222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Estrutural Obrig.</w:t>
            </w:r>
          </w:p>
        </w:tc>
      </w:tr>
      <w:tr>
        <w:tc>
          <w:tcPr>
            <w:tcW w:type="dxa" w:w="24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1 — Poder e Prioridade</w:t>
            </w:r>
          </w:p>
        </w:tc>
        <w:tc>
          <w:tcPr>
            <w:tcW w:type="dxa" w:w="33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1. Mentalidade da Liderança</w:t>
            </w:r>
          </w:p>
        </w:tc>
        <w:tc>
          <w:tcPr>
            <w:tcW w:type="dxa" w:w="17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2 (Crítico)</w:t>
            </w:r>
          </w:p>
        </w:tc>
        <w:tc>
          <w:tcPr>
            <w:tcW w:type="dxa" w:w="24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24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1 — Poder e Prioridade</w:t>
            </w:r>
          </w:p>
        </w:tc>
        <w:tc>
          <w:tcPr>
            <w:tcW w:type="dxa" w:w="33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2. Engajamento Organizacional</w:t>
            </w:r>
          </w:p>
        </w:tc>
        <w:tc>
          <w:tcPr>
            <w:tcW w:type="dxa" w:w="17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24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24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1 — Poder e Prioridade</w:t>
            </w:r>
          </w:p>
        </w:tc>
        <w:tc>
          <w:tcPr>
            <w:tcW w:type="dxa" w:w="33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3. Autonomia e Estrutura Decisória</w:t>
            </w:r>
          </w:p>
        </w:tc>
        <w:tc>
          <w:tcPr>
            <w:tcW w:type="dxa" w:w="17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2 (Crítico)</w:t>
            </w:r>
          </w:p>
        </w:tc>
        <w:tc>
          <w:tcPr>
            <w:tcW w:type="dxa" w:w="24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24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1 — Poder e Prioridade</w:t>
            </w:r>
          </w:p>
        </w:tc>
        <w:tc>
          <w:tcPr>
            <w:tcW w:type="dxa" w:w="33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4. Cultura Orçamentária</w:t>
            </w:r>
          </w:p>
        </w:tc>
        <w:tc>
          <w:tcPr>
            <w:tcW w:type="dxa" w:w="17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2 (Crítico)</w:t>
            </w:r>
          </w:p>
        </w:tc>
        <w:tc>
          <w:tcPr>
            <w:tcW w:type="dxa" w:w="24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24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2 — Direcionamento</w:t>
            </w:r>
          </w:p>
        </w:tc>
        <w:tc>
          <w:tcPr>
            <w:tcW w:type="dxa" w:w="33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5. Planejamento e Alinhamento</w:t>
            </w:r>
          </w:p>
        </w:tc>
        <w:tc>
          <w:tcPr>
            <w:tcW w:type="dxa" w:w="17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2 (Crítico)</w:t>
            </w:r>
          </w:p>
        </w:tc>
        <w:tc>
          <w:tcPr>
            <w:tcW w:type="dxa" w:w="24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24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3 — Arq. Operacional</w:t>
            </w:r>
          </w:p>
        </w:tc>
        <w:tc>
          <w:tcPr>
            <w:tcW w:type="dxa" w:w="33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6. Estrutura e Processos</w:t>
            </w:r>
          </w:p>
        </w:tc>
        <w:tc>
          <w:tcPr>
            <w:tcW w:type="dxa" w:w="17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24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24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3 — Arq. Operacional</w:t>
            </w:r>
          </w:p>
        </w:tc>
        <w:tc>
          <w:tcPr>
            <w:tcW w:type="dxa" w:w="33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7. Integração Intersetorial</w:t>
            </w:r>
          </w:p>
        </w:tc>
        <w:tc>
          <w:tcPr>
            <w:tcW w:type="dxa" w:w="17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24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24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3 — Arq. Operacional</w:t>
            </w:r>
          </w:p>
        </w:tc>
        <w:tc>
          <w:tcPr>
            <w:tcW w:type="dxa" w:w="33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8. Governança de Ativos</w:t>
            </w:r>
          </w:p>
        </w:tc>
        <w:tc>
          <w:tcPr>
            <w:tcW w:type="dxa" w:w="17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2 (Crítico)</w:t>
            </w:r>
          </w:p>
        </w:tc>
        <w:tc>
          <w:tcPr>
            <w:tcW w:type="dxa" w:w="24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24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4 — Capacidade</w:t>
            </w:r>
          </w:p>
        </w:tc>
        <w:tc>
          <w:tcPr>
            <w:tcW w:type="dxa" w:w="33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9. Capacidade Técnica</w:t>
            </w:r>
          </w:p>
        </w:tc>
        <w:tc>
          <w:tcPr>
            <w:tcW w:type="dxa" w:w="17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1</w:t>
            </w:r>
          </w:p>
        </w:tc>
        <w:tc>
          <w:tcPr>
            <w:tcW w:type="dxa" w:w="24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24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4 — Capacidade</w:t>
            </w:r>
          </w:p>
        </w:tc>
        <w:tc>
          <w:tcPr>
            <w:tcW w:type="dxa" w:w="33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10. Accountability</w:t>
            </w:r>
          </w:p>
        </w:tc>
        <w:tc>
          <w:tcPr>
            <w:tcW w:type="dxa" w:w="17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2 (Crítico)</w:t>
            </w:r>
          </w:p>
        </w:tc>
        <w:tc>
          <w:tcPr>
            <w:tcW w:type="dxa" w:w="24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Sim</w:t>
            </w:r>
          </w:p>
        </w:tc>
      </w:tr>
    </w:tbl>
    <w:p>
      <w:pPr>
        <w:spacing w:before="0" w:after="0"/>
      </w:pPr>
    </w:p>
    <w:p>
      <w:pPr>
        <w:pStyle w:val="Heading3"/>
        <w:spacing w:before="200" w:after="100"/>
      </w:pPr>
      <w:r>
        <w:rPr>
          <w:rFonts w:ascii="Segoe UI" w:cs="Segoe UI" w:eastAsia="Segoe UI" w:hAnsi="Segoe UI"/>
          <w:b/>
          <w:bCs/>
          <w:color w:val="222220"/>
          <w:sz w:val="22"/>
          <w:szCs w:val="22"/>
        </w:rPr>
        <w:t xml:space="preserve">6.1.3 Automações da Camada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Cálculo automático de scores: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Pontuação ponderada (Nota × Peso) recalculada em tempo real a cada alteração. Total sobre 64 pontos. Fórmula: PT = (B1×2)+(B2×1)+(B3×2)+(B4×2)+(B5×2)+(B6×1)+(B7×1)+(B8×2)+(B9×1)+(B10×2).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Validação de regras condicionais em tempo real: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Quando o consultor responde uma pergunta que ativa uma regra condicional (ex: P.3.1 = 1 → Bloco 3 máximo Reativo), o sistema bloqueia imediatamente notas acima do teto e exibe alerta visual com a razão. São 28 regras condicionais distribuídas nos 10 blocos (detalhadas no documento de Regras de Cálculo).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Algoritmo de classificação em 3 fases: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Fase 1: faixa inicial por pontuação (Reativo 16-25, Operacional 26-41, Estruturado 42-53, Estratégico 54-64). Fase 2: verificação de critérios obrigatórios (blocos 1, 3, 4, 10 devem atingir piso mínimo). Fase 3: rebaixamento em cascata até encontrar nível válido.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Dashboard de regras ativas: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Painel lateral mostrando quais regras condicionais estão ativas em cada bloco, qual o teto resultante, e se há rebaixamento de classificação em vigor.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Gráficos: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Radar dos 10 blocos, régua de maturidade com as 4 faixas e indicador de posição, dashboard visual consolidado.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IA assistiva: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Sugere classificações com base nos insumos do Dossiê, indicando evidência. Consultor valida. Nota final é sempre do consultor.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6.2 Camada 2 — Avaliação Real do Marketing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8 eixos, 28 blocos. Escala: Crítico (1) a Superior (4). Todos os blocos com peso 1. Total sobre 112 pontos. 5 regras de bloqueio específicas.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00"/>
        <w:gridCol w:w="2040"/>
      </w:tblGrid>
      <w:tr>
        <w:trPr>
          <w:tblHeader/>
        </w:trPr>
        <w:tc>
          <w:tcPr>
            <w:tcW w:type="dxa" w:w="2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2222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Eixo</w:t>
            </w:r>
          </w:p>
        </w:tc>
        <w:tc>
          <w:tcPr>
            <w:tcW w:type="dxa" w:w="50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2222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Blocos</w:t>
            </w:r>
          </w:p>
        </w:tc>
        <w:tc>
          <w:tcPr>
            <w:tcW w:type="dxa" w:w="20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2222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Qtd</w:t>
            </w:r>
          </w:p>
        </w:tc>
      </w:tr>
      <w:tr>
        <w:tc>
          <w:tcPr>
            <w:tcW w:type="dxa" w:w="2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1 — Estratégia Competitiva</w:t>
            </w:r>
          </w:p>
        </w:tc>
        <w:tc>
          <w:tcPr>
            <w:tcW w:type="dxa" w:w="50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Norteadores, Proposta de Valor, Posicionamento, Diferenciais, Portfólio, Ecossistema</w:t>
            </w:r>
          </w:p>
        </w:tc>
        <w:tc>
          <w:tcPr>
            <w:tcW w:type="dxa" w:w="20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2 — Branding</w:t>
            </w:r>
          </w:p>
        </w:tc>
        <w:tc>
          <w:tcPr>
            <w:tcW w:type="dxa" w:w="50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Identidade, Personalidade, Reputação</w:t>
            </w:r>
          </w:p>
        </w:tc>
        <w:tc>
          <w:tcPr>
            <w:tcW w:type="dxa" w:w="20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3 — Comunicação</w:t>
            </w:r>
          </w:p>
        </w:tc>
        <w:tc>
          <w:tcPr>
            <w:tcW w:type="dxa" w:w="50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Narrativa, Materiais, Consistência, Conteúdo</w:t>
            </w:r>
          </w:p>
        </w:tc>
        <w:tc>
          <w:tcPr>
            <w:tcW w:type="dxa" w:w="20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4 — Canais e Mídias</w:t>
            </w:r>
          </w:p>
        </w:tc>
        <w:tc>
          <w:tcPr>
            <w:tcW w:type="dxa" w:w="50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Matriz de Mídias, Canais Online, Canais Offline</w:t>
            </w:r>
          </w:p>
        </w:tc>
        <w:tc>
          <w:tcPr>
            <w:tcW w:type="dxa" w:w="20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5 — Aplicações Estratégicas</w:t>
            </w:r>
          </w:p>
        </w:tc>
        <w:tc>
          <w:tcPr>
            <w:tcW w:type="dxa" w:w="50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Matriz Estratégica (20 estratégias)</w:t>
            </w:r>
          </w:p>
        </w:tc>
        <w:tc>
          <w:tcPr>
            <w:tcW w:type="dxa" w:w="20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6 — Setup de Marketing</w:t>
            </w:r>
          </w:p>
        </w:tc>
        <w:tc>
          <w:tcPr>
            <w:tcW w:type="dxa" w:w="50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IA, Integrações, Ferramentas, Documentos</w:t>
            </w:r>
          </w:p>
        </w:tc>
        <w:tc>
          <w:tcPr>
            <w:tcW w:type="dxa" w:w="20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7 — Endomarketing</w:t>
            </w:r>
          </w:p>
        </w:tc>
        <w:tc>
          <w:tcPr>
            <w:tcW w:type="dxa" w:w="50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Eventos Internos, Onboarding, Canais Internos, Conteúdo Interno</w:t>
            </w:r>
          </w:p>
        </w:tc>
        <w:tc>
          <w:tcPr>
            <w:tcW w:type="dxa" w:w="20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8 — Vendas</w:t>
            </w:r>
          </w:p>
        </w:tc>
        <w:tc>
          <w:tcPr>
            <w:tcW w:type="dxa" w:w="50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Funil de Vendas, Cross-sell/Up-sell, Outbound</w:t>
            </w:r>
          </w:p>
        </w:tc>
        <w:tc>
          <w:tcPr>
            <w:tcW w:type="dxa" w:w="20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3</w:t>
            </w:r>
          </w:p>
        </w:tc>
      </w:tr>
    </w:tbl>
    <w:p>
      <w:pPr>
        <w:spacing w:before="0" w:after="0"/>
      </w:pPr>
    </w:p>
    <w:p>
      <w:pPr>
        <w:pStyle w:val="Heading3"/>
        <w:spacing w:before="200" w:after="100"/>
      </w:pPr>
      <w:r>
        <w:rPr>
          <w:rFonts w:ascii="Segoe UI" w:cs="Segoe UI" w:eastAsia="Segoe UI" w:hAnsi="Segoe UI"/>
          <w:b/>
          <w:bCs/>
          <w:color w:val="222220"/>
          <w:sz w:val="22"/>
          <w:szCs w:val="22"/>
        </w:rPr>
        <w:t xml:space="preserve">6.2.1 Classificação por Eixo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Além da classificação geral, cada eixo recebe sua própria classificação com base na média de seus blocos: Crítico (1.00-1.74), Frágil (1.75-2.49), Sólido (2.50-3.24), Superior (3.25-4.00). O sistema calcula e exibe a classificação por eixo no dashboard e no relatório.</w:t>
      </w:r>
    </w:p>
    <w:p>
      <w:pPr>
        <w:pStyle w:val="Heading3"/>
        <w:spacing w:before="200" w:after="100"/>
      </w:pPr>
      <w:r>
        <w:rPr>
          <w:rFonts w:ascii="Segoe UI" w:cs="Segoe UI" w:eastAsia="Segoe UI" w:hAnsi="Segoe UI"/>
          <w:b/>
          <w:bCs/>
          <w:color w:val="222220"/>
          <w:sz w:val="22"/>
          <w:szCs w:val="22"/>
        </w:rPr>
        <w:t xml:space="preserve">6.2.2 Regras de Bloqueio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5 regras aplicadas sequencialmente da mais restritiva à menos restritiva: R1 (8+ blocos Críticos → classificação = Crítico), R2 (5+ blocos Críticos → teto Frágil), R3 (qualquer eixo com todos os blocos Críticos → teto Frágil), R4 (para Superior: 0 Críticos e máximo 3 Frágeis), R5 (Eixo 1 ou 8 com média &lt; 2.0 → teto Frágil). O sistema monitora estas regras em tempo real e exibe alertas quando ativadas.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6.3 Matriz de Maturidade Cruzada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Gerada automaticamente posicionando a empresa nos dois eixos (Camada 1 vs Camada 2). Identifica o cenário entre os 5 previstos e gera interpretação diagnóstica.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6.4 Relatório do Cliente do Diagnóstico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Relatório de maior impacto da metodologia, com 6 capítulos: Como Ler o Relatório (gerado automaticamente), Visão Geral Integrada (Matriz Cruzada + conexões causa-efeito), Camada 1 Detalhada (score/régua/radar/gaps/atividades por bloco), Camada 2 Detalhada (mesma estrutura + Matrizes de Mídias e Estratégica), Pontos de Atenção Imediata, Próximos Passos.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Aprovação Tipo 1 (ciência, sem bloqueio). Exportável em PDF e DOCX.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6.5 Critérios de Governança da Etapa 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10 blocos da Camada 1 preenchidos com justificativa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28 blocos da Camada 2 preenchidos com justificativa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Regras condicionais e critérios absolutos aplicados (verificação automática)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Classificação final calculada para cada camada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Matriz de Maturidade Cruzada gerada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Relatório do cliente finalizado e publicado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Insumos para Etapas E, A e L organizados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Segoe UI" w:cs="Segoe UI" w:eastAsia="Segoe UI" w:hAnsi="Segoe UI"/>
          <w:b/>
          <w:bCs/>
          <w:color w:val="222220"/>
          <w:sz w:val="32"/>
          <w:szCs w:val="32"/>
        </w:rPr>
        <w:t xml:space="preserve">7. MÓDULO M4 — ESTRUTURA (ETAPA E)</w:t>
      </w:r>
    </w:p>
    <w:p>
      <w:pPr>
        <w:pBdr>
          <w:bottom w:val="single" w:color="85836C" w:sz="2" w:space="1"/>
        </w:pBdr>
        <w:spacing w:before="200" w:after="200"/>
      </w:pP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Avalia 5 dimensões de infraestrutura e apresenta recomendações em 3 cenários. Todas as informações vêm das etapas I e D.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7.1 As 5 Dimensões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340"/>
      </w:tblGrid>
      <w:tr>
        <w:trPr>
          <w:tblHeader/>
        </w:trPr>
        <w:tc>
          <w:tcPr>
            <w:tcW w:type="dxa" w:w="20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2222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Dimensão</w:t>
            </w:r>
          </w:p>
        </w:tc>
        <w:tc>
          <w:tcPr>
            <w:tcW w:type="dxa" w:w="35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2222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O que Avalia</w:t>
            </w:r>
          </w:p>
        </w:tc>
        <w:tc>
          <w:tcPr>
            <w:tcW w:type="dxa" w:w="43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2222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Fontes</w:t>
            </w:r>
          </w:p>
        </w:tc>
      </w:tr>
      <w:tr>
        <w:tc>
          <w:tcPr>
            <w:tcW w:type="dxa" w:w="20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1 — Equipe</w:t>
            </w:r>
          </w:p>
        </w:tc>
        <w:tc>
          <w:tcPr>
            <w:tcW w:type="dxa" w:w="35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Cargos, funções, competências, dedicação, modelo</w:t>
            </w:r>
          </w:p>
        </w:tc>
        <w:tc>
          <w:tcPr>
            <w:tcW w:type="dxa" w:w="43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Imersão (ROT_MKTVENDAS) + C1 Blocos 6, 9</w:t>
            </w:r>
          </w:p>
        </w:tc>
      </w:tr>
      <w:tr>
        <w:tc>
          <w:tcPr>
            <w:tcW w:type="dxa" w:w="20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2 — Documentos</w:t>
            </w:r>
          </w:p>
        </w:tc>
        <w:tc>
          <w:tcPr>
            <w:tcW w:type="dxa" w:w="35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Documentos que estruturam o marketing</w:t>
            </w:r>
          </w:p>
        </w:tc>
        <w:tc>
          <w:tcPr>
            <w:tcW w:type="dxa" w:w="43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C2 Eixo 6, Bloco 4</w:t>
            </w:r>
          </w:p>
        </w:tc>
      </w:tr>
      <w:tr>
        <w:tc>
          <w:tcPr>
            <w:tcW w:type="dxa" w:w="20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3 — Tecnologia</w:t>
            </w:r>
          </w:p>
        </w:tc>
        <w:tc>
          <w:tcPr>
            <w:tcW w:type="dxa" w:w="35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Ferramentas de execução</w:t>
            </w:r>
          </w:p>
        </w:tc>
        <w:tc>
          <w:tcPr>
            <w:tcW w:type="dxa" w:w="43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Imersão (ROT_MKTVENDAS) + C2 Eixo 6, Bloco 3</w:t>
            </w:r>
          </w:p>
        </w:tc>
      </w:tr>
      <w:tr>
        <w:tc>
          <w:tcPr>
            <w:tcW w:type="dxa" w:w="20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4 — Integrações</w:t>
            </w:r>
          </w:p>
        </w:tc>
        <w:tc>
          <w:tcPr>
            <w:tcW w:type="dxa" w:w="35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Conexão entre ferramentas</w:t>
            </w:r>
          </w:p>
        </w:tc>
        <w:tc>
          <w:tcPr>
            <w:tcW w:type="dxa" w:w="43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C2 Eixo 6, Bloco 2</w:t>
            </w:r>
          </w:p>
        </w:tc>
      </w:tr>
      <w:tr>
        <w:tc>
          <w:tcPr>
            <w:tcW w:type="dxa" w:w="20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5 — Rastreamentos</w:t>
            </w:r>
          </w:p>
        </w:tc>
        <w:tc>
          <w:tcPr>
            <w:tcW w:type="dxa" w:w="35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Métricas e tracking</w:t>
            </w:r>
          </w:p>
        </w:tc>
        <w:tc>
          <w:tcPr>
            <w:tcW w:type="dxa" w:w="43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C2 Eixo 4 + Eixo 6, Bloco 2</w:t>
            </w:r>
          </w:p>
        </w:tc>
      </w:tr>
    </w:tbl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7.2 Formulário de Estrutura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Para cada dimensão: Cenário Atual (pré-preenchido pela IA), Cenário Ideal (3 cenários: Mínimo Viável, Recomendado, Ideal), Gaps (calculados automaticamente), Recomendações com prioridade e investimento estimado.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7.3 Dashboard Consolidado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Visão integrada das 5 dimensões com status, investimento por cenário e top 10 ações priorizadas.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7.4 Relatório do Cliente e Aprovação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Relatório com dashboard geral e 5 capítulos detalhados. Exportável em PDF e DOCX.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Aprovação Tipo 2 — Decisão Obrigatória: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O cliente escolhe o cenário por dimensão (mínimo viável, recomendado ou ideal). Interface de seleção no Portal do Cliente. BLOQUEIA o avanço para Etapa A até a decisão ser registrada.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7.5 Critérios de Governança da Etapa 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5 dimensões mapeadas (cenário atual completo)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Cenário ideal definido para cada dimensão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Gaps identificados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3 cenários apresentados ao cliente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Cliente realizou escolha de cenário (Aprovação Tipo 2 — obrigatória)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Relatório finalizado e publicado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Segoe UI" w:cs="Segoe UI" w:eastAsia="Segoe UI" w:hAnsi="Segoe UI"/>
          <w:b/>
          <w:bCs/>
          <w:color w:val="222220"/>
          <w:sz w:val="32"/>
          <w:szCs w:val="32"/>
        </w:rPr>
        <w:t xml:space="preserve">8. MÓDULO M5 — ARQUITETURA DO PLANEJAMENTO (ETAPA A)</w:t>
      </w:r>
    </w:p>
    <w:p>
      <w:pPr>
        <w:pBdr>
          <w:bottom w:val="single" w:color="85836C" w:sz="2" w:space="1"/>
        </w:pBdr>
        <w:spacing w:before="200" w:after="200"/>
      </w:pP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Transforma achados anteriores em plano de ação estratégico com 5 blocos.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8.1 Bloco 1 — Premissas e Recomendações Estratégicas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Consolidação automática das premissas (Imersão + Diagnóstico) com rastreabilidade de origem. IA sugere recomendações derivadas dos gaps e classificações, cada uma com prioridade.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8.2 Bloco 2 — Plano de Ação por Fases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3 a 5 fases (6-12 meses). Fase 1 = Fundação, intermediárias = Construção, final = Otimização. Cada ação com descrição, responsável (MKT Real / Cliente / Conjunto), prazo, entregável, dependência e rastreabilidade. IA sugere ações por fase.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8.3 Bloco 3 — Dashboard de KPIs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4 níveis: Estratégicos (negócio), Táticos (marketing), Operacionais (execução), Evolução de Maturidade (baseline Camada 1 e 2). Cada KPI com meta, baseline, frequência e responsável. Dashboard visual gerado automaticamente.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8.4 Bloco 4 — Verba Recomendada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Range (mínimo/máximo/recomendado) com distribuição por categoria e evolução por fase. Calibrada por faturamento, ticket médio, maturidade e cenário escolhido.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8.5 Bloco 5 — Modelo de Execução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Definição do modelo (MKT Real / Cliente / Híbrido), matriz de responsabilidades, rituais de alinhamento e critérios de sucesso.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8.6 Relatório do Cliente e Aprovação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Plano de Ação completo. Exportável em PDF e DOCX.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Aprovação Tipo 2 — Decisão Obrigatória: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Cliente valida o plano (aprova ou solicita ajustes por seção). BLOQUEIA início da Etapa L até validação.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8.7 Critérios de Governança da Etapa 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Premissas documentadas e validadas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Plano organizado em fases com ações, responsáveis e prazos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KPIs definidos com metas por fase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Verba recomendada em range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Modelo de execução definido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Relatório publicado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Cliente validou o plano (Aprovação Tipo 2 — obrigatória)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Segoe UI" w:cs="Segoe UI" w:eastAsia="Segoe UI" w:hAnsi="Segoe UI"/>
          <w:b/>
          <w:bCs/>
          <w:color w:val="222220"/>
          <w:sz w:val="32"/>
          <w:szCs w:val="32"/>
        </w:rPr>
        <w:t xml:space="preserve">9. MÓDULO M6 — LOOP DE OTIMIZAÇÕES (ETAPA L)</w:t>
      </w:r>
    </w:p>
    <w:p>
      <w:pPr>
        <w:pBdr>
          <w:bottom w:val="single" w:color="85836C" w:sz="2" w:space="1"/>
        </w:pBdr>
        <w:spacing w:before="200" w:after="200"/>
      </w:pP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Transforma a metodologia em sistema cíclico de melhoria contínua. Dois níveis: acompanhamento contínuo + rediagnóstico periódico.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9.1 Configuração do Loop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Consultor configura frequência de rituais, frequência de rediagnóstico (6 ou 12 meses) e modelo de execução. Sistema gera calendário completo automaticamente.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9.2 Rituais de Acompanhamento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Alinhamento Operacional (semanal/quinzenal):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Status de ações, bloqueios, ajustes táticos. Ata automática.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Review de KPIs (mensal):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Dashboard com resultados, status, tendências. Relatório mensal automático.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Review de Fase: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Avaliação de ações, KPIs, critério de conclusão, avaliação geral.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Review Estratégico (trimestral/semestral):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Panorama geral, evolução, revisão de premissas, ajustes.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9.3 Ciclos de Rediagnóstico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Reaplica Camadas 1 e 2 com mesmos formulários. Sistema gera automaticamente: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Dashboard comparativo (antes vs depois)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Régua de evolução atualizada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Radares sobrepostos (anterior em cinza, atual em cor)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Matriz Cruzada com trajetória de evolução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Análise de evolução e estagnação (assistência IA)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9.4 Marcos de Aprendizado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6 perguntas estruturadas a cada final de fase ou rediagnóstico. Acervo de inteligência do projeto.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9.5 Relatórios do Loop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Relatório Inicial (sistema de acompanhamento — Aprovação Tipo 1). Relatórios de Evolução (a cada rediagnóstico — Aprovação Tipo 1). Todos exportáveis em PDF e DOCX.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9.6 Encerramento do Ciclo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Aprovação Tipo 2 — Decisão de Continuidade: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Cliente escolhe: Novo ciclo IDEAL, Renovação do Loop, ou Encerramento.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Segoe UI" w:cs="Segoe UI" w:eastAsia="Segoe UI" w:hAnsi="Segoe UI"/>
          <w:b/>
          <w:bCs/>
          <w:color w:val="222220"/>
          <w:sz w:val="32"/>
          <w:szCs w:val="32"/>
        </w:rPr>
        <w:t xml:space="preserve">10. MÓDULO M7 — MOTOR DE INTELIGÊNCIA ARTIFICIAL</w:t>
      </w:r>
    </w:p>
    <w:p>
      <w:pPr>
        <w:pBdr>
          <w:bottom w:val="single" w:color="85836C" w:sz="2" w:space="1"/>
        </w:pBdr>
        <w:spacing w:before="200" w:after="200"/>
      </w:pP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Módulo transversal que permeia todas as etapas, operando em 3 camadas.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10.1 Camada 1 — Automação de Cálculos e Dashboards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Opera 100% automática: cálculo de scores, geração de gráficos (radares, réguas, matrizes, comparativos), verificação de completude (checklists de governança), e cálculo de KPIs.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10.2 Camada 2 — Pré-geração de Relatórios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Gera rascunhos que o consultor revisa e finaliza: Relatório de Imersão (respostas → narrativa consultiva), Diagnóstico (scores → achados e recomendações), Estrutura (gaps → recomendações), Plano de Ação (gaps → ações por fase), Evolução (rediagnósticos → análises comparativas).</w:t>
      </w:r>
    </w:p>
    <w:p>
      <w:pPr>
        <w:pBdr>
          <w:left w:val="single" w:color="EAB817" w:sz="6" w:space="8"/>
        </w:pBdr>
        <w:spacing w:before="120" w:after="120"/>
        <w:ind w:left="20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IMPORTANTE: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Todos os rascunhos ficam em estado “rascunho” até o consultor revisar e publicar.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10.3 Camada 3 — IA Assistiva ao Consultor</w:t>
      </w:r>
    </w:p>
    <w:p>
      <w:pPr>
        <w:pStyle w:val="Heading3"/>
        <w:spacing w:before="200" w:after="100"/>
      </w:pPr>
      <w:r>
        <w:rPr>
          <w:rFonts w:ascii="Segoe UI" w:cs="Segoe UI" w:eastAsia="Segoe UI" w:hAnsi="Segoe UI"/>
          <w:b/>
          <w:bCs/>
          <w:color w:val="222220"/>
          <w:sz w:val="22"/>
          <w:szCs w:val="22"/>
        </w:rPr>
        <w:t xml:space="preserve">10.3.1 Interpretação de Transcrições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Passo 1 — Upload: 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Transcrição (.txt, .docx, .pdf) associada ao stakeholder e entrevista.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Passo 2 — Processamento: 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IA identifica perfil, roteiros, mapeia trechos para cada pergunta (R1_01 a R6_33), sintetiza respostas com citação original, calcula confiança (alta/média/baixa).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Passo 3 — Apresentação: 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Interface de revisão: resposta sugerida, trecho original, confiança, botões (aprovar/editar/rejeitar).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Passo 4 — Validação: 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Somente respostas aprovadas/editadas vão ao Dossiê. Rejeitadas ficam pendentes.</w:t>
      </w:r>
    </w:p>
    <w:p>
      <w:pPr>
        <w:spacing w:before="0" w:after="0"/>
      </w:pPr>
    </w:p>
    <w:p>
      <w:pPr>
        <w:pStyle w:val="Heading3"/>
        <w:spacing w:before="200" w:after="100"/>
      </w:pPr>
      <w:r>
        <w:rPr>
          <w:rFonts w:ascii="Segoe UI" w:cs="Segoe UI" w:eastAsia="Segoe UI" w:hAnsi="Segoe UI"/>
          <w:b/>
          <w:bCs/>
          <w:color w:val="222220"/>
          <w:sz w:val="22"/>
          <w:szCs w:val="22"/>
        </w:rPr>
        <w:t xml:space="preserve">10.3.2 Detecção de Divergências entre Stakeholders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Cruza respostas de múltiplas transcrições. Cada divergência com: tema, respostas comparadas, análise e sugestão de classificação. Consultor valida. Significativas = ALERTA_ESTRUTURAL.</w:t>
      </w:r>
    </w:p>
    <w:p>
      <w:pPr>
        <w:spacing w:before="0" w:after="0"/>
      </w:pPr>
    </w:p>
    <w:p>
      <w:pPr>
        <w:pStyle w:val="Heading3"/>
        <w:spacing w:before="200" w:after="100"/>
      </w:pPr>
      <w:r>
        <w:rPr>
          <w:rFonts w:ascii="Segoe UI" w:cs="Segoe UI" w:eastAsia="Segoe UI" w:hAnsi="Segoe UI"/>
          <w:b/>
          <w:bCs/>
          <w:color w:val="222220"/>
          <w:sz w:val="22"/>
          <w:szCs w:val="22"/>
        </w:rPr>
        <w:t xml:space="preserve">10.3.3 Sugestão de Classificações no Diagnóstico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Para cada pergunta estrutural, IA sugere classificação (1-4) com evidência. Consultor valida. Nota final é sempre do consultor.</w:t>
      </w:r>
    </w:p>
    <w:p>
      <w:pPr>
        <w:spacing w:before="0" w:after="0"/>
      </w:pPr>
    </w:p>
    <w:p>
      <w:pPr>
        <w:pStyle w:val="Heading3"/>
        <w:spacing w:before="200" w:after="100"/>
      </w:pPr>
      <w:r>
        <w:rPr>
          <w:rFonts w:ascii="Segoe UI" w:cs="Segoe UI" w:eastAsia="Segoe UI" w:hAnsi="Segoe UI"/>
          <w:b/>
          <w:bCs/>
          <w:color w:val="222220"/>
          <w:sz w:val="22"/>
          <w:szCs w:val="22"/>
        </w:rPr>
        <w:t xml:space="preserve">10.3.4 Sugestão de Premissas e Hipóteses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IA sugere premissas com código, descrição, origem, confiança e impacto. Também hipóteses a validar no Diagnóstico.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10.4 Regras Gerais do Motor de 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Transparência: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Toda sugestão exibe evidência de origem.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Rastreabilidade: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Registra o que foi gerado pela IA vs inserido manualmente.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Não substituição: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IA nunca substitui o julgamento do consultor. Tudo é sugestão.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Consistência terminológica: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Respeita terminologia da metodologia IDEAL.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Sem alucinação: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Só sugere com base em evidência presente. Sem evidência = lacuna.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Segoe UI" w:cs="Segoe UI" w:eastAsia="Segoe UI" w:hAnsi="Segoe UI"/>
          <w:b/>
          <w:bCs/>
          <w:color w:val="222220"/>
          <w:sz w:val="32"/>
          <w:szCs w:val="32"/>
        </w:rPr>
        <w:t xml:space="preserve">11. MÓDULO M8 — PORTAL DO CLIENTE</w:t>
      </w:r>
    </w:p>
    <w:p>
      <w:pPr>
        <w:pBdr>
          <w:bottom w:val="single" w:color="85836C" w:sz="2" w:space="1"/>
        </w:pBdr>
        <w:spacing w:before="200" w:after="200"/>
      </w:pP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Interface exclusiva do cliente para acompanhar o projeto. Transmite profissionalismo, transparência e valor.</w:t>
      </w:r>
    </w:p>
    <w:p>
      <w:pPr>
        <w:pBdr>
          <w:left w:val="single" w:color="EAB817" w:sz="6" w:space="8"/>
        </w:pBdr>
        <w:spacing w:before="120" w:after="120"/>
        <w:ind w:left="20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IMPORTANTE: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O cliente NÃO tem acesso a nenhum formulário ou documento interno. Sua interação se limita a: visualizar relatórios, registrar ciências, tomar decisões, adicionar comentários e acompanhar dashboards.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11.1 Dashboard do Cliente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Pipeline visual: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5 etapas com status e progresso.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Relatórios: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Lista de relatórios publicados com status de leitura e download (PDF/DOCX).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Ações pendentes: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Aprovações e decisões aguardando, com destaque visual e tempo decorrido.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Próximos marcos: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Calendário com rituais, entregas e rediagnósticos.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Maturidade: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Réguas de Camada 1 e 2 com posição atual (e evolução após rediagnósticos).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KPIs: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Dashboard de KPIs quando o projeto está na Etapa L.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11.2 Visualização e Download de Relatórios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Visualização web responsiva com gráficos interativos. Download em PDF e DOCX com identidade visual MKT Real. O cliente não pode editar — apenas visualizar, comentar e baixar.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11.3 Sistema de Aprovações</w:t>
      </w:r>
    </w:p>
    <w:p>
      <w:pPr>
        <w:pStyle w:val="Heading3"/>
        <w:spacing w:before="200" w:after="100"/>
      </w:pPr>
      <w:r>
        <w:rPr>
          <w:rFonts w:ascii="Segoe UI" w:cs="Segoe UI" w:eastAsia="Segoe UI" w:hAnsi="Segoe UI"/>
          <w:b/>
          <w:bCs/>
          <w:color w:val="222220"/>
          <w:sz w:val="22"/>
          <w:szCs w:val="22"/>
        </w:rPr>
        <w:t xml:space="preserve">11.3.1 Aprovação Tipo 1 — Ciência e Feedback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Aplicável a: Relatórios de Imersão, Diagnóstico, Loop Inicial e Evolução. Botão “Registrar Ciência” + comentários opcionais. Não bloqueia.</w:t>
      </w:r>
    </w:p>
    <w:p>
      <w:pPr>
        <w:pStyle w:val="Heading3"/>
        <w:spacing w:before="200" w:after="100"/>
      </w:pPr>
      <w:r>
        <w:rPr>
          <w:rFonts w:ascii="Segoe UI" w:cs="Segoe UI" w:eastAsia="Segoe UI" w:hAnsi="Segoe UI"/>
          <w:b/>
          <w:bCs/>
          <w:color w:val="222220"/>
          <w:sz w:val="22"/>
          <w:szCs w:val="22"/>
        </w:rPr>
        <w:t xml:space="preserve">11.3.2 Aprovação Tipo 2 — Decisão Obrigatória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Aplicável 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Etapa E: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Escolha de cenário por dimensão (seletor visual).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Etapa A: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Validação do plano (aprovar ou solicitar ajustes por seção).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Etapa L: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Decisão de continuidade (novo ciclo / renovação / encerramento).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BLOQUEIA o avanço até a decisão ser registrada formalmente.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11.4 Notificações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E-mail + in-app quando: relatório publicado, solicitação de decisão, lembrete de decisão pendente, próximo ritual, novo marco de evolução.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Segoe UI" w:cs="Segoe UI" w:eastAsia="Segoe UI" w:hAnsi="Segoe UI"/>
          <w:b/>
          <w:bCs/>
          <w:color w:val="222220"/>
          <w:sz w:val="32"/>
          <w:szCs w:val="32"/>
        </w:rPr>
        <w:t xml:space="preserve">12. MÓDULO M9 — PAINEL DO GESTOR DA AGÊNCIA</w:t>
      </w:r>
    </w:p>
    <w:p>
      <w:pPr>
        <w:pBdr>
          <w:bottom w:val="single" w:color="85836C" w:sz="2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12.1 Dashboard Consolidado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Projetos ativos: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Total distribuído por etapa.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Saúde: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Semáforo por projeto (verde/amarelo/vermelho).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Entregas pendentes: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Lista consolidada de todos os projetos.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Aprovações pendentes: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Decisões de clientes com tempo decorrido.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Carga por consultor: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Distribuição de projetos.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Timeline geral: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Gantt simplificado de todos os projetos.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12.2 Drill-down por Projeto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Acesso a qualquer projeto em modo leitura completa (formulários, relatórios, dashboards). Sem edição.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12.3 Relatórios Gerenciais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Status mensal da agência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Performance por consultor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Tempo médio por etapa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Taxa de aprovação no prazo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Distribuição de maturidade dos clientes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Segoe UI" w:cs="Segoe UI" w:eastAsia="Segoe UI" w:hAnsi="Segoe UI"/>
          <w:b/>
          <w:bCs/>
          <w:color w:val="222220"/>
          <w:sz w:val="32"/>
          <w:szCs w:val="32"/>
        </w:rPr>
        <w:t xml:space="preserve">13. MÓDULO M10 — ADMINISTRAÇÃO E SEGURANÇA</w:t>
      </w:r>
    </w:p>
    <w:p>
      <w:pPr>
        <w:pBdr>
          <w:bottom w:val="single" w:color="85836C" w:sz="2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13.1 Gestão de Usuários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CRUD de usuários com atribuição de perfil (Consultor, Cliente, Gestor). Cliente recebe convite por e-mail para definir senha.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13.2 Configurações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Identidade visual (logo para relatórios)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Templates de e-mail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Parâmetros default de rituais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Configurações do Motor de IA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13.3 Segurança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Autenticação com e-mail/senha + 2FA opcional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Sessões com expiração configurável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Relatórios marcados como Confidencial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Isolação de dados por projeto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Logs de auditoria completos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Backup automático diário (retenção 90 dias)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Criptografia em repouso e em trânsito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Segoe UI" w:cs="Segoe UI" w:eastAsia="Segoe UI" w:hAnsi="Segoe UI"/>
          <w:b/>
          <w:bCs/>
          <w:color w:val="222220"/>
          <w:sz w:val="32"/>
          <w:szCs w:val="32"/>
        </w:rPr>
        <w:t xml:space="preserve">14. SISTEMA DE NOTIFICAÇÕES</w:t>
      </w:r>
    </w:p>
    <w:p>
      <w:pPr>
        <w:pBdr>
          <w:bottom w:val="single" w:color="85836C" w:sz="2" w:space="1"/>
        </w:pBdr>
        <w:spacing w:before="200" w:after="2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200"/>
        <w:gridCol w:w="2040"/>
      </w:tblGrid>
      <w:tr>
        <w:trPr>
          <w:tblHeader/>
        </w:trPr>
        <w:tc>
          <w:tcPr>
            <w:tcW w:type="dxa" w:w="32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2222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W w:type="dxa" w:w="24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2222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Destinatário</w:t>
            </w:r>
          </w:p>
        </w:tc>
        <w:tc>
          <w:tcPr>
            <w:tcW w:type="dxa" w:w="22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2222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20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2222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</w:tr>
      <w:tr>
        <w:tc>
          <w:tcPr>
            <w:tcW w:type="dxa" w:w="32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Relatório publicado</w:t>
            </w:r>
          </w:p>
        </w:tc>
        <w:tc>
          <w:tcPr>
            <w:tcW w:type="dxa" w:w="24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Cliente</w:t>
            </w:r>
          </w:p>
        </w:tc>
        <w:tc>
          <w:tcPr>
            <w:tcW w:type="dxa" w:w="22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E-mail + In-app</w:t>
            </w:r>
          </w:p>
        </w:tc>
        <w:tc>
          <w:tcPr>
            <w:tcW w:type="dxa" w:w="20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32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Solicitação de decisão (Tipo 2)</w:t>
            </w:r>
          </w:p>
        </w:tc>
        <w:tc>
          <w:tcPr>
            <w:tcW w:type="dxa" w:w="24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Cliente</w:t>
            </w:r>
          </w:p>
        </w:tc>
        <w:tc>
          <w:tcPr>
            <w:tcW w:type="dxa" w:w="22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E-mail + In-app</w:t>
            </w:r>
          </w:p>
        </w:tc>
        <w:tc>
          <w:tcPr>
            <w:tcW w:type="dxa" w:w="20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Crítica</w:t>
            </w:r>
          </w:p>
        </w:tc>
      </w:tr>
      <w:tr>
        <w:tc>
          <w:tcPr>
            <w:tcW w:type="dxa" w:w="32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Lembrete de decisão pendente</w:t>
            </w:r>
          </w:p>
        </w:tc>
        <w:tc>
          <w:tcPr>
            <w:tcW w:type="dxa" w:w="24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Cliente</w:t>
            </w:r>
          </w:p>
        </w:tc>
        <w:tc>
          <w:tcPr>
            <w:tcW w:type="dxa" w:w="22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E-mail</w:t>
            </w:r>
          </w:p>
        </w:tc>
        <w:tc>
          <w:tcPr>
            <w:tcW w:type="dxa" w:w="20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32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Cliente registrou ciência</w:t>
            </w:r>
          </w:p>
        </w:tc>
        <w:tc>
          <w:tcPr>
            <w:tcW w:type="dxa" w:w="24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Consultor</w:t>
            </w:r>
          </w:p>
        </w:tc>
        <w:tc>
          <w:tcPr>
            <w:tcW w:type="dxa" w:w="22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In-app</w:t>
            </w:r>
          </w:p>
        </w:tc>
        <w:tc>
          <w:tcPr>
            <w:tcW w:type="dxa" w:w="20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32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Cliente tomou decisão</w:t>
            </w:r>
          </w:p>
        </w:tc>
        <w:tc>
          <w:tcPr>
            <w:tcW w:type="dxa" w:w="24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Consultor</w:t>
            </w:r>
          </w:p>
        </w:tc>
        <w:tc>
          <w:tcPr>
            <w:tcW w:type="dxa" w:w="22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E-mail + In-app</w:t>
            </w:r>
          </w:p>
        </w:tc>
        <w:tc>
          <w:tcPr>
            <w:tcW w:type="dxa" w:w="20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32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Cliente comentou</w:t>
            </w:r>
          </w:p>
        </w:tc>
        <w:tc>
          <w:tcPr>
            <w:tcW w:type="dxa" w:w="24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Consultor</w:t>
            </w:r>
          </w:p>
        </w:tc>
        <w:tc>
          <w:tcPr>
            <w:tcW w:type="dxa" w:w="22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In-app</w:t>
            </w:r>
          </w:p>
        </w:tc>
        <w:tc>
          <w:tcPr>
            <w:tcW w:type="dxa" w:w="20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32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Ritual próximo (lembrete)</w:t>
            </w:r>
          </w:p>
        </w:tc>
        <w:tc>
          <w:tcPr>
            <w:tcW w:type="dxa" w:w="24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Consultor + Cliente</w:t>
            </w:r>
          </w:p>
        </w:tc>
        <w:tc>
          <w:tcPr>
            <w:tcW w:type="dxa" w:w="22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E-mail</w:t>
            </w:r>
          </w:p>
        </w:tc>
        <w:tc>
          <w:tcPr>
            <w:tcW w:type="dxa" w:w="20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32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Etapa concluída</w:t>
            </w:r>
          </w:p>
        </w:tc>
        <w:tc>
          <w:tcPr>
            <w:tcW w:type="dxa" w:w="24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Gestor</w:t>
            </w:r>
          </w:p>
        </w:tc>
        <w:tc>
          <w:tcPr>
            <w:tcW w:type="dxa" w:w="22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In-app + E-mail</w:t>
            </w:r>
          </w:p>
        </w:tc>
        <w:tc>
          <w:tcPr>
            <w:tcW w:type="dxa" w:w="20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32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Alerta de atraso</w:t>
            </w:r>
          </w:p>
        </w:tc>
        <w:tc>
          <w:tcPr>
            <w:tcW w:type="dxa" w:w="24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Gestor + Consultor</w:t>
            </w:r>
          </w:p>
        </w:tc>
        <w:tc>
          <w:tcPr>
            <w:tcW w:type="dxa" w:w="22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E-mail + In-app</w:t>
            </w:r>
          </w:p>
        </w:tc>
        <w:tc>
          <w:tcPr>
            <w:tcW w:type="dxa" w:w="20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32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Rediagnóstico programado</w:t>
            </w:r>
          </w:p>
        </w:tc>
        <w:tc>
          <w:tcPr>
            <w:tcW w:type="dxa" w:w="24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Consultor</w:t>
            </w:r>
          </w:p>
        </w:tc>
        <w:tc>
          <w:tcPr>
            <w:tcW w:type="dxa" w:w="22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E-mail</w:t>
            </w:r>
          </w:p>
        </w:tc>
        <w:tc>
          <w:tcPr>
            <w:tcW w:type="dxa" w:w="20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Normal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Segoe UI" w:cs="Segoe UI" w:eastAsia="Segoe UI" w:hAnsi="Segoe UI"/>
          <w:b/>
          <w:bCs/>
          <w:color w:val="222220"/>
          <w:sz w:val="32"/>
          <w:szCs w:val="32"/>
        </w:rPr>
        <w:t xml:space="preserve">15. EXPORTAÇÃO DE DOCUMENTOS</w:t>
      </w:r>
    </w:p>
    <w:p>
      <w:pPr>
        <w:pBdr>
          <w:bottom w:val="single" w:color="85836C" w:sz="2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15.1 Regra Geral</w:t>
      </w: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Todos os relatórios do cliente devem ser exportáveis em PDF e DOCX com identidade visual MKT Real (logo, cores, tipografia, capa, sumário, numeração, classificação Confidencial). Os documentos internos do consultor também devem ser exportáveis em PDF e DOCX para arquivo.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15.2 Catálogo de Documentos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800"/>
        <w:gridCol w:w="2600"/>
        <w:gridCol w:w="2840"/>
      </w:tblGrid>
      <w:tr>
        <w:trPr>
          <w:tblHeader/>
        </w:trPr>
        <w:tc>
          <w:tcPr>
            <w:tcW w:type="dxa" w:w="3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2222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Documento</w:t>
            </w:r>
          </w:p>
        </w:tc>
        <w:tc>
          <w:tcPr>
            <w:tcW w:type="dxa" w:w="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2222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2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2222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8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2222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Exportação</w:t>
            </w:r>
          </w:p>
        </w:tc>
      </w:tr>
      <w:tr>
        <w:tc>
          <w:tcPr>
            <w:tcW w:type="dxa" w:w="3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Relatório de Imersão Estratégica</w:t>
            </w:r>
          </w:p>
        </w:tc>
        <w:tc>
          <w:tcPr>
            <w:tcW w:type="dxa" w:w="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2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Externo (cliente)</w:t>
            </w:r>
          </w:p>
        </w:tc>
        <w:tc>
          <w:tcPr>
            <w:tcW w:type="dxa" w:w="28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PDF + DOCX</w:t>
            </w:r>
          </w:p>
        </w:tc>
      </w:tr>
      <w:tr>
        <w:tc>
          <w:tcPr>
            <w:tcW w:type="dxa" w:w="3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Relatório de Diagnóstico de Marketing</w:t>
            </w:r>
          </w:p>
        </w:tc>
        <w:tc>
          <w:tcPr>
            <w:tcW w:type="dxa" w:w="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D</w:t>
            </w:r>
          </w:p>
        </w:tc>
        <w:tc>
          <w:tcPr>
            <w:tcW w:type="dxa" w:w="2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Externo (cliente)</w:t>
            </w:r>
          </w:p>
        </w:tc>
        <w:tc>
          <w:tcPr>
            <w:tcW w:type="dxa" w:w="28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PDF + DOCX</w:t>
            </w:r>
          </w:p>
        </w:tc>
      </w:tr>
      <w:tr>
        <w:tc>
          <w:tcPr>
            <w:tcW w:type="dxa" w:w="3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Relatório de Estrutura de Marketing</w:t>
            </w:r>
          </w:p>
        </w:tc>
        <w:tc>
          <w:tcPr>
            <w:tcW w:type="dxa" w:w="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E</w:t>
            </w:r>
          </w:p>
        </w:tc>
        <w:tc>
          <w:tcPr>
            <w:tcW w:type="dxa" w:w="2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Externo (cliente)</w:t>
            </w:r>
          </w:p>
        </w:tc>
        <w:tc>
          <w:tcPr>
            <w:tcW w:type="dxa" w:w="28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PDF + DOCX</w:t>
            </w:r>
          </w:p>
        </w:tc>
      </w:tr>
      <w:tr>
        <w:tc>
          <w:tcPr>
            <w:tcW w:type="dxa" w:w="3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Plano de Ação Estratégico</w:t>
            </w:r>
          </w:p>
        </w:tc>
        <w:tc>
          <w:tcPr>
            <w:tcW w:type="dxa" w:w="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A</w:t>
            </w:r>
          </w:p>
        </w:tc>
        <w:tc>
          <w:tcPr>
            <w:tcW w:type="dxa" w:w="2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Externo (cliente)</w:t>
            </w:r>
          </w:p>
        </w:tc>
        <w:tc>
          <w:tcPr>
            <w:tcW w:type="dxa" w:w="28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PDF + DOCX</w:t>
            </w:r>
          </w:p>
        </w:tc>
      </w:tr>
      <w:tr>
        <w:tc>
          <w:tcPr>
            <w:tcW w:type="dxa" w:w="3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Relatório Inicial do Loop</w:t>
            </w:r>
          </w:p>
        </w:tc>
        <w:tc>
          <w:tcPr>
            <w:tcW w:type="dxa" w:w="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L</w:t>
            </w:r>
          </w:p>
        </w:tc>
        <w:tc>
          <w:tcPr>
            <w:tcW w:type="dxa" w:w="2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Externo (cliente)</w:t>
            </w:r>
          </w:p>
        </w:tc>
        <w:tc>
          <w:tcPr>
            <w:tcW w:type="dxa" w:w="28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PDF + DOCX</w:t>
            </w:r>
          </w:p>
        </w:tc>
      </w:tr>
      <w:tr>
        <w:tc>
          <w:tcPr>
            <w:tcW w:type="dxa" w:w="3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Relatório de Evolução</w:t>
            </w:r>
          </w:p>
        </w:tc>
        <w:tc>
          <w:tcPr>
            <w:tcW w:type="dxa" w:w="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L</w:t>
            </w:r>
          </w:p>
        </w:tc>
        <w:tc>
          <w:tcPr>
            <w:tcW w:type="dxa" w:w="2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Externo (cliente)</w:t>
            </w:r>
          </w:p>
        </w:tc>
        <w:tc>
          <w:tcPr>
            <w:tcW w:type="dxa" w:w="28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PDF + DOCX</w:t>
            </w:r>
          </w:p>
        </w:tc>
      </w:tr>
      <w:tr>
        <w:tc>
          <w:tcPr>
            <w:tcW w:type="dxa" w:w="3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Relatórios Mensais de KPIs</w:t>
            </w:r>
          </w:p>
        </w:tc>
        <w:tc>
          <w:tcPr>
            <w:tcW w:type="dxa" w:w="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L</w:t>
            </w:r>
          </w:p>
        </w:tc>
        <w:tc>
          <w:tcPr>
            <w:tcW w:type="dxa" w:w="2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Externo (cliente)</w:t>
            </w:r>
          </w:p>
        </w:tc>
        <w:tc>
          <w:tcPr>
            <w:tcW w:type="dxa" w:w="28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PDF + DOCX</w:t>
            </w:r>
          </w:p>
        </w:tc>
      </w:tr>
      <w:tr>
        <w:tc>
          <w:tcPr>
            <w:tcW w:type="dxa" w:w="3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Dossiê de Imersão</w:t>
            </w:r>
          </w:p>
        </w:tc>
        <w:tc>
          <w:tcPr>
            <w:tcW w:type="dxa" w:w="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I</w:t>
            </w:r>
          </w:p>
        </w:tc>
        <w:tc>
          <w:tcPr>
            <w:tcW w:type="dxa" w:w="2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Interno</w:t>
            </w:r>
          </w:p>
        </w:tc>
        <w:tc>
          <w:tcPr>
            <w:tcW w:type="dxa" w:w="28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PDF + DOCX</w:t>
            </w:r>
          </w:p>
        </w:tc>
      </w:tr>
      <w:tr>
        <w:tc>
          <w:tcPr>
            <w:tcW w:type="dxa" w:w="3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Formulários de Diagnóstico (C1 + C2)</w:t>
            </w:r>
          </w:p>
        </w:tc>
        <w:tc>
          <w:tcPr>
            <w:tcW w:type="dxa" w:w="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D</w:t>
            </w:r>
          </w:p>
        </w:tc>
        <w:tc>
          <w:tcPr>
            <w:tcW w:type="dxa" w:w="2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Interno</w:t>
            </w:r>
          </w:p>
        </w:tc>
        <w:tc>
          <w:tcPr>
            <w:tcW w:type="dxa" w:w="28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PDF + DOCX</w:t>
            </w:r>
          </w:p>
        </w:tc>
      </w:tr>
      <w:tr>
        <w:tc>
          <w:tcPr>
            <w:tcW w:type="dxa" w:w="3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Formulário de Estrutura</w:t>
            </w:r>
          </w:p>
        </w:tc>
        <w:tc>
          <w:tcPr>
            <w:tcW w:type="dxa" w:w="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E</w:t>
            </w:r>
          </w:p>
        </w:tc>
        <w:tc>
          <w:tcPr>
            <w:tcW w:type="dxa" w:w="2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Interno</w:t>
            </w:r>
          </w:p>
        </w:tc>
        <w:tc>
          <w:tcPr>
            <w:tcW w:type="dxa" w:w="28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PDF + DOCX</w:t>
            </w:r>
          </w:p>
        </w:tc>
      </w:tr>
      <w:tr>
        <w:tc>
          <w:tcPr>
            <w:tcW w:type="dxa" w:w="3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Formulário de Arquitetura</w:t>
            </w:r>
          </w:p>
        </w:tc>
        <w:tc>
          <w:tcPr>
            <w:tcW w:type="dxa" w:w="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A</w:t>
            </w:r>
          </w:p>
        </w:tc>
        <w:tc>
          <w:tcPr>
            <w:tcW w:type="dxa" w:w="2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Interno</w:t>
            </w:r>
          </w:p>
        </w:tc>
        <w:tc>
          <w:tcPr>
            <w:tcW w:type="dxa" w:w="28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PDF + DOCX</w:t>
            </w:r>
          </w:p>
        </w:tc>
      </w:tr>
      <w:tr>
        <w:tc>
          <w:tcPr>
            <w:tcW w:type="dxa" w:w="3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Formulário do Loop</w:t>
            </w:r>
          </w:p>
        </w:tc>
        <w:tc>
          <w:tcPr>
            <w:tcW w:type="dxa" w:w="8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L</w:t>
            </w:r>
          </w:p>
        </w:tc>
        <w:tc>
          <w:tcPr>
            <w:tcW w:type="dxa" w:w="26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Interno</w:t>
            </w:r>
          </w:p>
        </w:tc>
        <w:tc>
          <w:tcPr>
            <w:tcW w:type="dxa" w:w="28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PDF + DOCX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Segoe UI" w:cs="Segoe UI" w:eastAsia="Segoe UI" w:hAnsi="Segoe UI"/>
          <w:b/>
          <w:bCs/>
          <w:color w:val="222220"/>
          <w:sz w:val="32"/>
          <w:szCs w:val="32"/>
        </w:rPr>
        <w:t xml:space="preserve">16. REQUISITOS NÃO-FUNCIONAIS</w:t>
      </w:r>
    </w:p>
    <w:p>
      <w:pPr>
        <w:pBdr>
          <w:bottom w:val="single" w:color="85836C" w:sz="2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16.1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Carregamento de página: máximo 3 segundos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Processamento de transcrição pela IA: máximo 2 minutos (até 60 min de áudio)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Geração de relatório pela IA: máximo 3 minutos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Cálculos e dashboards: tempo real</w:t>
      </w: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16.2 Disponibilidade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Uptime mínimo: 99.5%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Manutenção noturna com aviso prévio</w:t>
      </w: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16.3 Escalabilidade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Até 50 projetos ativos simultâneos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Até 10 consultores simultâneos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Até 100 usuários totais</w:t>
      </w: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16.4 Compatibilidade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Chrome, Firefox, Safari, Edge (últimas 2 versões)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Responsivo: desktop (1280px+), tablet (768px+), mobile (375px+)</w:t>
      </w: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16.5 Acessibilidade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Contraste WCAG 2.1 AA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Navegação por teclado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Labels em formulários</w:t>
      </w: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16.6 Backup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Backup automático diário, retenção 90 dias, recuperação em 4 horas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Segoe UI" w:cs="Segoe UI" w:eastAsia="Segoe UI" w:hAnsi="Segoe UI"/>
          <w:b/>
          <w:bCs/>
          <w:color w:val="222220"/>
          <w:sz w:val="32"/>
          <w:szCs w:val="32"/>
        </w:rPr>
        <w:t xml:space="preserve">17. EVOLUÇÕES FUTURAS</w:t>
      </w:r>
    </w:p>
    <w:p>
      <w:pPr>
        <w:pBdr>
          <w:bottom w:val="single" w:color="85836C" w:sz="2" w:space="1"/>
        </w:pBdr>
        <w:spacing w:before="200" w:after="200"/>
      </w:pPr>
    </w:p>
    <w:p>
      <w:pPr>
        <w:spacing w:before="80" w:after="80"/>
        <w:jc w:val="both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Os seguintes itens estão fora deste escopo e planejados para versões futuras:</w:t>
      </w: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17.1 Integrações Externas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ClickUp: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Sincronização bidirecional de tarefas e prazos, criação automática de tarefas, atualização de status.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Google Drive: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Armazenamento e sincronização de documentos.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E-mail Marketing: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Integração com ferramentas de automação de marketing.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CRM: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Sincronização de dados de clientes e pipeline.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Notion: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Sincronização de conteúdo e documentação.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Segoe UI" w:cs="Segoe UI" w:eastAsia="Segoe UI" w:hAnsi="Segoe UI"/>
          <w:b/>
          <w:bCs/>
          <w:color w:val="85836C"/>
          <w:sz w:val="26"/>
          <w:szCs w:val="26"/>
        </w:rPr>
        <w:t xml:space="preserve">17.2 Outras Evoluções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App mobile nativo para consultor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Gravação e transcrição automática de entrevistas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Benchmarks de maturidade entre clientes (análise anônima)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Módulo financeiro (propostas, contratos, faturamento)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color w:val="555555"/>
          <w:sz w:val="20"/>
          <w:szCs w:val="20"/>
        </w:rPr>
        <w:t xml:space="preserve">API pública para integrações adicionais</w:t>
      </w:r>
    </w:p>
    <w:p>
      <w:pPr>
        <w:pBdr>
          <w:left w:val="single" w:color="EAB817" w:sz="6" w:space="8"/>
        </w:pBdr>
        <w:spacing w:before="120" w:after="120"/>
        <w:ind w:left="200"/>
      </w:pPr>
      <w:r>
        <w:rPr>
          <w:rFonts w:ascii="Segoe UI" w:cs="Segoe UI" w:eastAsia="Segoe UI" w:hAnsi="Segoe UI"/>
          <w:b/>
          <w:bCs/>
          <w:color w:val="222220"/>
          <w:sz w:val="20"/>
          <w:szCs w:val="20"/>
        </w:rPr>
        <w:t xml:space="preserve">IMPORTANTE: </w:t>
      </w:r>
      <w:r>
        <w:rPr>
          <w:rFonts w:ascii="Segoe UI" w:cs="Segoe UI" w:eastAsia="Segoe UI" w:hAnsi="Segoe UI"/>
          <w:color w:val="555555"/>
          <w:sz w:val="20"/>
          <w:szCs w:val="20"/>
        </w:rPr>
        <w:t xml:space="preserve">O sistema deve ser projetado com arquitetura modular para facilitar a incorporação dessas integrações no futuro.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Segoe UI" w:cs="Segoe UI" w:eastAsia="Segoe UI" w:hAnsi="Segoe UI"/>
          <w:b/>
          <w:bCs/>
          <w:color w:val="222220"/>
          <w:sz w:val="32"/>
          <w:szCs w:val="32"/>
        </w:rPr>
        <w:t xml:space="preserve">18. GLOSSÁRIO</w:t>
      </w:r>
    </w:p>
    <w:p>
      <w:pPr>
        <w:pBdr>
          <w:bottom w:val="single" w:color="85836C" w:sz="2" w:space="1"/>
        </w:pBdr>
        <w:spacing w:before="200" w:after="2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40"/>
      </w:tblGrid>
      <w:tr>
        <w:trPr>
          <w:tblHeader/>
        </w:trPr>
        <w:tc>
          <w:tcPr>
            <w:tcW w:type="dxa" w:w="30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2222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68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22222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30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Metodologia IDEAL</w:t>
            </w:r>
          </w:p>
        </w:tc>
        <w:tc>
          <w:tcPr>
            <w:tcW w:type="dxa" w:w="68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Sistema consultivo de 5 etapas da MKT Real: Imersão, Diagnóstico, Estrutura, Arquitetura, Loop</w:t>
            </w:r>
          </w:p>
        </w:tc>
      </w:tr>
      <w:tr>
        <w:tc>
          <w:tcPr>
            <w:tcW w:type="dxa" w:w="30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Camada 1</w:t>
            </w:r>
          </w:p>
        </w:tc>
        <w:tc>
          <w:tcPr>
            <w:tcW w:type="dxa" w:w="68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Maturidade estrutural/institucional (10 blocos, Reativo a Estratégico)</w:t>
            </w:r>
          </w:p>
        </w:tc>
      </w:tr>
      <w:tr>
        <w:tc>
          <w:tcPr>
            <w:tcW w:type="dxa" w:w="30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Camada 2</w:t>
            </w:r>
          </w:p>
        </w:tc>
        <w:tc>
          <w:tcPr>
            <w:tcW w:type="dxa" w:w="68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Prática real do marketing (28 blocos, Crítico a Superior)</w:t>
            </w:r>
          </w:p>
        </w:tc>
      </w:tr>
      <w:tr>
        <w:tc>
          <w:tcPr>
            <w:tcW w:type="dxa" w:w="30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Matriz Cruzada</w:t>
            </w:r>
          </w:p>
        </w:tc>
        <w:tc>
          <w:tcPr>
            <w:tcW w:type="dxa" w:w="68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Cruza Camada 1 (Y) × Camada 2 (X) para diagnóstico integrado</w:t>
            </w:r>
          </w:p>
        </w:tc>
      </w:tr>
      <w:tr>
        <w:tc>
          <w:tcPr>
            <w:tcW w:type="dxa" w:w="30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Dossiê</w:t>
            </w:r>
          </w:p>
        </w:tc>
        <w:tc>
          <w:tcPr>
            <w:tcW w:type="dxa" w:w="68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Documento interno que consolida todas as informações das entrevistas</w:t>
            </w:r>
          </w:p>
        </w:tc>
      </w:tr>
      <w:tr>
        <w:tc>
          <w:tcPr>
            <w:tcW w:type="dxa" w:w="30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ALERTA_ESTRUTURAL</w:t>
            </w:r>
          </w:p>
        </w:tc>
        <w:tc>
          <w:tcPr>
            <w:tcW w:type="dxa" w:w="68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Divergência significativa entre stakeholders</w:t>
            </w:r>
          </w:p>
        </w:tc>
      </w:tr>
      <w:tr>
        <w:tc>
          <w:tcPr>
            <w:tcW w:type="dxa" w:w="30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NÚCLEO_ESSENCIAL</w:t>
            </w:r>
          </w:p>
        </w:tc>
        <w:tc>
          <w:tcPr>
            <w:tcW w:type="dxa" w:w="68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Pergunta obrigatória (não pode ser cortada)</w:t>
            </w:r>
          </w:p>
        </w:tc>
      </w:tr>
      <w:tr>
        <w:tc>
          <w:tcPr>
            <w:tcW w:type="dxa" w:w="30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COMPLEMENTAR</w:t>
            </w:r>
          </w:p>
        </w:tc>
        <w:tc>
          <w:tcPr>
            <w:tcW w:type="dxa" w:w="68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Pergunta que pode ser cortada por restrição de tempo</w:t>
            </w:r>
          </w:p>
        </w:tc>
      </w:tr>
      <w:tr>
        <w:tc>
          <w:tcPr>
            <w:tcW w:type="dxa" w:w="30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Cenário (Estrutura)</w:t>
            </w:r>
          </w:p>
        </w:tc>
        <w:tc>
          <w:tcPr>
            <w:tcW w:type="dxa" w:w="68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3 níveis: Mínimo Viável, Recomendado, Ideal</w:t>
            </w:r>
          </w:p>
        </w:tc>
      </w:tr>
      <w:tr>
        <w:tc>
          <w:tcPr>
            <w:tcW w:type="dxa" w:w="30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Loop</w:t>
            </w:r>
          </w:p>
        </w:tc>
        <w:tc>
          <w:tcPr>
            <w:tcW w:type="dxa" w:w="68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Sistema cíclico de acompanhamento e rediagnóstico</w:t>
            </w:r>
          </w:p>
        </w:tc>
      </w:tr>
      <w:tr>
        <w:tc>
          <w:tcPr>
            <w:tcW w:type="dxa" w:w="30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Rediagnóstico</w:t>
            </w:r>
          </w:p>
        </w:tc>
        <w:tc>
          <w:tcPr>
            <w:tcW w:type="dxa" w:w="68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Reaplicação das Camadas 1 e 2 para medir evolução</w:t>
            </w:r>
          </w:p>
        </w:tc>
      </w:tr>
      <w:tr>
        <w:tc>
          <w:tcPr>
            <w:tcW w:type="dxa" w:w="30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Marco de Aprendizado</w:t>
            </w:r>
          </w:p>
        </w:tc>
        <w:tc>
          <w:tcPr>
            <w:tcW w:type="dxa" w:w="68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Reflexão estruturada com 6 perguntas que gera lições</w:t>
            </w:r>
          </w:p>
        </w:tc>
      </w:tr>
      <w:tr>
        <w:tc>
          <w:tcPr>
            <w:tcW w:type="dxa" w:w="30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Aprovação Tipo 1</w:t>
            </w:r>
          </w:p>
        </w:tc>
        <w:tc>
          <w:tcPr>
            <w:tcW w:type="dxa" w:w="68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Ciência e feedback — não bloqueia avanço</w:t>
            </w:r>
          </w:p>
        </w:tc>
      </w:tr>
      <w:tr>
        <w:tc>
          <w:tcPr>
            <w:tcW w:type="dxa" w:w="300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Aprovação Tipo 2</w:t>
            </w:r>
          </w:p>
        </w:tc>
        <w:tc>
          <w:tcPr>
            <w:tcW w:type="dxa" w:w="6840"/>
            <w:tcBorders>
              <w:top w:val="single" w:color="E8E8E6" w:sz="1"/>
              <w:left w:val="single" w:color="E8E8E6" w:sz="1"/>
              <w:bottom w:val="single" w:color="E8E8E6" w:sz="1"/>
              <w:right w:val="single" w:color="E8E8E6" w:sz="1"/>
            </w:tcBorders>
            <w:shd w:fill="F2F4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555555"/>
                <w:sz w:val="18"/>
                <w:szCs w:val="18"/>
              </w:rPr>
              <w:t xml:space="preserve">Decisão obrigatória — bloqueia avanço até ser realizada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8E6" w:sz="1" w:space="4"/>
      </w:pBdr>
      <w:jc w:val="center"/>
    </w:pPr>
    <w:r>
      <w:rPr>
        <w:rFonts w:ascii="Segoe UI" w:cs="Segoe UI" w:eastAsia="Segoe UI" w:hAnsi="Segoe UI"/>
        <w:color w:val="B0AE9E"/>
        <w:sz w:val="16"/>
        <w:szCs w:val="16"/>
      </w:rPr>
      <w:t xml:space="preserve">Confidencial — Página </w:t>
    </w:r>
    <w:r>
      <w:rPr>
        <w:rFonts w:ascii="Segoe UI" w:cs="Segoe UI" w:eastAsia="Segoe UI" w:hAnsi="Segoe UI"/>
        <w:color w:val="B0AE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8E6" w:sz="1" w:space="4"/>
      </w:pBdr>
      <w:jc w:val="right"/>
    </w:pPr>
    <w:r>
      <w:rPr>
        <w:rFonts w:ascii="Segoe UI" w:cs="Segoe UI" w:eastAsia="Segoe UI" w:hAnsi="Segoe UI"/>
        <w:color w:val="B0AE9E"/>
        <w:sz w:val="16"/>
        <w:szCs w:val="16"/>
      </w:rPr>
      <w:t xml:space="preserve">MKT Real — PRD Sistema IDEAL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5555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Segoe UI" w:cs="Segoe UI" w:eastAsia="Segoe UI" w:hAnsi="Segoe UI"/>
      <w:b/>
      <w:bCs/>
      <w:color w:val="22222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Segoe UI" w:cs="Segoe UI" w:eastAsia="Segoe UI" w:hAnsi="Segoe UI"/>
      <w:b/>
      <w:bCs/>
      <w:color w:val="85836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Segoe UI" w:cs="Segoe UI" w:eastAsia="Segoe UI" w:hAnsi="Segoe UI"/>
      <w:b/>
      <w:bCs/>
      <w:color w:val="22222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2026-03-23T18:26:36.353Z</dcterms:created>
  <dcterms:modified xsi:type="dcterms:W3CDTF">2026-03-23T18:26:36.354Z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