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9D" w:rsidRPr="0036112F" w:rsidRDefault="0036112F" w:rsidP="0016699D">
      <w:pPr>
        <w:jc w:val="center"/>
        <w:rPr>
          <w:b/>
          <w:sz w:val="28"/>
          <w:szCs w:val="28"/>
          <w:u w:val="single"/>
        </w:rPr>
      </w:pPr>
      <w:r w:rsidRPr="0036112F">
        <w:rPr>
          <w:b/>
          <w:sz w:val="28"/>
          <w:szCs w:val="28"/>
          <w:u w:val="single"/>
        </w:rPr>
        <w:t>Metad</w:t>
      </w:r>
      <w:r w:rsidR="0016699D" w:rsidRPr="0036112F">
        <w:rPr>
          <w:b/>
          <w:sz w:val="28"/>
          <w:szCs w:val="28"/>
          <w:u w:val="single"/>
        </w:rPr>
        <w:t>ata</w:t>
      </w:r>
      <w:r w:rsidR="00C21590">
        <w:rPr>
          <w:b/>
          <w:sz w:val="28"/>
          <w:szCs w:val="28"/>
          <w:u w:val="single"/>
        </w:rPr>
        <w:t xml:space="preserve"> for Data s</w:t>
      </w:r>
      <w:r w:rsidRPr="0036112F">
        <w:rPr>
          <w:b/>
          <w:sz w:val="28"/>
          <w:szCs w:val="28"/>
          <w:u w:val="single"/>
        </w:rPr>
        <w:t>et</w:t>
      </w:r>
      <w:r w:rsidRPr="0036112F">
        <w:rPr>
          <w:b/>
          <w:sz w:val="28"/>
          <w:szCs w:val="28"/>
        </w:rPr>
        <w:t xml:space="preserve">: </w:t>
      </w:r>
    </w:p>
    <w:p w:rsidR="0016699D" w:rsidRDefault="0016699D" w:rsidP="0016699D">
      <w:pPr>
        <w:jc w:val="center"/>
        <w:rPr>
          <w:sz w:val="28"/>
          <w:szCs w:val="28"/>
        </w:rPr>
      </w:pPr>
    </w:p>
    <w:tbl>
      <w:tblPr>
        <w:tblStyle w:val="TableGrid"/>
        <w:tblW w:w="8886" w:type="dxa"/>
        <w:tblLook w:val="01E0" w:firstRow="1" w:lastRow="1" w:firstColumn="1" w:lastColumn="1" w:noHBand="0" w:noVBand="0"/>
      </w:tblPr>
      <w:tblGrid>
        <w:gridCol w:w="2718"/>
        <w:gridCol w:w="6168"/>
      </w:tblGrid>
      <w:tr w:rsidR="0016699D" w:rsidTr="00903769">
        <w:trPr>
          <w:trHeight w:val="174"/>
        </w:trPr>
        <w:tc>
          <w:tcPr>
            <w:tcW w:w="2718" w:type="dxa"/>
          </w:tcPr>
          <w:p w:rsidR="0016699D" w:rsidRPr="003D26EB" w:rsidRDefault="0016699D" w:rsidP="00903769">
            <w:pPr>
              <w:jc w:val="center"/>
              <w:rPr>
                <w:b/>
                <w:sz w:val="28"/>
                <w:szCs w:val="28"/>
              </w:rPr>
            </w:pPr>
            <w:r w:rsidRPr="003D26EB">
              <w:rPr>
                <w:b/>
                <w:sz w:val="28"/>
                <w:szCs w:val="28"/>
              </w:rPr>
              <w:t>Heading</w:t>
            </w:r>
          </w:p>
        </w:tc>
        <w:tc>
          <w:tcPr>
            <w:tcW w:w="6168" w:type="dxa"/>
          </w:tcPr>
          <w:p w:rsidR="0016699D" w:rsidRPr="003D26EB" w:rsidRDefault="0016699D" w:rsidP="00903769">
            <w:pPr>
              <w:jc w:val="center"/>
              <w:rPr>
                <w:b/>
                <w:sz w:val="28"/>
                <w:szCs w:val="28"/>
              </w:rPr>
            </w:pPr>
            <w:r w:rsidRPr="003D26EB">
              <w:rPr>
                <w:b/>
                <w:sz w:val="28"/>
                <w:szCs w:val="28"/>
              </w:rPr>
              <w:t>Description</w:t>
            </w:r>
          </w:p>
        </w:tc>
      </w:tr>
      <w:tr w:rsidR="0016699D" w:rsidTr="00903769">
        <w:trPr>
          <w:trHeight w:val="174"/>
        </w:trPr>
        <w:tc>
          <w:tcPr>
            <w:tcW w:w="2718" w:type="dxa"/>
          </w:tcPr>
          <w:p w:rsidR="0016699D" w:rsidRDefault="0016699D" w:rsidP="00903769">
            <w:pPr>
              <w:rPr>
                <w:sz w:val="24"/>
                <w:szCs w:val="24"/>
              </w:rPr>
            </w:pPr>
            <w:r>
              <w:rPr>
                <w:sz w:val="24"/>
                <w:szCs w:val="24"/>
              </w:rPr>
              <w:t>Keywords for searching</w:t>
            </w:r>
          </w:p>
          <w:p w:rsidR="00926E47" w:rsidRPr="003D26EB" w:rsidRDefault="00926E47" w:rsidP="00903769">
            <w:pPr>
              <w:rPr>
                <w:sz w:val="24"/>
                <w:szCs w:val="24"/>
              </w:rPr>
            </w:pPr>
            <w:r>
              <w:rPr>
                <w:sz w:val="24"/>
                <w:szCs w:val="24"/>
              </w:rPr>
              <w:t>(only visible in webpage source code)</w:t>
            </w:r>
          </w:p>
        </w:tc>
        <w:tc>
          <w:tcPr>
            <w:tcW w:w="6168" w:type="dxa"/>
          </w:tcPr>
          <w:p w:rsidR="0016699D" w:rsidRPr="003D26EB" w:rsidRDefault="00160618" w:rsidP="00903769">
            <w:pPr>
              <w:rPr>
                <w:sz w:val="24"/>
                <w:szCs w:val="24"/>
              </w:rPr>
            </w:pPr>
            <w:r>
              <w:rPr>
                <w:sz w:val="24"/>
                <w:szCs w:val="24"/>
              </w:rPr>
              <w:t>Crosswalk, pedestrian, streets, infrastructure</w:t>
            </w:r>
          </w:p>
        </w:tc>
      </w:tr>
      <w:tr w:rsidR="0016699D" w:rsidTr="00903769">
        <w:trPr>
          <w:trHeight w:val="174"/>
        </w:trPr>
        <w:tc>
          <w:tcPr>
            <w:tcW w:w="2718" w:type="dxa"/>
          </w:tcPr>
          <w:p w:rsidR="0016699D" w:rsidRPr="003D26EB" w:rsidRDefault="0016699D" w:rsidP="00903769">
            <w:pPr>
              <w:rPr>
                <w:sz w:val="24"/>
                <w:szCs w:val="24"/>
              </w:rPr>
            </w:pPr>
            <w:r>
              <w:rPr>
                <w:sz w:val="24"/>
                <w:szCs w:val="24"/>
              </w:rPr>
              <w:t>Data set name</w:t>
            </w:r>
          </w:p>
        </w:tc>
        <w:tc>
          <w:tcPr>
            <w:tcW w:w="6168" w:type="dxa"/>
          </w:tcPr>
          <w:p w:rsidR="0016699D" w:rsidRPr="00983689" w:rsidRDefault="00160618" w:rsidP="004662D6">
            <w:pPr>
              <w:spacing w:before="100" w:beforeAutospacing="1" w:after="100" w:afterAutospacing="1"/>
              <w:rPr>
                <w:sz w:val="24"/>
                <w:szCs w:val="24"/>
              </w:rPr>
            </w:pPr>
            <w:r w:rsidRPr="00983689">
              <w:rPr>
                <w:sz w:val="24"/>
                <w:szCs w:val="24"/>
              </w:rPr>
              <w:t>Crosswalks</w:t>
            </w:r>
          </w:p>
        </w:tc>
      </w:tr>
      <w:tr w:rsidR="0016699D" w:rsidTr="00903769">
        <w:trPr>
          <w:trHeight w:val="174"/>
        </w:trPr>
        <w:tc>
          <w:tcPr>
            <w:tcW w:w="2718" w:type="dxa"/>
          </w:tcPr>
          <w:p w:rsidR="0016699D" w:rsidRPr="003D26EB" w:rsidRDefault="0016699D" w:rsidP="00903769">
            <w:pPr>
              <w:rPr>
                <w:sz w:val="24"/>
                <w:szCs w:val="24"/>
              </w:rPr>
            </w:pPr>
            <w:r>
              <w:rPr>
                <w:sz w:val="24"/>
                <w:szCs w:val="24"/>
              </w:rPr>
              <w:t>Data custodian</w:t>
            </w:r>
          </w:p>
        </w:tc>
        <w:tc>
          <w:tcPr>
            <w:tcW w:w="6168" w:type="dxa"/>
          </w:tcPr>
          <w:p w:rsidR="0016699D" w:rsidRPr="004662D6" w:rsidRDefault="00160618" w:rsidP="004662D6">
            <w:pPr>
              <w:spacing w:before="100" w:beforeAutospacing="1" w:after="100" w:afterAutospacing="1"/>
              <w:rPr>
                <w:rFonts w:ascii="Times New Roman" w:hAnsi="Times New Roman"/>
                <w:kern w:val="0"/>
                <w:sz w:val="24"/>
                <w:szCs w:val="24"/>
                <w:lang w:val="en-US"/>
              </w:rPr>
            </w:pPr>
            <w:r w:rsidRPr="00EA6CCD">
              <w:rPr>
                <w:sz w:val="24"/>
                <w:szCs w:val="24"/>
              </w:rPr>
              <w:t xml:space="preserve">Engineering Service - </w:t>
            </w:r>
            <w:r w:rsidR="00B43614" w:rsidRPr="00EA6CCD">
              <w:rPr>
                <w:sz w:val="24"/>
                <w:szCs w:val="24"/>
              </w:rPr>
              <w:t>TDM</w:t>
            </w:r>
          </w:p>
        </w:tc>
      </w:tr>
      <w:tr w:rsidR="00B43614" w:rsidTr="00903769">
        <w:trPr>
          <w:trHeight w:val="174"/>
        </w:trPr>
        <w:tc>
          <w:tcPr>
            <w:tcW w:w="2718" w:type="dxa"/>
          </w:tcPr>
          <w:p w:rsidR="00B43614" w:rsidRPr="003D26EB" w:rsidRDefault="00B43614" w:rsidP="00903769">
            <w:pPr>
              <w:rPr>
                <w:sz w:val="24"/>
                <w:szCs w:val="24"/>
              </w:rPr>
            </w:pPr>
            <w:r>
              <w:rPr>
                <w:sz w:val="24"/>
                <w:szCs w:val="24"/>
              </w:rPr>
              <w:t>Data currency comments</w:t>
            </w:r>
          </w:p>
        </w:tc>
        <w:tc>
          <w:tcPr>
            <w:tcW w:w="6168" w:type="dxa"/>
          </w:tcPr>
          <w:p w:rsidR="00B43614" w:rsidRPr="000270D8" w:rsidRDefault="00B43614" w:rsidP="00067C40">
            <w:pPr>
              <w:spacing w:before="100" w:beforeAutospacing="1" w:after="100" w:afterAutospacing="1"/>
              <w:rPr>
                <w:color w:val="000000" w:themeColor="text1"/>
                <w:sz w:val="24"/>
                <w:szCs w:val="24"/>
                <w:lang w:val="en-US"/>
              </w:rPr>
            </w:pPr>
            <w:r>
              <w:rPr>
                <w:color w:val="000000" w:themeColor="text1"/>
                <w:sz w:val="24"/>
                <w:szCs w:val="24"/>
                <w:lang w:val="en-US"/>
              </w:rPr>
              <w:t>Up to date to the start of 2017</w:t>
            </w:r>
          </w:p>
        </w:tc>
      </w:tr>
      <w:tr w:rsidR="00B43614" w:rsidTr="00903769">
        <w:trPr>
          <w:trHeight w:val="174"/>
        </w:trPr>
        <w:tc>
          <w:tcPr>
            <w:tcW w:w="2718" w:type="dxa"/>
          </w:tcPr>
          <w:p w:rsidR="00B43614" w:rsidRPr="003D26EB" w:rsidRDefault="00B43614" w:rsidP="00903769">
            <w:pPr>
              <w:rPr>
                <w:sz w:val="24"/>
                <w:szCs w:val="24"/>
              </w:rPr>
            </w:pPr>
            <w:r>
              <w:rPr>
                <w:sz w:val="24"/>
                <w:szCs w:val="24"/>
              </w:rPr>
              <w:t>Data set description</w:t>
            </w:r>
          </w:p>
        </w:tc>
        <w:tc>
          <w:tcPr>
            <w:tcW w:w="6168" w:type="dxa"/>
          </w:tcPr>
          <w:p w:rsidR="00B43614" w:rsidRPr="00EA6CCD" w:rsidRDefault="00B43614" w:rsidP="00B07F30">
            <w:pPr>
              <w:spacing w:before="100" w:beforeAutospacing="1" w:after="100" w:afterAutospacing="1"/>
              <w:rPr>
                <w:sz w:val="24"/>
                <w:szCs w:val="24"/>
              </w:rPr>
            </w:pPr>
            <w:r w:rsidRPr="00EA6CCD">
              <w:rPr>
                <w:sz w:val="24"/>
                <w:szCs w:val="24"/>
              </w:rPr>
              <w:t>This dataset contains information about crosswalks in the City of Vancouver</w:t>
            </w:r>
          </w:p>
          <w:p w:rsidR="00B43614" w:rsidRPr="00EA6CCD" w:rsidRDefault="00B43614" w:rsidP="00B07F30">
            <w:pPr>
              <w:spacing w:before="100" w:beforeAutospacing="1" w:after="100" w:afterAutospacing="1"/>
              <w:rPr>
                <w:sz w:val="24"/>
                <w:szCs w:val="24"/>
              </w:rPr>
            </w:pPr>
          </w:p>
          <w:p w:rsidR="00B43614" w:rsidRPr="00EA6CCD" w:rsidRDefault="00B43614" w:rsidP="00B07F30">
            <w:pPr>
              <w:spacing w:before="100" w:beforeAutospacing="1" w:after="100" w:afterAutospacing="1"/>
              <w:rPr>
                <w:sz w:val="24"/>
                <w:szCs w:val="24"/>
              </w:rPr>
            </w:pPr>
          </w:p>
          <w:p w:rsidR="00B43614" w:rsidRPr="00EA6CCD" w:rsidRDefault="00B43614" w:rsidP="00B07F30">
            <w:pPr>
              <w:spacing w:before="100" w:beforeAutospacing="1" w:after="100" w:afterAutospacing="1"/>
              <w:rPr>
                <w:sz w:val="24"/>
                <w:szCs w:val="24"/>
              </w:rPr>
            </w:pPr>
          </w:p>
        </w:tc>
      </w:tr>
      <w:tr w:rsidR="00B43614" w:rsidTr="00903769">
        <w:trPr>
          <w:trHeight w:val="174"/>
        </w:trPr>
        <w:tc>
          <w:tcPr>
            <w:tcW w:w="2718" w:type="dxa"/>
          </w:tcPr>
          <w:p w:rsidR="00B43614" w:rsidRDefault="00B43614" w:rsidP="00903769">
            <w:pPr>
              <w:rPr>
                <w:sz w:val="24"/>
                <w:szCs w:val="24"/>
              </w:rPr>
            </w:pPr>
            <w:r>
              <w:rPr>
                <w:sz w:val="24"/>
                <w:szCs w:val="24"/>
              </w:rPr>
              <w:t>Data accuracy comments</w:t>
            </w:r>
          </w:p>
        </w:tc>
        <w:tc>
          <w:tcPr>
            <w:tcW w:w="6168" w:type="dxa"/>
          </w:tcPr>
          <w:p w:rsidR="00B43614" w:rsidRPr="003D26EB" w:rsidRDefault="00B43614" w:rsidP="00903769">
            <w:pPr>
              <w:rPr>
                <w:sz w:val="24"/>
                <w:szCs w:val="24"/>
              </w:rPr>
            </w:pPr>
            <w:r w:rsidRPr="00160618">
              <w:rPr>
                <w:sz w:val="24"/>
                <w:szCs w:val="24"/>
              </w:rPr>
              <w:t>Data is accurate at the time of data extract to the best of record keeping ability.</w:t>
            </w:r>
          </w:p>
        </w:tc>
      </w:tr>
      <w:tr w:rsidR="00B43614" w:rsidTr="00903769">
        <w:trPr>
          <w:trHeight w:val="174"/>
        </w:trPr>
        <w:tc>
          <w:tcPr>
            <w:tcW w:w="2718" w:type="dxa"/>
          </w:tcPr>
          <w:p w:rsidR="00B43614" w:rsidRPr="003D26EB" w:rsidRDefault="00B43614" w:rsidP="00903769">
            <w:pPr>
              <w:rPr>
                <w:sz w:val="24"/>
                <w:szCs w:val="24"/>
              </w:rPr>
            </w:pPr>
            <w:r>
              <w:rPr>
                <w:sz w:val="24"/>
                <w:szCs w:val="24"/>
              </w:rPr>
              <w:t>Attributes</w:t>
            </w:r>
          </w:p>
        </w:tc>
        <w:tc>
          <w:tcPr>
            <w:tcW w:w="6168" w:type="dxa"/>
          </w:tcPr>
          <w:p w:rsidR="00B43614" w:rsidRDefault="00EA6CCD" w:rsidP="00B07F30">
            <w:pPr>
              <w:spacing w:before="100" w:beforeAutospacing="1" w:after="100" w:afterAutospacing="1"/>
              <w:rPr>
                <w:sz w:val="24"/>
                <w:szCs w:val="24"/>
              </w:rPr>
            </w:pPr>
            <w:r>
              <w:rPr>
                <w:sz w:val="24"/>
                <w:szCs w:val="24"/>
              </w:rPr>
              <w:t xml:space="preserve">The attributes include type of crossing, latitude, longitude, and the X and Y coordinates. </w:t>
            </w:r>
          </w:p>
          <w:p w:rsidR="00EA6CCD" w:rsidRDefault="00EA6CCD" w:rsidP="00B07F30">
            <w:pPr>
              <w:spacing w:before="100" w:beforeAutospacing="1" w:after="100" w:afterAutospacing="1"/>
              <w:rPr>
                <w:sz w:val="24"/>
                <w:szCs w:val="24"/>
              </w:rPr>
            </w:pPr>
            <w:r>
              <w:rPr>
                <w:sz w:val="24"/>
                <w:szCs w:val="24"/>
              </w:rPr>
              <w:t xml:space="preserve">Unmarked crossings have no paint on the road. Parallel Lines crossings have two parallel lines bordering the crossing area. The zebra crossings have painted strips perpendicular to the crossing movement. Finally, the especial crossings have flashing beacons/lights above the crosswalk. </w:t>
            </w:r>
          </w:p>
          <w:p w:rsidR="00065204" w:rsidRPr="003D26EB" w:rsidRDefault="00065204" w:rsidP="00B07F30">
            <w:pPr>
              <w:spacing w:before="100" w:beforeAutospacing="1" w:after="100" w:afterAutospacing="1"/>
              <w:rPr>
                <w:sz w:val="24"/>
                <w:szCs w:val="24"/>
              </w:rPr>
            </w:pPr>
            <w:bookmarkStart w:id="0" w:name="_GoBack"/>
            <w:bookmarkEnd w:id="0"/>
            <w:r>
              <w:rPr>
                <w:sz w:val="24"/>
                <w:szCs w:val="24"/>
              </w:rPr>
              <w:t>Also See Below</w:t>
            </w:r>
          </w:p>
        </w:tc>
      </w:tr>
      <w:tr w:rsidR="00B43614" w:rsidTr="00903769">
        <w:trPr>
          <w:trHeight w:val="1670"/>
        </w:trPr>
        <w:tc>
          <w:tcPr>
            <w:tcW w:w="2718" w:type="dxa"/>
          </w:tcPr>
          <w:p w:rsidR="00B43614" w:rsidRDefault="00B43614" w:rsidP="00903769">
            <w:pPr>
              <w:rPr>
                <w:sz w:val="24"/>
                <w:szCs w:val="24"/>
              </w:rPr>
            </w:pPr>
            <w:r>
              <w:rPr>
                <w:sz w:val="24"/>
                <w:szCs w:val="24"/>
              </w:rPr>
              <w:t>Websites for further information</w:t>
            </w:r>
          </w:p>
          <w:p w:rsidR="00B43614" w:rsidRPr="003D26EB" w:rsidRDefault="00B43614" w:rsidP="00903769">
            <w:pPr>
              <w:rPr>
                <w:sz w:val="24"/>
                <w:szCs w:val="24"/>
              </w:rPr>
            </w:pPr>
            <w:r>
              <w:rPr>
                <w:sz w:val="24"/>
                <w:szCs w:val="24"/>
              </w:rPr>
              <w:t>(best to only include COV webpages)</w:t>
            </w:r>
          </w:p>
        </w:tc>
        <w:tc>
          <w:tcPr>
            <w:tcW w:w="6168" w:type="dxa"/>
          </w:tcPr>
          <w:p w:rsidR="00B43614" w:rsidRPr="009868E2" w:rsidRDefault="00B43614" w:rsidP="00626BA7">
            <w:pPr>
              <w:rPr>
                <w:sz w:val="24"/>
                <w:szCs w:val="24"/>
              </w:rPr>
            </w:pPr>
          </w:p>
        </w:tc>
      </w:tr>
      <w:tr w:rsidR="00B43614" w:rsidTr="00903769">
        <w:trPr>
          <w:trHeight w:val="174"/>
        </w:trPr>
        <w:tc>
          <w:tcPr>
            <w:tcW w:w="2718" w:type="dxa"/>
          </w:tcPr>
          <w:p w:rsidR="00B43614" w:rsidRDefault="00B43614" w:rsidP="00903769">
            <w:pPr>
              <w:rPr>
                <w:sz w:val="24"/>
                <w:szCs w:val="24"/>
              </w:rPr>
            </w:pPr>
            <w:r>
              <w:rPr>
                <w:sz w:val="24"/>
                <w:szCs w:val="24"/>
              </w:rPr>
              <w:t>Coordinate System</w:t>
            </w:r>
          </w:p>
        </w:tc>
        <w:tc>
          <w:tcPr>
            <w:tcW w:w="6168" w:type="dxa"/>
          </w:tcPr>
          <w:p w:rsidR="001974E6" w:rsidRDefault="001974E6" w:rsidP="001974E6">
            <w:pPr>
              <w:spacing w:before="100" w:beforeAutospacing="1" w:after="100" w:afterAutospacing="1"/>
              <w:rPr>
                <w:sz w:val="24"/>
                <w:szCs w:val="24"/>
                <w:lang w:val="en-US"/>
              </w:rPr>
            </w:pPr>
            <w:r>
              <w:rPr>
                <w:sz w:val="24"/>
                <w:szCs w:val="24"/>
                <w:lang w:val="en-US"/>
              </w:rPr>
              <w:t>SHP data are projected in latitude and longitude (WGS84), and UTM Zone 10, North American Datum of 1983 (NAD83).</w:t>
            </w:r>
          </w:p>
          <w:p w:rsidR="00B43614" w:rsidRPr="00511D26" w:rsidRDefault="001974E6" w:rsidP="001974E6">
            <w:pPr>
              <w:spacing w:before="100" w:beforeAutospacing="1" w:after="100" w:afterAutospacing="1"/>
              <w:rPr>
                <w:sz w:val="24"/>
                <w:szCs w:val="24"/>
                <w:lang w:val="en-US"/>
              </w:rPr>
            </w:pPr>
            <w:r>
              <w:rPr>
                <w:sz w:val="24"/>
                <w:szCs w:val="24"/>
                <w:lang w:val="en-US"/>
              </w:rPr>
              <w:t>XLSX formatted data are projected in latitude and longitude (WGS84), and UTM Zone 10, North American Datum of 1983 (NAD83).</w:t>
            </w:r>
          </w:p>
        </w:tc>
      </w:tr>
      <w:tr w:rsidR="00B43614" w:rsidTr="00903769">
        <w:trPr>
          <w:trHeight w:val="174"/>
        </w:trPr>
        <w:tc>
          <w:tcPr>
            <w:tcW w:w="2718" w:type="dxa"/>
          </w:tcPr>
          <w:p w:rsidR="00B43614" w:rsidRPr="003D26EB" w:rsidRDefault="00B43614" w:rsidP="00903769">
            <w:pPr>
              <w:rPr>
                <w:sz w:val="24"/>
                <w:szCs w:val="24"/>
              </w:rPr>
            </w:pPr>
            <w:r>
              <w:rPr>
                <w:sz w:val="24"/>
                <w:szCs w:val="24"/>
              </w:rPr>
              <w:t>Data set details</w:t>
            </w:r>
          </w:p>
        </w:tc>
        <w:tc>
          <w:tcPr>
            <w:tcW w:w="6168" w:type="dxa"/>
          </w:tcPr>
          <w:p w:rsidR="00B43614" w:rsidRDefault="00B43614" w:rsidP="00160618">
            <w:pPr>
              <w:rPr>
                <w:sz w:val="24"/>
                <w:szCs w:val="24"/>
              </w:rPr>
            </w:pPr>
            <w:r>
              <w:rPr>
                <w:sz w:val="24"/>
                <w:szCs w:val="24"/>
              </w:rPr>
              <w:t>Crosswalks (XLSX)</w:t>
            </w:r>
          </w:p>
          <w:p w:rsidR="00B43614" w:rsidRPr="003D26EB" w:rsidRDefault="00B43614" w:rsidP="00160618">
            <w:pPr>
              <w:rPr>
                <w:sz w:val="24"/>
                <w:szCs w:val="24"/>
              </w:rPr>
            </w:pPr>
            <w:r>
              <w:rPr>
                <w:sz w:val="24"/>
                <w:szCs w:val="24"/>
              </w:rPr>
              <w:t>Crosswalks (SHP)</w:t>
            </w:r>
          </w:p>
        </w:tc>
      </w:tr>
      <w:tr w:rsidR="00B43614" w:rsidRPr="00511D26" w:rsidTr="00512200">
        <w:trPr>
          <w:trHeight w:val="174"/>
        </w:trPr>
        <w:tc>
          <w:tcPr>
            <w:tcW w:w="2718" w:type="dxa"/>
          </w:tcPr>
          <w:p w:rsidR="00B43614" w:rsidRDefault="00B43614" w:rsidP="00512200">
            <w:pPr>
              <w:rPr>
                <w:sz w:val="24"/>
                <w:szCs w:val="24"/>
              </w:rPr>
            </w:pPr>
            <w:r>
              <w:rPr>
                <w:sz w:val="24"/>
                <w:szCs w:val="24"/>
              </w:rPr>
              <w:lastRenderedPageBreak/>
              <w:t>Note</w:t>
            </w:r>
          </w:p>
        </w:tc>
        <w:tc>
          <w:tcPr>
            <w:tcW w:w="6168" w:type="dxa"/>
          </w:tcPr>
          <w:p w:rsidR="00B43614" w:rsidRPr="00511D26" w:rsidRDefault="00B43614" w:rsidP="00512200">
            <w:pPr>
              <w:rPr>
                <w:sz w:val="24"/>
                <w:szCs w:val="24"/>
                <w:lang w:val="en-US"/>
              </w:rPr>
            </w:pPr>
          </w:p>
        </w:tc>
      </w:tr>
    </w:tbl>
    <w:p w:rsidR="00096680" w:rsidRDefault="00096680" w:rsidP="0016699D"/>
    <w:p w:rsidR="00516968" w:rsidRDefault="00516968" w:rsidP="0016699D"/>
    <w:p w:rsidR="003D353B" w:rsidRPr="00516968" w:rsidRDefault="00096680" w:rsidP="00516968">
      <w:pPr>
        <w:spacing w:after="200" w:line="276" w:lineRule="auto"/>
        <w:rPr>
          <w:b/>
          <w:sz w:val="28"/>
          <w:szCs w:val="28"/>
          <w:u w:val="single"/>
        </w:rPr>
      </w:pPr>
      <w:r w:rsidRPr="00516968">
        <w:rPr>
          <w:b/>
          <w:sz w:val="28"/>
          <w:szCs w:val="28"/>
          <w:u w:val="single"/>
        </w:rPr>
        <w:t>Attributes Description</w:t>
      </w:r>
    </w:p>
    <w:p w:rsidR="009332E5" w:rsidRPr="00983689" w:rsidRDefault="009332E5" w:rsidP="009332E5">
      <w:pPr>
        <w:pStyle w:val="ListParagraph"/>
        <w:numPr>
          <w:ilvl w:val="0"/>
          <w:numId w:val="2"/>
        </w:numPr>
        <w:rPr>
          <w:sz w:val="24"/>
          <w:szCs w:val="20"/>
        </w:rPr>
      </w:pPr>
      <w:r w:rsidRPr="00983689">
        <w:rPr>
          <w:sz w:val="24"/>
          <w:szCs w:val="20"/>
        </w:rPr>
        <w:t>Type: Type of crosswalk</w:t>
      </w:r>
    </w:p>
    <w:p w:rsidR="009332E5" w:rsidRPr="00983689" w:rsidRDefault="009332E5" w:rsidP="009332E5">
      <w:pPr>
        <w:pStyle w:val="ListParagraph"/>
        <w:numPr>
          <w:ilvl w:val="1"/>
          <w:numId w:val="2"/>
        </w:numPr>
        <w:rPr>
          <w:sz w:val="24"/>
          <w:szCs w:val="20"/>
        </w:rPr>
      </w:pPr>
      <w:r w:rsidRPr="00983689">
        <w:rPr>
          <w:sz w:val="24"/>
          <w:szCs w:val="20"/>
        </w:rPr>
        <w:t>0: Zebra crossing</w:t>
      </w:r>
      <w:r w:rsidRPr="00983689">
        <w:rPr>
          <w:sz w:val="24"/>
          <w:szCs w:val="20"/>
        </w:rPr>
        <w:tab/>
      </w:r>
    </w:p>
    <w:p w:rsidR="009332E5" w:rsidRPr="00983689" w:rsidRDefault="009332E5" w:rsidP="009332E5">
      <w:pPr>
        <w:pStyle w:val="ListParagraph"/>
        <w:numPr>
          <w:ilvl w:val="1"/>
          <w:numId w:val="2"/>
        </w:numPr>
        <w:rPr>
          <w:sz w:val="24"/>
          <w:szCs w:val="20"/>
        </w:rPr>
      </w:pPr>
      <w:r w:rsidRPr="00983689">
        <w:rPr>
          <w:sz w:val="24"/>
          <w:szCs w:val="20"/>
        </w:rPr>
        <w:t>P: Two parallel lines</w:t>
      </w:r>
      <w:r w:rsidRPr="00983689">
        <w:rPr>
          <w:sz w:val="24"/>
          <w:szCs w:val="20"/>
        </w:rPr>
        <w:tab/>
      </w:r>
    </w:p>
    <w:p w:rsidR="009332E5" w:rsidRPr="00983689" w:rsidRDefault="009332E5" w:rsidP="009332E5">
      <w:pPr>
        <w:pStyle w:val="ListParagraph"/>
        <w:numPr>
          <w:ilvl w:val="1"/>
          <w:numId w:val="2"/>
        </w:numPr>
        <w:rPr>
          <w:sz w:val="24"/>
          <w:szCs w:val="20"/>
        </w:rPr>
      </w:pPr>
      <w:r w:rsidRPr="00983689">
        <w:rPr>
          <w:sz w:val="24"/>
          <w:szCs w:val="20"/>
        </w:rPr>
        <w:t>SC: Crosswalk with overhead warning lights</w:t>
      </w:r>
      <w:r w:rsidRPr="00983689">
        <w:rPr>
          <w:sz w:val="24"/>
          <w:szCs w:val="20"/>
        </w:rPr>
        <w:tab/>
      </w:r>
    </w:p>
    <w:p w:rsidR="009332E5" w:rsidRPr="00983689" w:rsidRDefault="009332E5" w:rsidP="009332E5">
      <w:pPr>
        <w:pStyle w:val="ListParagraph"/>
        <w:numPr>
          <w:ilvl w:val="1"/>
          <w:numId w:val="2"/>
        </w:numPr>
        <w:rPr>
          <w:sz w:val="24"/>
          <w:szCs w:val="20"/>
        </w:rPr>
      </w:pPr>
      <w:r w:rsidRPr="00983689">
        <w:rPr>
          <w:sz w:val="24"/>
          <w:szCs w:val="20"/>
        </w:rPr>
        <w:t xml:space="preserve">Unmarked: Crosswalk marked with something other than paint, </w:t>
      </w:r>
      <w:proofErr w:type="spellStart"/>
      <w:r w:rsidRPr="00983689">
        <w:rPr>
          <w:sz w:val="24"/>
          <w:szCs w:val="20"/>
        </w:rPr>
        <w:t>ie</w:t>
      </w:r>
      <w:proofErr w:type="spellEnd"/>
      <w:r w:rsidRPr="00983689">
        <w:rPr>
          <w:sz w:val="24"/>
          <w:szCs w:val="20"/>
        </w:rPr>
        <w:t>. Coloured brick</w:t>
      </w:r>
      <w:r w:rsidRPr="00983689">
        <w:rPr>
          <w:sz w:val="24"/>
          <w:szCs w:val="20"/>
        </w:rPr>
        <w:tab/>
      </w:r>
    </w:p>
    <w:p w:rsidR="009332E5" w:rsidRPr="00983689" w:rsidRDefault="009332E5" w:rsidP="009332E5">
      <w:pPr>
        <w:pStyle w:val="ListParagraph"/>
        <w:numPr>
          <w:ilvl w:val="0"/>
          <w:numId w:val="2"/>
        </w:numPr>
        <w:rPr>
          <w:sz w:val="24"/>
          <w:szCs w:val="20"/>
        </w:rPr>
      </w:pPr>
      <w:r w:rsidRPr="00983689">
        <w:rPr>
          <w:sz w:val="24"/>
          <w:szCs w:val="20"/>
        </w:rPr>
        <w:t>X: The X position of the bulge in UTM 10</w:t>
      </w:r>
    </w:p>
    <w:p w:rsidR="00516968" w:rsidRPr="00983689" w:rsidRDefault="009332E5" w:rsidP="009332E5">
      <w:pPr>
        <w:pStyle w:val="ListParagraph"/>
        <w:numPr>
          <w:ilvl w:val="0"/>
          <w:numId w:val="2"/>
        </w:numPr>
        <w:rPr>
          <w:sz w:val="24"/>
          <w:szCs w:val="20"/>
        </w:rPr>
      </w:pPr>
      <w:r w:rsidRPr="00983689">
        <w:rPr>
          <w:sz w:val="24"/>
          <w:szCs w:val="20"/>
        </w:rPr>
        <w:t>Y: The Y position of the bulge in UTM 10</w:t>
      </w:r>
    </w:p>
    <w:p w:rsidR="00123DB1" w:rsidRPr="00983689" w:rsidRDefault="00123DB1" w:rsidP="00123DB1">
      <w:pPr>
        <w:pStyle w:val="ListParagraph"/>
        <w:numPr>
          <w:ilvl w:val="0"/>
          <w:numId w:val="2"/>
        </w:numPr>
        <w:rPr>
          <w:sz w:val="24"/>
          <w:szCs w:val="20"/>
        </w:rPr>
      </w:pPr>
      <w:proofErr w:type="spellStart"/>
      <w:r w:rsidRPr="00983689">
        <w:rPr>
          <w:sz w:val="24"/>
          <w:szCs w:val="20"/>
        </w:rPr>
        <w:t>Lat</w:t>
      </w:r>
      <w:proofErr w:type="spellEnd"/>
      <w:r w:rsidRPr="00983689">
        <w:rPr>
          <w:sz w:val="24"/>
          <w:szCs w:val="20"/>
        </w:rPr>
        <w:t>: The latitude of the crosswalk</w:t>
      </w:r>
    </w:p>
    <w:p w:rsidR="00123DB1" w:rsidRPr="00983689" w:rsidRDefault="00123DB1" w:rsidP="00123DB1">
      <w:pPr>
        <w:pStyle w:val="ListParagraph"/>
        <w:numPr>
          <w:ilvl w:val="0"/>
          <w:numId w:val="2"/>
        </w:numPr>
        <w:rPr>
          <w:sz w:val="24"/>
          <w:szCs w:val="20"/>
        </w:rPr>
      </w:pPr>
      <w:r w:rsidRPr="00983689">
        <w:rPr>
          <w:sz w:val="24"/>
          <w:szCs w:val="20"/>
        </w:rPr>
        <w:t>Long: The longitude of the crosswalk</w:t>
      </w:r>
    </w:p>
    <w:p w:rsidR="00123DB1" w:rsidRPr="00FE5119" w:rsidRDefault="00123DB1" w:rsidP="00123DB1">
      <w:pPr>
        <w:pStyle w:val="ListParagraph"/>
        <w:rPr>
          <w:sz w:val="20"/>
          <w:szCs w:val="20"/>
        </w:rPr>
      </w:pPr>
    </w:p>
    <w:p w:rsidR="00FE5119" w:rsidRDefault="00FE5119" w:rsidP="00096680">
      <w:pPr>
        <w:rPr>
          <w:b/>
          <w:sz w:val="20"/>
          <w:szCs w:val="20"/>
        </w:rPr>
      </w:pPr>
    </w:p>
    <w:p w:rsidR="00FE5119" w:rsidRDefault="00FE5119" w:rsidP="00096680">
      <w:pPr>
        <w:rPr>
          <w:b/>
          <w:sz w:val="26"/>
          <w:szCs w:val="26"/>
        </w:rPr>
      </w:pPr>
    </w:p>
    <w:p w:rsidR="00D0789B" w:rsidRPr="00096680" w:rsidRDefault="00D0789B" w:rsidP="00AD00FB">
      <w:pPr>
        <w:rPr>
          <w:b/>
          <w:sz w:val="20"/>
          <w:szCs w:val="20"/>
        </w:rPr>
      </w:pPr>
    </w:p>
    <w:p w:rsidR="00516968" w:rsidRPr="00096680" w:rsidRDefault="00516968" w:rsidP="00096680">
      <w:pPr>
        <w:rPr>
          <w:b/>
          <w:sz w:val="20"/>
          <w:szCs w:val="20"/>
        </w:rPr>
      </w:pPr>
    </w:p>
    <w:sectPr w:rsidR="00516968" w:rsidRPr="00096680" w:rsidSect="0016699D">
      <w:pgSz w:w="12240" w:h="15840"/>
      <w:pgMar w:top="1152"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506"/>
    <w:multiLevelType w:val="hybridMultilevel"/>
    <w:tmpl w:val="7418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A0A64"/>
    <w:multiLevelType w:val="hybridMultilevel"/>
    <w:tmpl w:val="9612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9D"/>
    <w:rsid w:val="000270D8"/>
    <w:rsid w:val="00065204"/>
    <w:rsid w:val="00096680"/>
    <w:rsid w:val="00123DB1"/>
    <w:rsid w:val="00160618"/>
    <w:rsid w:val="0016699D"/>
    <w:rsid w:val="001974E6"/>
    <w:rsid w:val="001D7028"/>
    <w:rsid w:val="002C4D64"/>
    <w:rsid w:val="0036112F"/>
    <w:rsid w:val="003D353B"/>
    <w:rsid w:val="00461B82"/>
    <w:rsid w:val="004662D6"/>
    <w:rsid w:val="004A3649"/>
    <w:rsid w:val="00516968"/>
    <w:rsid w:val="00601867"/>
    <w:rsid w:val="00626BA7"/>
    <w:rsid w:val="006C7E21"/>
    <w:rsid w:val="00733BE7"/>
    <w:rsid w:val="007C425A"/>
    <w:rsid w:val="00903769"/>
    <w:rsid w:val="00926E47"/>
    <w:rsid w:val="009332E5"/>
    <w:rsid w:val="00983689"/>
    <w:rsid w:val="00AD00FB"/>
    <w:rsid w:val="00B07F30"/>
    <w:rsid w:val="00B43614"/>
    <w:rsid w:val="00C21590"/>
    <w:rsid w:val="00D0789B"/>
    <w:rsid w:val="00D52EE1"/>
    <w:rsid w:val="00EA6CCD"/>
    <w:rsid w:val="00FD5454"/>
    <w:rsid w:val="00FE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9D"/>
    <w:pPr>
      <w:spacing w:after="0" w:line="240" w:lineRule="auto"/>
    </w:pPr>
    <w:rPr>
      <w:rFonts w:ascii="Trebuchet MS" w:eastAsia="Times New Roman" w:hAnsi="Trebuchet MS" w:cs="Times New Roman"/>
      <w:kern w:val="22"/>
      <w:lang w:val="en-CA"/>
    </w:rPr>
  </w:style>
  <w:style w:type="paragraph" w:styleId="Heading1">
    <w:name w:val="heading 1"/>
    <w:basedOn w:val="Normal"/>
    <w:next w:val="Normal"/>
    <w:link w:val="Heading1Char"/>
    <w:uiPriority w:val="9"/>
    <w:qFormat/>
    <w:rsid w:val="00166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qFormat/>
    <w:rsid w:val="0016699D"/>
    <w:pPr>
      <w:keepLines w:val="0"/>
      <w:spacing w:before="0" w:after="120"/>
      <w:outlineLvl w:val="1"/>
    </w:pPr>
    <w:rPr>
      <w:rFonts w:ascii="Arial" w:eastAsia="Times New Roman" w:hAnsi="Arial" w:cs="Times New Roman"/>
      <w:bCs w:val="0"/>
      <w:color w:val="auto"/>
      <w:kern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99D"/>
    <w:rPr>
      <w:rFonts w:ascii="Arial" w:eastAsia="Times New Roman" w:hAnsi="Arial" w:cs="Times New Roman"/>
      <w:b/>
      <w:sz w:val="24"/>
      <w:szCs w:val="26"/>
      <w:lang w:val="en-CA"/>
    </w:rPr>
  </w:style>
  <w:style w:type="table" w:styleId="TableGrid">
    <w:name w:val="Table Grid"/>
    <w:basedOn w:val="TableNormal"/>
    <w:rsid w:val="00166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6699D"/>
    <w:rPr>
      <w:color w:val="0000FF"/>
      <w:u w:val="single"/>
    </w:rPr>
  </w:style>
  <w:style w:type="paragraph" w:styleId="NormalWeb">
    <w:name w:val="Normal (Web)"/>
    <w:basedOn w:val="Normal"/>
    <w:uiPriority w:val="99"/>
    <w:unhideWhenUsed/>
    <w:rsid w:val="0016699D"/>
    <w:pPr>
      <w:spacing w:before="100" w:beforeAutospacing="1" w:after="100" w:afterAutospacing="1"/>
    </w:pPr>
    <w:rPr>
      <w:rFonts w:ascii="Times New Roman" w:hAnsi="Times New Roman"/>
      <w:kern w:val="0"/>
      <w:sz w:val="24"/>
      <w:szCs w:val="24"/>
      <w:lang w:val="en-US"/>
    </w:rPr>
  </w:style>
  <w:style w:type="character" w:customStyle="1" w:styleId="Heading1Char">
    <w:name w:val="Heading 1 Char"/>
    <w:basedOn w:val="DefaultParagraphFont"/>
    <w:link w:val="Heading1"/>
    <w:uiPriority w:val="9"/>
    <w:rsid w:val="0016699D"/>
    <w:rPr>
      <w:rFonts w:asciiTheme="majorHAnsi" w:eastAsiaTheme="majorEastAsia" w:hAnsiTheme="majorHAnsi" w:cstheme="majorBidi"/>
      <w:b/>
      <w:bCs/>
      <w:color w:val="365F91" w:themeColor="accent1" w:themeShade="BF"/>
      <w:kern w:val="22"/>
      <w:sz w:val="28"/>
      <w:szCs w:val="28"/>
      <w:lang w:val="en-CA"/>
    </w:rPr>
  </w:style>
  <w:style w:type="paragraph" w:styleId="ListParagraph">
    <w:name w:val="List Paragraph"/>
    <w:basedOn w:val="Normal"/>
    <w:uiPriority w:val="34"/>
    <w:qFormat/>
    <w:rsid w:val="00FE5119"/>
    <w:pPr>
      <w:ind w:left="720"/>
      <w:contextualSpacing/>
    </w:pPr>
  </w:style>
  <w:style w:type="character" w:styleId="FollowedHyperlink">
    <w:name w:val="FollowedHyperlink"/>
    <w:basedOn w:val="DefaultParagraphFont"/>
    <w:uiPriority w:val="99"/>
    <w:semiHidden/>
    <w:unhideWhenUsed/>
    <w:rsid w:val="00FE5119"/>
    <w:rPr>
      <w:color w:val="800080" w:themeColor="followedHyperlink"/>
      <w:u w:val="single"/>
    </w:rPr>
  </w:style>
  <w:style w:type="character" w:styleId="CommentReference">
    <w:name w:val="annotation reference"/>
    <w:basedOn w:val="DefaultParagraphFont"/>
    <w:uiPriority w:val="99"/>
    <w:semiHidden/>
    <w:unhideWhenUsed/>
    <w:rsid w:val="004662D6"/>
    <w:rPr>
      <w:sz w:val="16"/>
      <w:szCs w:val="16"/>
    </w:rPr>
  </w:style>
  <w:style w:type="paragraph" w:styleId="CommentText">
    <w:name w:val="annotation text"/>
    <w:basedOn w:val="Normal"/>
    <w:link w:val="CommentTextChar"/>
    <w:uiPriority w:val="99"/>
    <w:semiHidden/>
    <w:unhideWhenUsed/>
    <w:rsid w:val="004662D6"/>
    <w:rPr>
      <w:sz w:val="20"/>
      <w:szCs w:val="20"/>
    </w:rPr>
  </w:style>
  <w:style w:type="character" w:customStyle="1" w:styleId="CommentTextChar">
    <w:name w:val="Comment Text Char"/>
    <w:basedOn w:val="DefaultParagraphFont"/>
    <w:link w:val="CommentText"/>
    <w:uiPriority w:val="99"/>
    <w:semiHidden/>
    <w:rsid w:val="004662D6"/>
    <w:rPr>
      <w:rFonts w:ascii="Trebuchet MS" w:eastAsia="Times New Roman" w:hAnsi="Trebuchet MS" w:cs="Times New Roman"/>
      <w:kern w:val="22"/>
      <w:sz w:val="20"/>
      <w:szCs w:val="20"/>
      <w:lang w:val="en-CA"/>
    </w:rPr>
  </w:style>
  <w:style w:type="paragraph" w:styleId="CommentSubject">
    <w:name w:val="annotation subject"/>
    <w:basedOn w:val="CommentText"/>
    <w:next w:val="CommentText"/>
    <w:link w:val="CommentSubjectChar"/>
    <w:uiPriority w:val="99"/>
    <w:semiHidden/>
    <w:unhideWhenUsed/>
    <w:rsid w:val="004662D6"/>
    <w:rPr>
      <w:b/>
      <w:bCs/>
    </w:rPr>
  </w:style>
  <w:style w:type="character" w:customStyle="1" w:styleId="CommentSubjectChar">
    <w:name w:val="Comment Subject Char"/>
    <w:basedOn w:val="CommentTextChar"/>
    <w:link w:val="CommentSubject"/>
    <w:uiPriority w:val="99"/>
    <w:semiHidden/>
    <w:rsid w:val="004662D6"/>
    <w:rPr>
      <w:rFonts w:ascii="Trebuchet MS" w:eastAsia="Times New Roman" w:hAnsi="Trebuchet MS" w:cs="Times New Roman"/>
      <w:b/>
      <w:bCs/>
      <w:kern w:val="22"/>
      <w:sz w:val="20"/>
      <w:szCs w:val="20"/>
      <w:lang w:val="en-CA"/>
    </w:rPr>
  </w:style>
  <w:style w:type="paragraph" w:styleId="BalloonText">
    <w:name w:val="Balloon Text"/>
    <w:basedOn w:val="Normal"/>
    <w:link w:val="BalloonTextChar"/>
    <w:uiPriority w:val="99"/>
    <w:semiHidden/>
    <w:unhideWhenUsed/>
    <w:rsid w:val="004662D6"/>
    <w:rPr>
      <w:rFonts w:ascii="Tahoma" w:hAnsi="Tahoma" w:cs="Tahoma"/>
      <w:sz w:val="16"/>
      <w:szCs w:val="16"/>
    </w:rPr>
  </w:style>
  <w:style w:type="character" w:customStyle="1" w:styleId="BalloonTextChar">
    <w:name w:val="Balloon Text Char"/>
    <w:basedOn w:val="DefaultParagraphFont"/>
    <w:link w:val="BalloonText"/>
    <w:uiPriority w:val="99"/>
    <w:semiHidden/>
    <w:rsid w:val="004662D6"/>
    <w:rPr>
      <w:rFonts w:ascii="Tahoma" w:eastAsia="Times New Roman" w:hAnsi="Tahoma" w:cs="Tahoma"/>
      <w:kern w:val="22"/>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9D"/>
    <w:pPr>
      <w:spacing w:after="0" w:line="240" w:lineRule="auto"/>
    </w:pPr>
    <w:rPr>
      <w:rFonts w:ascii="Trebuchet MS" w:eastAsia="Times New Roman" w:hAnsi="Trebuchet MS" w:cs="Times New Roman"/>
      <w:kern w:val="22"/>
      <w:lang w:val="en-CA"/>
    </w:rPr>
  </w:style>
  <w:style w:type="paragraph" w:styleId="Heading1">
    <w:name w:val="heading 1"/>
    <w:basedOn w:val="Normal"/>
    <w:next w:val="Normal"/>
    <w:link w:val="Heading1Char"/>
    <w:uiPriority w:val="9"/>
    <w:qFormat/>
    <w:rsid w:val="00166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qFormat/>
    <w:rsid w:val="0016699D"/>
    <w:pPr>
      <w:keepLines w:val="0"/>
      <w:spacing w:before="0" w:after="120"/>
      <w:outlineLvl w:val="1"/>
    </w:pPr>
    <w:rPr>
      <w:rFonts w:ascii="Arial" w:eastAsia="Times New Roman" w:hAnsi="Arial" w:cs="Times New Roman"/>
      <w:bCs w:val="0"/>
      <w:color w:val="auto"/>
      <w:kern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99D"/>
    <w:rPr>
      <w:rFonts w:ascii="Arial" w:eastAsia="Times New Roman" w:hAnsi="Arial" w:cs="Times New Roman"/>
      <w:b/>
      <w:sz w:val="24"/>
      <w:szCs w:val="26"/>
      <w:lang w:val="en-CA"/>
    </w:rPr>
  </w:style>
  <w:style w:type="table" w:styleId="TableGrid">
    <w:name w:val="Table Grid"/>
    <w:basedOn w:val="TableNormal"/>
    <w:rsid w:val="00166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6699D"/>
    <w:rPr>
      <w:color w:val="0000FF"/>
      <w:u w:val="single"/>
    </w:rPr>
  </w:style>
  <w:style w:type="paragraph" w:styleId="NormalWeb">
    <w:name w:val="Normal (Web)"/>
    <w:basedOn w:val="Normal"/>
    <w:uiPriority w:val="99"/>
    <w:unhideWhenUsed/>
    <w:rsid w:val="0016699D"/>
    <w:pPr>
      <w:spacing w:before="100" w:beforeAutospacing="1" w:after="100" w:afterAutospacing="1"/>
    </w:pPr>
    <w:rPr>
      <w:rFonts w:ascii="Times New Roman" w:hAnsi="Times New Roman"/>
      <w:kern w:val="0"/>
      <w:sz w:val="24"/>
      <w:szCs w:val="24"/>
      <w:lang w:val="en-US"/>
    </w:rPr>
  </w:style>
  <w:style w:type="character" w:customStyle="1" w:styleId="Heading1Char">
    <w:name w:val="Heading 1 Char"/>
    <w:basedOn w:val="DefaultParagraphFont"/>
    <w:link w:val="Heading1"/>
    <w:uiPriority w:val="9"/>
    <w:rsid w:val="0016699D"/>
    <w:rPr>
      <w:rFonts w:asciiTheme="majorHAnsi" w:eastAsiaTheme="majorEastAsia" w:hAnsiTheme="majorHAnsi" w:cstheme="majorBidi"/>
      <w:b/>
      <w:bCs/>
      <w:color w:val="365F91" w:themeColor="accent1" w:themeShade="BF"/>
      <w:kern w:val="22"/>
      <w:sz w:val="28"/>
      <w:szCs w:val="28"/>
      <w:lang w:val="en-CA"/>
    </w:rPr>
  </w:style>
  <w:style w:type="paragraph" w:styleId="ListParagraph">
    <w:name w:val="List Paragraph"/>
    <w:basedOn w:val="Normal"/>
    <w:uiPriority w:val="34"/>
    <w:qFormat/>
    <w:rsid w:val="00FE5119"/>
    <w:pPr>
      <w:ind w:left="720"/>
      <w:contextualSpacing/>
    </w:pPr>
  </w:style>
  <w:style w:type="character" w:styleId="FollowedHyperlink">
    <w:name w:val="FollowedHyperlink"/>
    <w:basedOn w:val="DefaultParagraphFont"/>
    <w:uiPriority w:val="99"/>
    <w:semiHidden/>
    <w:unhideWhenUsed/>
    <w:rsid w:val="00FE5119"/>
    <w:rPr>
      <w:color w:val="800080" w:themeColor="followedHyperlink"/>
      <w:u w:val="single"/>
    </w:rPr>
  </w:style>
  <w:style w:type="character" w:styleId="CommentReference">
    <w:name w:val="annotation reference"/>
    <w:basedOn w:val="DefaultParagraphFont"/>
    <w:uiPriority w:val="99"/>
    <w:semiHidden/>
    <w:unhideWhenUsed/>
    <w:rsid w:val="004662D6"/>
    <w:rPr>
      <w:sz w:val="16"/>
      <w:szCs w:val="16"/>
    </w:rPr>
  </w:style>
  <w:style w:type="paragraph" w:styleId="CommentText">
    <w:name w:val="annotation text"/>
    <w:basedOn w:val="Normal"/>
    <w:link w:val="CommentTextChar"/>
    <w:uiPriority w:val="99"/>
    <w:semiHidden/>
    <w:unhideWhenUsed/>
    <w:rsid w:val="004662D6"/>
    <w:rPr>
      <w:sz w:val="20"/>
      <w:szCs w:val="20"/>
    </w:rPr>
  </w:style>
  <w:style w:type="character" w:customStyle="1" w:styleId="CommentTextChar">
    <w:name w:val="Comment Text Char"/>
    <w:basedOn w:val="DefaultParagraphFont"/>
    <w:link w:val="CommentText"/>
    <w:uiPriority w:val="99"/>
    <w:semiHidden/>
    <w:rsid w:val="004662D6"/>
    <w:rPr>
      <w:rFonts w:ascii="Trebuchet MS" w:eastAsia="Times New Roman" w:hAnsi="Trebuchet MS" w:cs="Times New Roman"/>
      <w:kern w:val="22"/>
      <w:sz w:val="20"/>
      <w:szCs w:val="20"/>
      <w:lang w:val="en-CA"/>
    </w:rPr>
  </w:style>
  <w:style w:type="paragraph" w:styleId="CommentSubject">
    <w:name w:val="annotation subject"/>
    <w:basedOn w:val="CommentText"/>
    <w:next w:val="CommentText"/>
    <w:link w:val="CommentSubjectChar"/>
    <w:uiPriority w:val="99"/>
    <w:semiHidden/>
    <w:unhideWhenUsed/>
    <w:rsid w:val="004662D6"/>
    <w:rPr>
      <w:b/>
      <w:bCs/>
    </w:rPr>
  </w:style>
  <w:style w:type="character" w:customStyle="1" w:styleId="CommentSubjectChar">
    <w:name w:val="Comment Subject Char"/>
    <w:basedOn w:val="CommentTextChar"/>
    <w:link w:val="CommentSubject"/>
    <w:uiPriority w:val="99"/>
    <w:semiHidden/>
    <w:rsid w:val="004662D6"/>
    <w:rPr>
      <w:rFonts w:ascii="Trebuchet MS" w:eastAsia="Times New Roman" w:hAnsi="Trebuchet MS" w:cs="Times New Roman"/>
      <w:b/>
      <w:bCs/>
      <w:kern w:val="22"/>
      <w:sz w:val="20"/>
      <w:szCs w:val="20"/>
      <w:lang w:val="en-CA"/>
    </w:rPr>
  </w:style>
  <w:style w:type="paragraph" w:styleId="BalloonText">
    <w:name w:val="Balloon Text"/>
    <w:basedOn w:val="Normal"/>
    <w:link w:val="BalloonTextChar"/>
    <w:uiPriority w:val="99"/>
    <w:semiHidden/>
    <w:unhideWhenUsed/>
    <w:rsid w:val="004662D6"/>
    <w:rPr>
      <w:rFonts w:ascii="Tahoma" w:hAnsi="Tahoma" w:cs="Tahoma"/>
      <w:sz w:val="16"/>
      <w:szCs w:val="16"/>
    </w:rPr>
  </w:style>
  <w:style w:type="character" w:customStyle="1" w:styleId="BalloonTextChar">
    <w:name w:val="Balloon Text Char"/>
    <w:basedOn w:val="DefaultParagraphFont"/>
    <w:link w:val="BalloonText"/>
    <w:uiPriority w:val="99"/>
    <w:semiHidden/>
    <w:rsid w:val="004662D6"/>
    <w:rPr>
      <w:rFonts w:ascii="Tahoma" w:eastAsia="Times New Roman" w:hAnsi="Tahoma" w:cs="Tahoma"/>
      <w:kern w:val="22"/>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City of Vancouver</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Low</dc:creator>
  <cp:lastModifiedBy>Laura Smith</cp:lastModifiedBy>
  <cp:revision>9</cp:revision>
  <dcterms:created xsi:type="dcterms:W3CDTF">2018-05-01T20:32:00Z</dcterms:created>
  <dcterms:modified xsi:type="dcterms:W3CDTF">2018-09-04T19:59:00Z</dcterms:modified>
</cp:coreProperties>
</file>