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174AE7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174AE7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174AE7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174AE7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174AE7">
      <w:pPr>
        <w:widowControl/>
        <w:wordWrap/>
        <w:autoSpaceDE/>
        <w:autoSpaceDN/>
      </w:pPr>
      <w:hyperlink r:id="rId33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174AE7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toList(),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List&lt;String&gt;&gt; group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r w:rsidRPr="003F168B">
        <w:rPr>
          <w:b/>
        </w:rPr>
        <w:t>partitioningBy</w:t>
      </w:r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(divide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077852" w:rsidRDefault="00077852">
      <w:pPr>
        <w:widowControl/>
        <w:wordWrap/>
        <w:autoSpaceDE/>
        <w:autoSpaceDN/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</w:pPr>
    </w:p>
    <w:p w:rsidR="00645F16" w:rsidRDefault="00645F16">
      <w:pPr>
        <w:widowControl/>
        <w:wordWrap/>
        <w:autoSpaceDE/>
        <w:autoSpaceDN/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Default="007B6F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매개변수가 제 </w:t>
      </w:r>
      <w:r>
        <w:t>3</w:t>
      </w:r>
      <w:r>
        <w:rPr>
          <w:rFonts w:hint="eastAsia"/>
        </w:rPr>
        <w:t xml:space="preserve">자에 의해 확장될 수 있는 타입이라면 방어적 복사를 만들 때 </w:t>
      </w:r>
      <w:r>
        <w:t>clone</w:t>
      </w:r>
      <w:r>
        <w:rPr>
          <w:rFonts w:hint="eastAsia"/>
        </w:rPr>
        <w:t>을 사용해서는 안 된다.</w:t>
      </w:r>
    </w:p>
    <w:p w:rsidR="00693D09" w:rsidRDefault="00693D09">
      <w:pPr>
        <w:widowControl/>
        <w:wordWrap/>
        <w:autoSpaceDE/>
        <w:autoSpaceDN/>
      </w:pPr>
    </w:p>
    <w:p w:rsidR="00283B3D" w:rsidRDefault="00283B3D">
      <w:pPr>
        <w:widowControl/>
        <w:wordWrap/>
        <w:autoSpaceDE/>
        <w:autoSpaceDN/>
      </w:pPr>
      <w:r>
        <w:rPr>
          <w:rFonts w:hint="eastAsia"/>
        </w:rPr>
        <w:t>클라이언트로 반환하는 구성요소가 가변이면 그 요소는 반드시 방어적으로 복사한다.</w:t>
      </w:r>
    </w:p>
    <w:p w:rsidR="00283B3D" w:rsidRDefault="0008086F">
      <w:pPr>
        <w:widowControl/>
        <w:wordWrap/>
        <w:autoSpaceDE/>
        <w:autoSpaceDN/>
      </w:pPr>
      <w:r>
        <w:rPr>
          <w:rFonts w:hint="eastAsia"/>
        </w:rPr>
        <w:t>클라이언트를 신뢰한다면 방어적 복사를 수행하는 대신 해당 구성요소를 수정했을 때의 책임이</w:t>
      </w:r>
    </w:p>
    <w:p w:rsidR="0008086F" w:rsidRDefault="0008086F">
      <w:pPr>
        <w:widowControl/>
        <w:wordWrap/>
        <w:autoSpaceDE/>
        <w:autoSpaceDN/>
      </w:pPr>
      <w:r>
        <w:rPr>
          <w:rFonts w:hint="eastAsia"/>
        </w:rPr>
        <w:t>클라이언트에 있음을 문서에 명시하도록 하자.</w:t>
      </w:r>
    </w:p>
    <w:p w:rsidR="00283B3D" w:rsidRDefault="00283B3D">
      <w:pPr>
        <w:widowControl/>
        <w:wordWrap/>
        <w:autoSpaceDE/>
        <w:autoSpaceDN/>
      </w:pP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EE21B7" w:rsidRDefault="00EE21B7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특정 조합의 패턴이 상당히 자주 사용되거나 최적화하여 성능을 크게 개선할 수 있으면 직교성이 낮아도 편의기능으로 제공하는 편이 나을 수도 있다.</w:t>
      </w: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F755F4" w:rsidRDefault="00F755F4">
      <w:pPr>
        <w:widowControl/>
        <w:wordWrap/>
        <w:autoSpaceDE/>
        <w:autoSpaceDN/>
      </w:pPr>
      <w:r>
        <w:rPr>
          <w:rFonts w:hint="eastAsia"/>
        </w:rPr>
        <w:t xml:space="preserve">(오버라이딩 </w:t>
      </w:r>
      <w:r>
        <w:t xml:space="preserve">– </w:t>
      </w:r>
      <w:r>
        <w:rPr>
          <w:rFonts w:hint="eastAsia"/>
        </w:rPr>
        <w:t>런타임,</w:t>
      </w:r>
      <w:r>
        <w:t xml:space="preserve"> </w:t>
      </w:r>
      <w:r>
        <w:rPr>
          <w:rFonts w:hint="eastAsia"/>
        </w:rPr>
        <w:t xml:space="preserve">오버로딩 </w:t>
      </w:r>
      <w:r>
        <w:t xml:space="preserve">– </w:t>
      </w:r>
      <w:r>
        <w:rPr>
          <w:rFonts w:hint="eastAsia"/>
        </w:rPr>
        <w:t>컴파일)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054BFA" w:rsidRDefault="00054B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가변인수 메서드는 호출될 때마다 배열을 새로 하나 할당하고 초기화한다.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 w:rsidR="00F201A3">
        <w:t xml:space="preserve"> </w:t>
      </w:r>
      <w:r w:rsidR="00F201A3"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EC7688" w:rsidRDefault="00EC7688">
      <w:pPr>
        <w:widowControl/>
        <w:wordWrap/>
        <w:autoSpaceDE/>
        <w:autoSpaceDN/>
      </w:pPr>
    </w:p>
    <w:p w:rsidR="00EC7688" w:rsidRDefault="00EC7688">
      <w:pPr>
        <w:widowControl/>
        <w:wordWrap/>
        <w:autoSpaceDE/>
        <w:autoSpaceDN/>
      </w:pPr>
      <w:r>
        <w:rPr>
          <w:rFonts w:hint="eastAsia"/>
        </w:rPr>
        <w:t>옵셔널을 반환하는 메서드는 예외를 던지는 메서드보다 유연하고 사용하기 쉬우며,</w:t>
      </w:r>
      <w:r>
        <w:t xml:space="preserve"> null</w:t>
      </w:r>
      <w:r>
        <w:rPr>
          <w:rFonts w:hint="eastAsia"/>
        </w:rPr>
        <w:t>을 반환하는 메서드보다 오류 가능성이 작다.</w:t>
      </w:r>
    </w:p>
    <w:p w:rsidR="001A1356" w:rsidRDefault="001A1356">
      <w:pPr>
        <w:widowControl/>
        <w:wordWrap/>
        <w:autoSpaceDE/>
        <w:autoSpaceDN/>
      </w:pPr>
    </w:p>
    <w:p w:rsidR="0063251C" w:rsidRDefault="0063251C">
      <w:pPr>
        <w:widowControl/>
        <w:wordWrap/>
        <w:autoSpaceDE/>
        <w:autoSpaceDN/>
      </w:pPr>
      <w:r>
        <w:t>n</w:t>
      </w:r>
      <w:r>
        <w:rPr>
          <w:rFonts w:hint="eastAsia"/>
        </w:rPr>
        <w:t>ull을 반환하거나 예외를 던지는 대신 옵셔널 반환을 선택해야하는 기준은?</w:t>
      </w:r>
    </w:p>
    <w:p w:rsidR="0063251C" w:rsidRDefault="0063251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옵셔널은 검사 예외와 취지가 비슷하다.</w:t>
      </w:r>
    </w:p>
    <w:p w:rsidR="0063251C" w:rsidRPr="0063251C" w:rsidRDefault="0063251C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A61A09" w:rsidRDefault="00A61A09" w:rsidP="00A61A09">
      <w:pPr>
        <w:widowControl/>
        <w:wordWrap/>
        <w:autoSpaceDE/>
        <w:autoSpaceDN/>
      </w:pPr>
      <w:r>
        <w:rPr>
          <w:rFonts w:hint="eastAsia"/>
        </w:rPr>
        <w:t>컬렉션, 스트림,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옵셔널 같은 컨테이너 타입은 옵셔널로 감싸면 안 된다.</w:t>
      </w:r>
    </w:p>
    <w:p w:rsidR="00A61A09" w:rsidRPr="00A61A09" w:rsidRDefault="00A61A09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B1ADD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  <w:r w:rsidR="00A21380">
        <w:t xml:space="preserve"> </w:t>
      </w:r>
      <w:r w:rsidR="00FA1593">
        <w:t>(</w:t>
      </w:r>
      <w:r w:rsidR="00FA1593">
        <w:rPr>
          <w:rFonts w:hint="eastAsia"/>
        </w:rPr>
        <w:t>그래도 성능에 영향을 준다.</w:t>
      </w:r>
      <w:r w:rsidR="00FA1593">
        <w:t xml:space="preserve"> </w:t>
      </w:r>
      <w:r w:rsidR="00FA1593">
        <w:rPr>
          <w:rFonts w:hint="eastAsia"/>
        </w:rPr>
        <w:t>한단계 더 거치기 때문에)</w:t>
      </w:r>
    </w:p>
    <w:p w:rsidR="00670EF2" w:rsidRDefault="008E06F3">
      <w:pPr>
        <w:widowControl/>
        <w:wordWrap/>
        <w:autoSpaceDE/>
        <w:autoSpaceDN/>
      </w:pPr>
      <w:r>
        <w:rPr>
          <w:rFonts w:hint="eastAsia"/>
        </w:rPr>
        <w:lastRenderedPageBreak/>
        <w:t>박싱</w:t>
      </w:r>
      <w:r w:rsidR="003B2AAA">
        <w:rPr>
          <w:rFonts w:hint="eastAsia"/>
        </w:rPr>
        <w:t>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63251C" w:rsidRDefault="0063251C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5250F0" w:rsidRDefault="00BA382A">
      <w:pPr>
        <w:widowControl/>
        <w:wordWrap/>
        <w:autoSpaceDE/>
        <w:autoSpaceDN/>
      </w:pPr>
      <w:r>
        <w:rPr>
          <w:rFonts w:hint="eastAsia"/>
        </w:rPr>
        <w:t>(기본 생성자에는 문서화 주석을 달 방법이 없으니 공개 클래스는 절대 기본 생성자를 사용하면 안된다.</w:t>
      </w:r>
      <w:r>
        <w:t>)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Default="0062322B">
      <w:pPr>
        <w:widowControl/>
        <w:wordWrap/>
        <w:autoSpaceDE/>
        <w:autoSpaceDN/>
        <w:rPr>
          <w:b/>
        </w:rPr>
      </w:pPr>
      <w:r w:rsidRPr="0062322B">
        <w:rPr>
          <w:rFonts w:hint="eastAsia"/>
          <w:b/>
        </w:rPr>
        <w:t>GNU</w:t>
      </w:r>
    </w:p>
    <w:p w:rsidR="006B2C2A" w:rsidRDefault="00174AE7">
      <w:pPr>
        <w:widowControl/>
        <w:wordWrap/>
        <w:autoSpaceDE/>
        <w:autoSpaceDN/>
      </w:pPr>
      <w:hyperlink r:id="rId38" w:history="1">
        <w:r w:rsidR="006B2C2A">
          <w:rPr>
            <w:rStyle w:val="a8"/>
          </w:rPr>
          <w:t>https://www.gnu.org/graphics/whatsgnu.ko.html</w:t>
        </w:r>
      </w:hyperlink>
    </w:p>
    <w:p w:rsidR="0062322B" w:rsidRDefault="00174AE7">
      <w:pPr>
        <w:widowControl/>
        <w:wordWrap/>
        <w:autoSpaceDE/>
        <w:autoSpaceDN/>
      </w:pPr>
      <w:hyperlink r:id="rId39" w:history="1">
        <w:r w:rsidR="0062322B">
          <w:rPr>
            <w:rStyle w:val="a8"/>
          </w:rPr>
          <w:t>https://www.gnu.org/gnu/manifesto.html</w:t>
        </w:r>
      </w:hyperlink>
    </w:p>
    <w:p w:rsidR="0062322B" w:rsidRPr="002664A2" w:rsidRDefault="0062322B">
      <w:pPr>
        <w:widowControl/>
        <w:wordWrap/>
        <w:autoSpaceDE/>
        <w:autoSpaceDN/>
      </w:pPr>
    </w:p>
    <w:p w:rsidR="00641C6A" w:rsidRPr="004F17BE" w:rsidRDefault="002664A2">
      <w:pPr>
        <w:widowControl/>
        <w:wordWrap/>
        <w:autoSpaceDE/>
        <w:autoSpaceDN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GMP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(GNU Multiple-Precision Library)</w:t>
      </w:r>
    </w:p>
    <w:p w:rsidR="00832534" w:rsidRPr="006B1518" w:rsidRDefault="00832534">
      <w:pPr>
        <w:widowControl/>
        <w:wordWrap/>
        <w:autoSpaceDE/>
        <w:autoSpaceDN/>
      </w:pP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 xml:space="preserve">상태 검사 </w:t>
      </w:r>
      <w:r w:rsidR="00B35458">
        <w:rPr>
          <w:rFonts w:hint="eastAsia"/>
        </w:rPr>
        <w:t>메서드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3545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40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Default="003E39D5">
      <w:pPr>
        <w:widowControl/>
        <w:wordWrap/>
        <w:autoSpaceDE/>
        <w:autoSpaceDN/>
      </w:pPr>
    </w:p>
    <w:p w:rsidR="00747CE5" w:rsidRPr="001B381F" w:rsidRDefault="00747CE5">
      <w:pPr>
        <w:widowControl/>
        <w:wordWrap/>
        <w:autoSpaceDE/>
        <w:autoSpaceDN/>
        <w:rPr>
          <w:rFonts w:hint="eastAsia"/>
        </w:rPr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213BA4">
      <w:pPr>
        <w:widowControl/>
        <w:wordWrap/>
        <w:autoSpaceDE/>
        <w:autoSpaceDN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NullPointerException</w:t>
      </w: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B26766" w:rsidRPr="004B37B0" w:rsidRDefault="00A5542D">
      <w:pPr>
        <w:widowControl/>
        <w:wordWrap/>
        <w:autoSpaceDE/>
        <w:autoSpaceDN/>
        <w:rPr>
          <w:b/>
        </w:rPr>
      </w:pPr>
      <w:r w:rsidRPr="004B37B0">
        <w:rPr>
          <w:rFonts w:hint="eastAsia"/>
          <w:b/>
        </w:rPr>
        <w:t>예외는 실패와 관련한 정보를 얻을 수 있는 접근자 메서드를 적절히 제공</w:t>
      </w:r>
    </w:p>
    <w:p w:rsidR="00A5542D" w:rsidRDefault="00A5542D">
      <w:pPr>
        <w:widowControl/>
        <w:wordWrap/>
        <w:autoSpaceDE/>
        <w:autoSpaceDN/>
      </w:pPr>
      <w:r>
        <w:sym w:font="Wingdings" w:char="F0E8"/>
      </w:r>
      <w:r w:rsidR="00260C29">
        <w:rPr>
          <w:rFonts w:hint="eastAsia"/>
        </w:rPr>
        <w:t>예회 상황을 복수하는데 유용할 수 있으므로 검사 예외에서 더 빛을 발한다.</w:t>
      </w:r>
    </w:p>
    <w:p w:rsidR="00107190" w:rsidRDefault="00107190">
      <w:pPr>
        <w:widowControl/>
        <w:wordWrap/>
        <w:autoSpaceDE/>
        <w:autoSpaceDN/>
        <w:rPr>
          <w:rFonts w:hint="eastAsia"/>
        </w:rPr>
      </w:pPr>
    </w:p>
    <w:p w:rsidR="00B26766" w:rsidRDefault="00B26766">
      <w:pPr>
        <w:widowControl/>
        <w:wordWrap/>
        <w:autoSpaceDE/>
        <w:autoSpaceDN/>
        <w:rPr>
          <w:rFonts w:hint="eastAsia"/>
        </w:rPr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Default="005F549E">
      <w:pPr>
        <w:widowControl/>
        <w:wordWrap/>
        <w:autoSpaceDE/>
        <w:autoSpaceDN/>
      </w:pPr>
    </w:p>
    <w:p w:rsidR="00917385" w:rsidRPr="008B4CFF" w:rsidRDefault="009173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예뢰를 무시하기로 했다면 </w:t>
      </w:r>
      <w:r>
        <w:t xml:space="preserve">catch </w:t>
      </w:r>
      <w:r>
        <w:rPr>
          <w:rFonts w:hint="eastAsia"/>
        </w:rPr>
        <w:t xml:space="preserve">블록 안에 그렇게 결정한 이유를 주석으로 남기고 예외 변수의 이름도 </w:t>
      </w:r>
      <w:r>
        <w:t>ignored</w:t>
      </w:r>
      <w:r>
        <w:rPr>
          <w:rFonts w:hint="eastAsia"/>
        </w:rPr>
        <w:t>로 바꿔 놓도록 하자</w:t>
      </w:r>
      <w:bookmarkStart w:id="0" w:name="_GoBack"/>
      <w:bookmarkEnd w:id="0"/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AE7" w:rsidRDefault="00174AE7" w:rsidP="00231E5F">
      <w:pPr>
        <w:spacing w:after="0" w:line="240" w:lineRule="auto"/>
      </w:pPr>
      <w:r>
        <w:separator/>
      </w:r>
    </w:p>
  </w:endnote>
  <w:endnote w:type="continuationSeparator" w:id="0">
    <w:p w:rsidR="00174AE7" w:rsidRDefault="00174AE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AE7" w:rsidRDefault="00174AE7" w:rsidP="00231E5F">
      <w:pPr>
        <w:spacing w:after="0" w:line="240" w:lineRule="auto"/>
      </w:pPr>
      <w:r>
        <w:separator/>
      </w:r>
    </w:p>
  </w:footnote>
  <w:footnote w:type="continuationSeparator" w:id="0">
    <w:p w:rsidR="00174AE7" w:rsidRDefault="00174AE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4BFA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86F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2C0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1F4B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190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4AE7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3BA4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0C29"/>
    <w:rsid w:val="002617B4"/>
    <w:rsid w:val="00262116"/>
    <w:rsid w:val="002629BB"/>
    <w:rsid w:val="00262C02"/>
    <w:rsid w:val="002648B7"/>
    <w:rsid w:val="00264CAD"/>
    <w:rsid w:val="00264E51"/>
    <w:rsid w:val="0026528F"/>
    <w:rsid w:val="0026552F"/>
    <w:rsid w:val="002664A2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B3D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658"/>
    <w:rsid w:val="002A472F"/>
    <w:rsid w:val="002A4745"/>
    <w:rsid w:val="002A4FC7"/>
    <w:rsid w:val="002A5909"/>
    <w:rsid w:val="002A6008"/>
    <w:rsid w:val="002A61C1"/>
    <w:rsid w:val="002A6683"/>
    <w:rsid w:val="002A6C7A"/>
    <w:rsid w:val="002A718E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077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1EB3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6317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5B6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7B0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0F0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26D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0D5E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22B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251C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63A"/>
    <w:rsid w:val="00692CDC"/>
    <w:rsid w:val="00693927"/>
    <w:rsid w:val="00693945"/>
    <w:rsid w:val="00693D09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2C2A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4473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CE5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6F93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BAE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6F3"/>
    <w:rsid w:val="008E0A26"/>
    <w:rsid w:val="008E0BD9"/>
    <w:rsid w:val="008E0C51"/>
    <w:rsid w:val="008E0F87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C49"/>
    <w:rsid w:val="008F6E83"/>
    <w:rsid w:val="008F70F1"/>
    <w:rsid w:val="008F7422"/>
    <w:rsid w:val="008F7A86"/>
    <w:rsid w:val="008F7AAE"/>
    <w:rsid w:val="009001CF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385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61E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2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1380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42D"/>
    <w:rsid w:val="00A557E6"/>
    <w:rsid w:val="00A55DFB"/>
    <w:rsid w:val="00A5776B"/>
    <w:rsid w:val="00A600C1"/>
    <w:rsid w:val="00A60774"/>
    <w:rsid w:val="00A60A65"/>
    <w:rsid w:val="00A60C65"/>
    <w:rsid w:val="00A61763"/>
    <w:rsid w:val="00A61A09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81C"/>
    <w:rsid w:val="00A80BA3"/>
    <w:rsid w:val="00A80BE4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A7EB7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6E4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558"/>
    <w:rsid w:val="00B14AE8"/>
    <w:rsid w:val="00B150E9"/>
    <w:rsid w:val="00B15A7D"/>
    <w:rsid w:val="00B15C7F"/>
    <w:rsid w:val="00B173EB"/>
    <w:rsid w:val="00B17F81"/>
    <w:rsid w:val="00B212A9"/>
    <w:rsid w:val="00B2168C"/>
    <w:rsid w:val="00B21971"/>
    <w:rsid w:val="00B22A0E"/>
    <w:rsid w:val="00B22C3C"/>
    <w:rsid w:val="00B2467B"/>
    <w:rsid w:val="00B25B57"/>
    <w:rsid w:val="00B2613C"/>
    <w:rsid w:val="00B26263"/>
    <w:rsid w:val="00B26766"/>
    <w:rsid w:val="00B3067D"/>
    <w:rsid w:val="00B318CB"/>
    <w:rsid w:val="00B31F62"/>
    <w:rsid w:val="00B32066"/>
    <w:rsid w:val="00B32A76"/>
    <w:rsid w:val="00B3322A"/>
    <w:rsid w:val="00B345E2"/>
    <w:rsid w:val="00B34E7D"/>
    <w:rsid w:val="00B35458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1ED3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382A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AA8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6E3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1CB7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833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297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B77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2BEA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91D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88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1B7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1A3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3FE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5F4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6DED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593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ADD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D5862-EEE4-4350-96DA-7B677B5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hyperlink" Target="https://www.gnu.org/gnu/manifesto.html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hyperlink" Target="https://www.gnu.org/graphics/whatsgnu.k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5894-6E25-41A0-A109-A893AED1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21344</TotalTime>
  <Pages>1</Pages>
  <Words>19715</Words>
  <Characters>112376</Characters>
  <Application>Microsoft Office Word</Application>
  <DocSecurity>0</DocSecurity>
  <Lines>936</Lines>
  <Paragraphs>263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4918</cp:revision>
  <dcterms:created xsi:type="dcterms:W3CDTF">2018-11-12T13:22:00Z</dcterms:created>
  <dcterms:modified xsi:type="dcterms:W3CDTF">2019-04-22T12:22:00Z</dcterms:modified>
</cp:coreProperties>
</file>