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A09A2" w14:textId="531461B7" w:rsidR="00D269A3" w:rsidRDefault="00F436BD" w:rsidP="00D269A3">
      <w:pPr>
        <w:pBdr>
          <w:top w:val="nil"/>
          <w:left w:val="nil"/>
          <w:bottom w:val="nil"/>
          <w:right w:val="nil"/>
          <w:between w:val="nil"/>
        </w:pBdr>
        <w:jc w:val="center"/>
        <w:rPr>
          <w:rFonts w:ascii="Calibri" w:eastAsia="Calibri" w:hAnsi="Calibri" w:cs="Calibri"/>
          <w:color w:val="000000"/>
          <w:sz w:val="22"/>
          <w:szCs w:val="22"/>
        </w:rPr>
      </w:pPr>
      <w:r>
        <w:rPr>
          <w:noProof/>
        </w:rPr>
        <w:drawing>
          <wp:anchor distT="0" distB="0" distL="114300" distR="114300" simplePos="0" relativeHeight="251662336" behindDoc="0" locked="0" layoutInCell="1" allowOverlap="1" wp14:anchorId="4FF5875D" wp14:editId="00A6121F">
            <wp:simplePos x="0" y="0"/>
            <wp:positionH relativeFrom="column">
              <wp:posOffset>4912659</wp:posOffset>
            </wp:positionH>
            <wp:positionV relativeFrom="paragraph">
              <wp:posOffset>-58831</wp:posOffset>
            </wp:positionV>
            <wp:extent cx="804600" cy="1115367"/>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4600" cy="1115367"/>
                    </a:xfrm>
                    <a:prstGeom prst="rect">
                      <a:avLst/>
                    </a:prstGeom>
                    <a:noFill/>
                    <a:ln>
                      <a:noFill/>
                    </a:ln>
                  </pic:spPr>
                </pic:pic>
              </a:graphicData>
            </a:graphic>
            <wp14:sizeRelH relativeFrom="page">
              <wp14:pctWidth>0</wp14:pctWidth>
            </wp14:sizeRelH>
            <wp14:sizeRelV relativeFrom="page">
              <wp14:pctHeight>0</wp14:pctHeight>
            </wp14:sizeRelV>
          </wp:anchor>
        </w:drawing>
      </w:r>
      <w:r w:rsidR="00D269A3">
        <w:rPr>
          <w:noProof/>
          <w:color w:val="000000"/>
        </w:rPr>
        <w:drawing>
          <wp:anchor distT="0" distB="0" distL="0" distR="0" simplePos="0" relativeHeight="251660288" behindDoc="1" locked="0" layoutInCell="1" hidden="0" allowOverlap="1" wp14:anchorId="4EE05C5D" wp14:editId="6BEBE09A">
            <wp:simplePos x="0" y="0"/>
            <wp:positionH relativeFrom="page">
              <wp:posOffset>837564</wp:posOffset>
            </wp:positionH>
            <wp:positionV relativeFrom="page">
              <wp:posOffset>939198</wp:posOffset>
            </wp:positionV>
            <wp:extent cx="746125" cy="1029335"/>
            <wp:effectExtent l="0" t="0" r="0" b="0"/>
            <wp:wrapNone/>
            <wp:docPr id="4" name="image2.jpg" descr="pnp logo"/>
            <wp:cNvGraphicFramePr/>
            <a:graphic xmlns:a="http://schemas.openxmlformats.org/drawingml/2006/main">
              <a:graphicData uri="http://schemas.openxmlformats.org/drawingml/2006/picture">
                <pic:pic xmlns:pic="http://schemas.openxmlformats.org/drawingml/2006/picture">
                  <pic:nvPicPr>
                    <pic:cNvPr id="0" name="image2.jpg" descr="pnp logo"/>
                    <pic:cNvPicPr preferRelativeResize="0"/>
                  </pic:nvPicPr>
                  <pic:blipFill>
                    <a:blip r:embed="rId6"/>
                    <a:srcRect/>
                    <a:stretch>
                      <a:fillRect/>
                    </a:stretch>
                  </pic:blipFill>
                  <pic:spPr>
                    <a:xfrm>
                      <a:off x="0" y="0"/>
                      <a:ext cx="746125" cy="1029335"/>
                    </a:xfrm>
                    <a:prstGeom prst="rect">
                      <a:avLst/>
                    </a:prstGeom>
                    <a:ln/>
                  </pic:spPr>
                </pic:pic>
              </a:graphicData>
            </a:graphic>
          </wp:anchor>
        </w:drawing>
      </w:r>
      <w:r w:rsidR="00D269A3">
        <w:rPr>
          <w:color w:val="000000"/>
          <w:sz w:val="20"/>
          <w:szCs w:val="20"/>
        </w:rPr>
        <w:t>Republic of the Philippines</w:t>
      </w:r>
    </w:p>
    <w:p w14:paraId="07D08D55" w14:textId="6F746F7E" w:rsidR="00D269A3" w:rsidRDefault="00D269A3" w:rsidP="00D269A3">
      <w:pPr>
        <w:pBdr>
          <w:top w:val="nil"/>
          <w:left w:val="nil"/>
          <w:bottom w:val="nil"/>
          <w:right w:val="nil"/>
          <w:between w:val="nil"/>
        </w:pBdr>
        <w:jc w:val="center"/>
        <w:rPr>
          <w:color w:val="000000"/>
          <w:sz w:val="20"/>
          <w:szCs w:val="20"/>
        </w:rPr>
      </w:pPr>
      <w:r>
        <w:rPr>
          <w:color w:val="000000"/>
          <w:sz w:val="20"/>
          <w:szCs w:val="20"/>
        </w:rPr>
        <w:t>NATIONAL POLICE COMMISSION</w:t>
      </w:r>
    </w:p>
    <w:p w14:paraId="66CAA48F" w14:textId="23C93F95"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PHILIPPINE NATIONAL POLICE</w:t>
      </w:r>
    </w:p>
    <w:p w14:paraId="0717E203" w14:textId="77777777"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PHILIPPINE NATIONAL POLICE ACADEMY</w:t>
      </w:r>
    </w:p>
    <w:p w14:paraId="3A463B52" w14:textId="7890590E" w:rsidR="00D269A3" w:rsidRDefault="00D269A3" w:rsidP="00D269A3">
      <w:pPr>
        <w:pBdr>
          <w:top w:val="nil"/>
          <w:left w:val="nil"/>
          <w:bottom w:val="nil"/>
          <w:right w:val="nil"/>
          <w:between w:val="nil"/>
        </w:pBdr>
        <w:jc w:val="center"/>
        <w:rPr>
          <w:b/>
          <w:color w:val="000000"/>
          <w:sz w:val="22"/>
          <w:szCs w:val="22"/>
        </w:rPr>
      </w:pPr>
      <w:r>
        <w:rPr>
          <w:b/>
          <w:color w:val="000000"/>
          <w:sz w:val="22"/>
          <w:szCs w:val="22"/>
        </w:rPr>
        <w:t>CADET CORPS PHILIPPINE NATIONAL POLICE</w:t>
      </w:r>
    </w:p>
    <w:p w14:paraId="335E9567" w14:textId="6A2EE5EE" w:rsidR="00D269A3" w:rsidRDefault="00D269A3" w:rsidP="00D269A3">
      <w:pPr>
        <w:pBdr>
          <w:top w:val="nil"/>
          <w:left w:val="nil"/>
          <w:bottom w:val="nil"/>
          <w:right w:val="nil"/>
          <w:between w:val="nil"/>
        </w:pBdr>
        <w:jc w:val="center"/>
        <w:rPr>
          <w:color w:val="000000"/>
          <w:sz w:val="20"/>
          <w:szCs w:val="20"/>
        </w:rPr>
      </w:pPr>
      <w:r>
        <w:rPr>
          <w:color w:val="000000"/>
          <w:sz w:val="20"/>
          <w:szCs w:val="20"/>
        </w:rPr>
        <w:t xml:space="preserve">Camp General Mariano N </w:t>
      </w:r>
      <w:proofErr w:type="spellStart"/>
      <w:r>
        <w:rPr>
          <w:color w:val="000000"/>
          <w:sz w:val="20"/>
          <w:szCs w:val="20"/>
        </w:rPr>
        <w:t>Castañeda</w:t>
      </w:r>
      <w:proofErr w:type="spellEnd"/>
      <w:r>
        <w:rPr>
          <w:color w:val="000000"/>
          <w:sz w:val="20"/>
          <w:szCs w:val="20"/>
        </w:rPr>
        <w:t>, Silang, Cavite</w:t>
      </w:r>
    </w:p>
    <w:p w14:paraId="4E965760" w14:textId="434E8A01" w:rsidR="00D269A3" w:rsidRDefault="00D269A3" w:rsidP="00D269A3">
      <w:pPr>
        <w:pBdr>
          <w:top w:val="nil"/>
          <w:left w:val="nil"/>
          <w:bottom w:val="nil"/>
          <w:right w:val="nil"/>
          <w:between w:val="nil"/>
        </w:pBdr>
        <w:jc w:val="center"/>
        <w:rPr>
          <w:color w:val="000000"/>
        </w:rPr>
      </w:pPr>
      <w:r>
        <w:rPr>
          <w:color w:val="000000"/>
          <w:sz w:val="20"/>
          <w:szCs w:val="20"/>
        </w:rPr>
        <w:t>ISO 9001:2015 Certified</w:t>
      </w:r>
    </w:p>
    <w:p w14:paraId="78A2D83C" w14:textId="77777777" w:rsidR="00D269A3" w:rsidRDefault="00D269A3" w:rsidP="00D269A3">
      <w:pPr>
        <w:pBdr>
          <w:top w:val="nil"/>
          <w:left w:val="nil"/>
          <w:bottom w:val="nil"/>
          <w:right w:val="nil"/>
          <w:between w:val="nil"/>
        </w:pBdr>
        <w:jc w:val="both"/>
        <w:rPr>
          <w:color w:val="000000"/>
        </w:rPr>
      </w:pPr>
    </w:p>
    <w:p w14:paraId="1A4E7840" w14:textId="594873E0" w:rsidR="00D269A3" w:rsidRDefault="00D269A3" w:rsidP="00D269A3">
      <w:pPr>
        <w:pBdr>
          <w:top w:val="nil"/>
          <w:left w:val="nil"/>
          <w:bottom w:val="nil"/>
          <w:right w:val="nil"/>
          <w:between w:val="nil"/>
        </w:pBdr>
        <w:jc w:val="both"/>
        <w:rPr>
          <w:color w:val="000000"/>
        </w:rPr>
      </w:pPr>
    </w:p>
    <w:p w14:paraId="4F67EBDE" w14:textId="77777777" w:rsidR="00D269A3" w:rsidRDefault="00D269A3" w:rsidP="00D269A3">
      <w:pPr>
        <w:pBdr>
          <w:top w:val="nil"/>
          <w:left w:val="nil"/>
          <w:bottom w:val="nil"/>
          <w:right w:val="nil"/>
          <w:between w:val="nil"/>
        </w:pBdr>
        <w:jc w:val="both"/>
        <w:rPr>
          <w:b/>
          <w:color w:val="000000"/>
        </w:rPr>
      </w:pPr>
      <w:r>
        <w:rPr>
          <w:b/>
          <w:color w:val="000000"/>
        </w:rPr>
        <w:t>MEMORANDUM</w:t>
      </w:r>
    </w:p>
    <w:p w14:paraId="60D07B76" w14:textId="77777777" w:rsidR="00D269A3" w:rsidRDefault="00D269A3" w:rsidP="00D269A3"/>
    <w:p w14:paraId="391D5993" w14:textId="46CEB707" w:rsidR="00D269A3" w:rsidRDefault="00D269A3" w:rsidP="00D269A3">
      <w:pPr>
        <w:tabs>
          <w:tab w:val="left" w:pos="426"/>
          <w:tab w:val="left" w:pos="1701"/>
          <w:tab w:val="left" w:pos="2127"/>
        </w:tabs>
      </w:pPr>
      <w:r>
        <w:tab/>
        <w:t>FOR</w:t>
      </w:r>
      <w:r>
        <w:tab/>
        <w:t>:</w:t>
      </w:r>
      <w:r>
        <w:tab/>
        <w:t>Acting D</w:t>
      </w:r>
      <w:r w:rsidR="00FA3E32">
        <w:t xml:space="preserve">irector, </w:t>
      </w:r>
      <w:r>
        <w:t>PNPA</w:t>
      </w:r>
    </w:p>
    <w:p w14:paraId="2021CCC4" w14:textId="77777777" w:rsidR="003B5FF2" w:rsidRDefault="003B5FF2" w:rsidP="00D269A3">
      <w:pPr>
        <w:tabs>
          <w:tab w:val="left" w:pos="426"/>
          <w:tab w:val="left" w:pos="1701"/>
          <w:tab w:val="left" w:pos="2127"/>
        </w:tabs>
      </w:pPr>
    </w:p>
    <w:p w14:paraId="4BB93E30" w14:textId="667248DB" w:rsidR="003B5FF2" w:rsidRDefault="003B5FF2" w:rsidP="00D269A3">
      <w:pPr>
        <w:tabs>
          <w:tab w:val="left" w:pos="426"/>
          <w:tab w:val="left" w:pos="1701"/>
          <w:tab w:val="left" w:pos="2127"/>
        </w:tabs>
      </w:pPr>
      <w:r>
        <w:tab/>
        <w:t>FROM</w:t>
      </w:r>
      <w:r>
        <w:tab/>
        <w:t>:</w:t>
      </w:r>
      <w:r>
        <w:tab/>
        <w:t>Undersigned Cadet</w:t>
      </w:r>
    </w:p>
    <w:p w14:paraId="003155CA" w14:textId="77777777" w:rsidR="00D269A3" w:rsidRPr="0048615B" w:rsidRDefault="00D269A3" w:rsidP="00D269A3">
      <w:pPr>
        <w:tabs>
          <w:tab w:val="left" w:pos="426"/>
          <w:tab w:val="left" w:pos="1701"/>
          <w:tab w:val="left" w:pos="2127"/>
        </w:tabs>
        <w:rPr>
          <w:sz w:val="20"/>
        </w:rPr>
      </w:pPr>
    </w:p>
    <w:p w14:paraId="7FB4DF40" w14:textId="2FBE55B0" w:rsidR="00D269A3" w:rsidRPr="007A2016" w:rsidRDefault="00D269A3" w:rsidP="00D269A3">
      <w:pPr>
        <w:tabs>
          <w:tab w:val="left" w:pos="426"/>
          <w:tab w:val="left" w:pos="1701"/>
          <w:tab w:val="left" w:pos="2127"/>
        </w:tabs>
        <w:ind w:left="2127" w:hanging="2127"/>
        <w:rPr>
          <w:b/>
        </w:rPr>
      </w:pPr>
      <w:r>
        <w:tab/>
        <w:t>SUBJECT</w:t>
      </w:r>
      <w:r>
        <w:tab/>
        <w:t>:</w:t>
      </w:r>
      <w:r>
        <w:tab/>
      </w:r>
      <w:r>
        <w:rPr>
          <w:b/>
        </w:rPr>
        <w:t>Reflection Paper re</w:t>
      </w:r>
      <w:r w:rsidR="007D2476">
        <w:rPr>
          <w:b/>
        </w:rPr>
        <w:t>:</w:t>
      </w:r>
      <w:r>
        <w:rPr>
          <w:b/>
        </w:rPr>
        <w:t xml:space="preserve"> </w:t>
      </w:r>
      <w:proofErr w:type="spellStart"/>
      <w:r w:rsidR="00E54DBA">
        <w:rPr>
          <w:b/>
        </w:rPr>
        <w:t>Parojinog</w:t>
      </w:r>
      <w:proofErr w:type="spellEnd"/>
      <w:r w:rsidR="00E54DBA">
        <w:rPr>
          <w:b/>
        </w:rPr>
        <w:t xml:space="preserve"> Case by PCOL DE GUZMAN</w:t>
      </w:r>
    </w:p>
    <w:p w14:paraId="58E59548" w14:textId="77777777" w:rsidR="00D269A3" w:rsidRPr="0048615B" w:rsidRDefault="00D269A3" w:rsidP="00D269A3">
      <w:pPr>
        <w:tabs>
          <w:tab w:val="left" w:pos="426"/>
          <w:tab w:val="left" w:pos="1701"/>
          <w:tab w:val="left" w:pos="2127"/>
        </w:tabs>
        <w:rPr>
          <w:b/>
          <w:sz w:val="20"/>
        </w:rPr>
      </w:pPr>
    </w:p>
    <w:p w14:paraId="7A9CDD1E" w14:textId="5B4A58B7" w:rsidR="00D269A3" w:rsidRDefault="00D269A3" w:rsidP="00D269A3">
      <w:pPr>
        <w:tabs>
          <w:tab w:val="left" w:pos="426"/>
          <w:tab w:val="left" w:pos="1701"/>
          <w:tab w:val="left" w:pos="2127"/>
        </w:tabs>
      </w:pPr>
      <w:r>
        <w:rPr>
          <w:b/>
        </w:rPr>
        <w:tab/>
      </w:r>
      <w:r>
        <w:t>DATE</w:t>
      </w:r>
      <w:r>
        <w:tab/>
        <w:t>:</w:t>
      </w:r>
      <w:r>
        <w:tab/>
      </w:r>
      <w:r w:rsidR="0059640D">
        <w:t xml:space="preserve">November </w:t>
      </w:r>
      <w:r w:rsidR="00E54DBA">
        <w:t>29</w:t>
      </w:r>
      <w:r>
        <w:t>, 2022</w:t>
      </w:r>
    </w:p>
    <w:p w14:paraId="6EDBD2AA" w14:textId="77777777" w:rsidR="00D269A3" w:rsidRPr="0048615B" w:rsidRDefault="00D269A3" w:rsidP="00D269A3">
      <w:pPr>
        <w:pBdr>
          <w:top w:val="nil"/>
          <w:left w:val="nil"/>
          <w:bottom w:val="single" w:sz="6" w:space="0" w:color="000000"/>
          <w:right w:val="nil"/>
          <w:between w:val="nil"/>
        </w:pBdr>
        <w:tabs>
          <w:tab w:val="left" w:pos="1701"/>
          <w:tab w:val="left" w:pos="1980"/>
        </w:tabs>
        <w:jc w:val="both"/>
        <w:rPr>
          <w:color w:val="000000"/>
          <w:sz w:val="20"/>
        </w:rPr>
      </w:pPr>
    </w:p>
    <w:p w14:paraId="022DACE3" w14:textId="77777777" w:rsidR="00D269A3" w:rsidRDefault="00D269A3" w:rsidP="00D269A3">
      <w:pPr>
        <w:ind w:left="851"/>
        <w:rPr>
          <w:color w:val="000000"/>
        </w:rPr>
      </w:pPr>
    </w:p>
    <w:p w14:paraId="2D4E2DF3" w14:textId="6ABE3E50" w:rsidR="00D269A3" w:rsidRPr="003748D1" w:rsidRDefault="00D269A3"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sidRPr="000A2F38">
        <w:rPr>
          <w:color w:val="000000"/>
        </w:rPr>
        <w:t>Reference:</w:t>
      </w:r>
      <w:r w:rsidRPr="00C93E56">
        <w:t xml:space="preserve"> </w:t>
      </w:r>
      <w:r w:rsidR="00A73EB5">
        <w:t xml:space="preserve">Verbal </w:t>
      </w:r>
      <w:r>
        <w:t xml:space="preserve">Instruction </w:t>
      </w:r>
      <w:r w:rsidR="00A470A7">
        <w:t>of the</w:t>
      </w:r>
      <w:r>
        <w:t xml:space="preserve"> </w:t>
      </w:r>
      <w:r w:rsidR="006845D2">
        <w:t>Acting D</w:t>
      </w:r>
      <w:r w:rsidR="0099709A">
        <w:t xml:space="preserve">irector, </w:t>
      </w:r>
      <w:r w:rsidR="006845D2">
        <w:t xml:space="preserve">PNPA </w:t>
      </w:r>
      <w:r w:rsidR="00A470A7">
        <w:t>on</w:t>
      </w:r>
      <w:r w:rsidR="006845D2">
        <w:t xml:space="preserve"> </w:t>
      </w:r>
      <w:r w:rsidR="0059640D">
        <w:t xml:space="preserve">November </w:t>
      </w:r>
      <w:r w:rsidR="00E54DBA">
        <w:t>29</w:t>
      </w:r>
      <w:r w:rsidR="000233FC">
        <w:t xml:space="preserve">, </w:t>
      </w:r>
      <w:r w:rsidR="006845D2">
        <w:t>2022.</w:t>
      </w:r>
    </w:p>
    <w:p w14:paraId="1BC27C34" w14:textId="77777777" w:rsidR="003748D1" w:rsidRPr="003748D1" w:rsidRDefault="003748D1" w:rsidP="003748D1">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0FCB6432" w14:textId="1072B83D" w:rsidR="003748D1" w:rsidRPr="006845D2" w:rsidRDefault="003748D1"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 xml:space="preserve">This pertains to the instruction of the Acting Director, PNPA to </w:t>
      </w:r>
      <w:r w:rsidRPr="003748D1">
        <w:rPr>
          <w:rFonts w:ascii="Courier New" w:hAnsi="Courier New" w:cs="Courier New"/>
          <w:color w:val="000000"/>
        </w:rPr>
        <w:t>﻿</w:t>
      </w:r>
      <w:r w:rsidRPr="003748D1">
        <w:rPr>
          <w:color w:val="000000"/>
        </w:rPr>
        <w:t>write a one</w:t>
      </w:r>
      <w:r w:rsidR="00A470A7">
        <w:rPr>
          <w:color w:val="000000"/>
        </w:rPr>
        <w:t xml:space="preserve"> (1)</w:t>
      </w:r>
      <w:r w:rsidRPr="003748D1">
        <w:rPr>
          <w:color w:val="000000"/>
        </w:rPr>
        <w:t xml:space="preserve"> page reflection on the </w:t>
      </w:r>
      <w:r w:rsidR="00E54DBA">
        <w:rPr>
          <w:color w:val="000000"/>
        </w:rPr>
        <w:t>ELP Activity</w:t>
      </w:r>
      <w:r w:rsidR="0059640D">
        <w:rPr>
          <w:color w:val="000000"/>
        </w:rPr>
        <w:t xml:space="preserve"> on November </w:t>
      </w:r>
      <w:r w:rsidR="00E54DBA">
        <w:rPr>
          <w:color w:val="000000"/>
        </w:rPr>
        <w:t>29</w:t>
      </w:r>
      <w:r w:rsidR="00F436BD">
        <w:rPr>
          <w:color w:val="000000"/>
        </w:rPr>
        <w:t xml:space="preserve">, </w:t>
      </w:r>
      <w:r w:rsidR="0059640D">
        <w:rPr>
          <w:color w:val="000000"/>
        </w:rPr>
        <w:t>2022,</w:t>
      </w:r>
      <w:r w:rsidR="00F436BD">
        <w:rPr>
          <w:color w:val="000000"/>
        </w:rPr>
        <w:t xml:space="preserve"> at the PNPA </w:t>
      </w:r>
      <w:r w:rsidR="00E54DBA">
        <w:rPr>
          <w:color w:val="000000"/>
        </w:rPr>
        <w:t>Academics Hall.</w:t>
      </w:r>
    </w:p>
    <w:p w14:paraId="4C3F924F" w14:textId="77777777" w:rsidR="006845D2" w:rsidRPr="006845D2" w:rsidRDefault="006845D2" w:rsidP="006845D2">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65335F4B" w14:textId="079EC404" w:rsidR="006845D2" w:rsidRDefault="003748D1" w:rsidP="00D269A3">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color w:val="000000"/>
        </w:rPr>
      </w:pPr>
      <w:r>
        <w:rPr>
          <w:color w:val="000000"/>
        </w:rPr>
        <w:t>In connection, respectfully submits the attached reflection paper composed by the undersigned cadet.</w:t>
      </w:r>
    </w:p>
    <w:p w14:paraId="2BC7ACA1" w14:textId="77777777" w:rsidR="003748D1" w:rsidRDefault="003748D1" w:rsidP="003748D1">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color w:val="000000"/>
        </w:rPr>
      </w:pPr>
    </w:p>
    <w:p w14:paraId="12289E28" w14:textId="3B481FCD"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58F8C8F3" w14:textId="77777777"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201CBE34" w14:textId="385D63E4" w:rsidR="00FF5340" w:rsidRPr="00D936D1" w:rsidRDefault="00FF5340" w:rsidP="00FF5340">
      <w:pPr>
        <w:ind w:left="3600" w:firstLine="720"/>
        <w:rPr>
          <w:b/>
          <w:bCs/>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7D50C2">
        <w:rPr>
          <w:b/>
          <w:bCs/>
        </w:rPr>
        <w:t>KENNETH B. GAKO</w:t>
      </w:r>
      <w:r w:rsidR="00A60255">
        <w:rPr>
          <w:b/>
          <w:bCs/>
        </w:rPr>
        <w:t xml:space="preserve"> </w:t>
      </w:r>
      <w:r w:rsidR="00A60255">
        <w:rPr>
          <w:b/>
          <w:bCs/>
        </w:rPr>
        <w:tab/>
      </w:r>
      <w:r w:rsidR="007D50C2">
        <w:rPr>
          <w:b/>
          <w:bCs/>
        </w:rPr>
        <w:t xml:space="preserve">          </w:t>
      </w:r>
      <w:r w:rsidR="00A60255">
        <w:rPr>
          <w:b/>
          <w:bCs/>
        </w:rPr>
        <w:t>C-231</w:t>
      </w:r>
      <w:r w:rsidR="007D50C2">
        <w:rPr>
          <w:b/>
          <w:bCs/>
        </w:rPr>
        <w:t>14</w:t>
      </w:r>
    </w:p>
    <w:p w14:paraId="09B98738" w14:textId="3F771165" w:rsidR="00FF5340" w:rsidRPr="00752B4E" w:rsidRDefault="00FF5340" w:rsidP="00FF5340">
      <w:pPr>
        <w:ind w:left="4320"/>
        <w:rPr>
          <w:lang w:val="es-ES"/>
        </w:rPr>
      </w:pPr>
      <w:proofErr w:type="gramStart"/>
      <w:r w:rsidRPr="00946263">
        <w:rPr>
          <w:lang w:val="es-ES"/>
        </w:rPr>
        <w:t>CD</w:t>
      </w:r>
      <w:r>
        <w:rPr>
          <w:lang w:val="es-ES"/>
        </w:rPr>
        <w:t xml:space="preserve">T </w:t>
      </w:r>
      <w:r w:rsidRPr="00946263">
        <w:rPr>
          <w:lang w:val="es-ES"/>
        </w:rPr>
        <w:t xml:space="preserve"> </w:t>
      </w:r>
      <w:r w:rsidR="00216D55">
        <w:rPr>
          <w:lang w:val="es-ES"/>
        </w:rPr>
        <w:t>LT</w:t>
      </w:r>
      <w:proofErr w:type="gramEnd"/>
      <w:r w:rsidRPr="00946263">
        <w:rPr>
          <w:lang w:val="es-ES"/>
        </w:rPr>
        <w:t xml:space="preserve">   </w:t>
      </w:r>
      <w:r>
        <w:rPr>
          <w:lang w:val="es-ES"/>
        </w:rPr>
        <w:t>1</w:t>
      </w:r>
      <w:r w:rsidRPr="00946263">
        <w:rPr>
          <w:lang w:val="es-ES"/>
        </w:rPr>
        <w:t>C</w:t>
      </w:r>
      <w:r>
        <w:rPr>
          <w:lang w:val="es-ES"/>
        </w:rPr>
        <w:t xml:space="preserve">  </w:t>
      </w:r>
      <w:r w:rsidRPr="00946263">
        <w:rPr>
          <w:lang w:val="es-ES"/>
        </w:rPr>
        <w:t xml:space="preserve"> “</w:t>
      </w:r>
      <w:r w:rsidR="00216D55">
        <w:rPr>
          <w:lang w:val="es-ES"/>
        </w:rPr>
        <w:t>B</w:t>
      </w:r>
      <w:r w:rsidRPr="00946263">
        <w:rPr>
          <w:lang w:val="es-ES"/>
        </w:rPr>
        <w:t>”</w:t>
      </w:r>
      <w:r>
        <w:rPr>
          <w:lang w:val="es-ES"/>
        </w:rPr>
        <w:t xml:space="preserve"> </w:t>
      </w:r>
      <w:r w:rsidRPr="00946263">
        <w:rPr>
          <w:lang w:val="es-ES"/>
        </w:rPr>
        <w:t xml:space="preserve"> Co</w:t>
      </w:r>
      <w:r>
        <w:rPr>
          <w:lang w:val="es-ES"/>
        </w:rPr>
        <w:t xml:space="preserve">y   </w:t>
      </w:r>
      <w:r w:rsidR="00216D55">
        <w:rPr>
          <w:lang w:val="es-ES"/>
        </w:rPr>
        <w:tab/>
      </w:r>
      <w:r w:rsidR="00216D55">
        <w:rPr>
          <w:lang w:val="es-ES"/>
        </w:rPr>
        <w:tab/>
      </w:r>
      <w:r w:rsidRPr="00946263">
        <w:rPr>
          <w:lang w:val="es-ES"/>
        </w:rPr>
        <w:t>CCPNP</w:t>
      </w:r>
    </w:p>
    <w:p w14:paraId="729C05DA" w14:textId="40F4B6F7" w:rsidR="00FF5340" w:rsidRDefault="00FF5340"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71BECF6" w14:textId="555E5AEE"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FD333D4" w14:textId="04781DEB"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0F2061F1" w14:textId="685A1C69"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400DB62" w14:textId="0FED2661"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17E620AC" w14:textId="72801A42"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77C4386" w14:textId="353734BC"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1EEEDF6" w14:textId="662BABCA"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46A51C7" w14:textId="6DD0209F"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F602561" w14:textId="77777777" w:rsidR="00F436BD" w:rsidRDefault="00F436BD"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686E1A3" w14:textId="77777777" w:rsidR="00F436BD" w:rsidRDefault="00F436BD"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64807217" w14:textId="2EA5BFC9"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7BB5D49" w14:textId="59F67623"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F1EF487" w14:textId="4197DAC0"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9AFCD51" w14:textId="686486E6"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739803BD" w14:textId="29D44FDD"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5108A1D5" w14:textId="53354C55"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3EBE3E8F" w14:textId="2372BA16"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b/>
          <w:color w:val="000000"/>
        </w:rPr>
      </w:pPr>
    </w:p>
    <w:p w14:paraId="2B091BDC" w14:textId="5107D7AF"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color w:val="000000"/>
        </w:rPr>
        <w:t xml:space="preserve">CDT </w:t>
      </w:r>
      <w:r w:rsidR="00A60255">
        <w:rPr>
          <w:color w:val="000000"/>
        </w:rPr>
        <w:t xml:space="preserve">1C </w:t>
      </w:r>
      <w:r w:rsidR="007D50C2">
        <w:rPr>
          <w:color w:val="000000"/>
        </w:rPr>
        <w:t>KENNETH B. GAKO. C-23114</w:t>
      </w:r>
    </w:p>
    <w:p w14:paraId="450DDE80" w14:textId="5CBC969C" w:rsidR="00216D55" w:rsidRPr="00216D55" w:rsidRDefault="00216D55"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Cs/>
          <w:color w:val="000000"/>
        </w:rPr>
      </w:pPr>
      <w:r>
        <w:rPr>
          <w:iCs/>
          <w:color w:val="000000"/>
        </w:rPr>
        <w:t>BRAVO COMPANY</w:t>
      </w:r>
    </w:p>
    <w:p w14:paraId="394B6C93" w14:textId="1D9113E1"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p>
    <w:p w14:paraId="61B4555C" w14:textId="457F2F25" w:rsidR="003748D1" w:rsidRDefault="003748D1"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r>
        <w:rPr>
          <w:color w:val="000000"/>
        </w:rPr>
        <w:t>REFLECTION PAPER</w:t>
      </w:r>
    </w:p>
    <w:p w14:paraId="3B406A1F" w14:textId="2553EBB8" w:rsidR="003748D1" w:rsidRPr="00A66733" w:rsidRDefault="00E54DBA" w:rsidP="00FF5340">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proofErr w:type="spellStart"/>
      <w:r>
        <w:rPr>
          <w:i/>
          <w:color w:val="000000"/>
        </w:rPr>
        <w:t>Parojinog</w:t>
      </w:r>
      <w:proofErr w:type="spellEnd"/>
      <w:r>
        <w:rPr>
          <w:i/>
          <w:color w:val="000000"/>
        </w:rPr>
        <w:t xml:space="preserve"> Case by PCOL DE GUZMAN</w:t>
      </w:r>
    </w:p>
    <w:p w14:paraId="2B458093" w14:textId="224EB038" w:rsidR="00D269A3" w:rsidRPr="003748D1" w:rsidRDefault="0059640D"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i/>
          <w:color w:val="000000"/>
        </w:rPr>
      </w:pPr>
      <w:r>
        <w:rPr>
          <w:i/>
          <w:color w:val="000000"/>
        </w:rPr>
        <w:t xml:space="preserve">November </w:t>
      </w:r>
      <w:r w:rsidR="00E54DBA">
        <w:rPr>
          <w:i/>
          <w:color w:val="000000"/>
        </w:rPr>
        <w:t>29</w:t>
      </w:r>
      <w:r w:rsidR="003748D1" w:rsidRPr="003748D1">
        <w:rPr>
          <w:i/>
          <w:color w:val="000000"/>
        </w:rPr>
        <w:t>, 2022</w:t>
      </w:r>
    </w:p>
    <w:p w14:paraId="593659CD" w14:textId="151FE8F7" w:rsidR="003748D1" w:rsidRDefault="003748D1"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5C02249F" w14:textId="77777777" w:rsidR="003748D1" w:rsidRDefault="003748D1" w:rsidP="00D269A3">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color w:val="000000"/>
        </w:rPr>
      </w:pPr>
    </w:p>
    <w:p w14:paraId="30E545C8" w14:textId="3775F1C4" w:rsidR="00B105D3" w:rsidRPr="00F71534" w:rsidRDefault="00B105D3" w:rsidP="00B105D3">
      <w:pPr>
        <w:jc w:val="both"/>
        <w:rPr>
          <w:lang w:val="en-US"/>
        </w:rPr>
      </w:pPr>
      <w:r>
        <w:rPr>
          <w:lang w:val="en-US"/>
        </w:rPr>
        <w:tab/>
      </w:r>
    </w:p>
    <w:p w14:paraId="7FAF4A7E" w14:textId="77777777" w:rsidR="007D50C2" w:rsidRDefault="007D50C2" w:rsidP="00B105D3">
      <w:pPr>
        <w:ind w:firstLine="720"/>
        <w:jc w:val="both"/>
        <w:rPr>
          <w:lang w:val="en-US"/>
        </w:rPr>
      </w:pPr>
      <w:r w:rsidRPr="007D50C2">
        <w:rPr>
          <w:lang w:val="en-US"/>
        </w:rPr>
        <w:t xml:space="preserve">The renowned </w:t>
      </w:r>
      <w:proofErr w:type="spellStart"/>
      <w:r w:rsidRPr="007D50C2">
        <w:rPr>
          <w:lang w:val="en-US"/>
        </w:rPr>
        <w:t>Parajinog</w:t>
      </w:r>
      <w:proofErr w:type="spellEnd"/>
      <w:r w:rsidRPr="007D50C2">
        <w:rPr>
          <w:lang w:val="en-US"/>
        </w:rPr>
        <w:t xml:space="preserve"> clan and the criminal </w:t>
      </w:r>
      <w:proofErr w:type="spellStart"/>
      <w:r w:rsidRPr="007D50C2">
        <w:rPr>
          <w:lang w:val="en-US"/>
        </w:rPr>
        <w:t>Kuratong</w:t>
      </w:r>
      <w:proofErr w:type="spellEnd"/>
      <w:r w:rsidRPr="007D50C2">
        <w:rPr>
          <w:lang w:val="en-US"/>
        </w:rPr>
        <w:t xml:space="preserve"> </w:t>
      </w:r>
      <w:proofErr w:type="spellStart"/>
      <w:r w:rsidRPr="007D50C2">
        <w:rPr>
          <w:lang w:val="en-US"/>
        </w:rPr>
        <w:t>Baleleng</w:t>
      </w:r>
      <w:proofErr w:type="spellEnd"/>
      <w:r w:rsidRPr="007D50C2">
        <w:rPr>
          <w:lang w:val="en-US"/>
        </w:rPr>
        <w:t xml:space="preserve"> organization were brought down by our speaker, PCOL JAYSEN DEGUZMAN, a living legend. He formerly served as Misamis Occidental's Provincial Director. He meticulously sought out each member of the </w:t>
      </w:r>
      <w:proofErr w:type="spellStart"/>
      <w:r w:rsidRPr="007D50C2">
        <w:rPr>
          <w:lang w:val="en-US"/>
        </w:rPr>
        <w:t>Parajinog</w:t>
      </w:r>
      <w:proofErr w:type="spellEnd"/>
      <w:r w:rsidRPr="007D50C2">
        <w:rPr>
          <w:lang w:val="en-US"/>
        </w:rPr>
        <w:t xml:space="preserve"> group, learning vital details about them in the process. His speech taught me that the commander must carefully consider each item of information in the context of the overall aim. We must consider their suppliers and extra contacts in addition to our goal in order to entirely eliminate them.</w:t>
      </w:r>
      <w:r w:rsidR="00E54DBA" w:rsidRPr="00E54DBA">
        <w:rPr>
          <w:lang w:val="en-US"/>
        </w:rPr>
        <w:t xml:space="preserve"> </w:t>
      </w:r>
      <w:r w:rsidRPr="007D50C2">
        <w:rPr>
          <w:lang w:val="en-US"/>
        </w:rPr>
        <w:t>I thought his statement that "we should plan steps forward" was the most amazing because, as police, we should expect to be threatened and have targets written on our backs. It means that we should be cautious and make sure that everything is tied down; as a result, we should approach anything or anyone from the ground up.</w:t>
      </w:r>
    </w:p>
    <w:p w14:paraId="5B9C9300" w14:textId="77777777" w:rsidR="007D50C2" w:rsidRDefault="007D50C2" w:rsidP="00B105D3">
      <w:pPr>
        <w:ind w:firstLine="720"/>
        <w:jc w:val="both"/>
        <w:rPr>
          <w:lang w:val="en-US"/>
        </w:rPr>
      </w:pPr>
      <w:r w:rsidRPr="007D50C2">
        <w:rPr>
          <w:lang w:val="en-US"/>
        </w:rPr>
        <w:t xml:space="preserve">In the past, the </w:t>
      </w:r>
      <w:proofErr w:type="spellStart"/>
      <w:r w:rsidRPr="007D50C2">
        <w:rPr>
          <w:lang w:val="en-US"/>
        </w:rPr>
        <w:t>Kuratong</w:t>
      </w:r>
      <w:proofErr w:type="spellEnd"/>
      <w:r w:rsidRPr="007D50C2">
        <w:rPr>
          <w:lang w:val="en-US"/>
        </w:rPr>
        <w:t xml:space="preserve"> </w:t>
      </w:r>
      <w:proofErr w:type="spellStart"/>
      <w:r w:rsidRPr="007D50C2">
        <w:rPr>
          <w:lang w:val="en-US"/>
        </w:rPr>
        <w:t>Baleleng</w:t>
      </w:r>
      <w:proofErr w:type="spellEnd"/>
      <w:r w:rsidRPr="007D50C2">
        <w:rPr>
          <w:lang w:val="en-US"/>
        </w:rPr>
        <w:t xml:space="preserve"> gang was acknowledged as a vigilante anti-communist organization. They served as a force multiplier for the Army in Misamis Occidental, being armed and trained to fight the Communist guerrillas in the area. Due to the success of their campaign against the communist insurgents, they were regarded as heroes in their town. They were subsequently told to disperse by the army, but instead of doing so, they formed small groups and started carrying out robberies, kidnappings, extortions, and other illegal activities using the rifles and other weapons they had been handed by the army.</w:t>
      </w:r>
    </w:p>
    <w:p w14:paraId="11D0C217" w14:textId="01B3B1A0" w:rsidR="00E54DBA" w:rsidRPr="00A60255" w:rsidRDefault="007D50C2" w:rsidP="007D50C2">
      <w:pPr>
        <w:ind w:firstLine="720"/>
        <w:jc w:val="both"/>
        <w:rPr>
          <w:lang w:val="en-US"/>
        </w:rPr>
      </w:pPr>
      <w:r w:rsidRPr="007D50C2">
        <w:rPr>
          <w:lang w:val="en-US"/>
        </w:rPr>
        <w:t>They conduct the majority of their business in Metro Manila before returning to their hometown, where they are known as the "Robin hood" of the neighborhood, and splitting all of their earnings with them. They were consequently permitted to seek for municipal office. They were able to increase their influence and authority as a result of the people's love and protection for them, and even other national leaders sought their support when vying for office.</w:t>
      </w:r>
    </w:p>
    <w:sectPr w:rsidR="00E54DBA" w:rsidRPr="00A60255" w:rsidSect="003748D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04F8"/>
    <w:multiLevelType w:val="multilevel"/>
    <w:tmpl w:val="9948E032"/>
    <w:lvl w:ilvl="0">
      <w:start w:val="1"/>
      <w:numFmt w:val="decimal"/>
      <w:lvlText w:val="%1."/>
      <w:lvlJc w:val="left"/>
      <w:pPr>
        <w:ind w:left="1211" w:hanging="360"/>
      </w:pPr>
    </w:lvl>
    <w:lvl w:ilvl="1">
      <w:start w:val="1"/>
      <w:numFmt w:val="lowerLetter"/>
      <w:lvlText w:val="%2."/>
      <w:lvlJc w:val="left"/>
      <w:pPr>
        <w:ind w:left="2237" w:hanging="360"/>
      </w:pPr>
    </w:lvl>
    <w:lvl w:ilvl="2">
      <w:start w:val="1"/>
      <w:numFmt w:val="lowerRoman"/>
      <w:lvlText w:val="%3."/>
      <w:lvlJc w:val="right"/>
      <w:pPr>
        <w:ind w:left="2957" w:hanging="180"/>
      </w:pPr>
    </w:lvl>
    <w:lvl w:ilvl="3">
      <w:start w:val="1"/>
      <w:numFmt w:val="decimal"/>
      <w:lvlText w:val="%4."/>
      <w:lvlJc w:val="left"/>
      <w:pPr>
        <w:ind w:left="3677" w:hanging="360"/>
      </w:pPr>
    </w:lvl>
    <w:lvl w:ilvl="4">
      <w:start w:val="1"/>
      <w:numFmt w:val="lowerLetter"/>
      <w:lvlText w:val="%5."/>
      <w:lvlJc w:val="left"/>
      <w:pPr>
        <w:ind w:left="4397" w:hanging="360"/>
      </w:pPr>
    </w:lvl>
    <w:lvl w:ilvl="5">
      <w:start w:val="1"/>
      <w:numFmt w:val="lowerRoman"/>
      <w:lvlText w:val="%6."/>
      <w:lvlJc w:val="right"/>
      <w:pPr>
        <w:ind w:left="5117" w:hanging="180"/>
      </w:pPr>
    </w:lvl>
    <w:lvl w:ilvl="6">
      <w:start w:val="1"/>
      <w:numFmt w:val="decimal"/>
      <w:lvlText w:val="%7."/>
      <w:lvlJc w:val="left"/>
      <w:pPr>
        <w:ind w:left="5837" w:hanging="360"/>
      </w:pPr>
    </w:lvl>
    <w:lvl w:ilvl="7">
      <w:start w:val="1"/>
      <w:numFmt w:val="lowerLetter"/>
      <w:lvlText w:val="%8."/>
      <w:lvlJc w:val="left"/>
      <w:pPr>
        <w:ind w:left="6557" w:hanging="360"/>
      </w:pPr>
    </w:lvl>
    <w:lvl w:ilvl="8">
      <w:start w:val="1"/>
      <w:numFmt w:val="lowerRoman"/>
      <w:lvlText w:val="%9."/>
      <w:lvlJc w:val="right"/>
      <w:pPr>
        <w:ind w:left="7277" w:hanging="180"/>
      </w:pPr>
    </w:lvl>
  </w:abstractNum>
  <w:num w:numId="1" w16cid:durableId="181595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A3"/>
    <w:rsid w:val="000233FC"/>
    <w:rsid w:val="00024744"/>
    <w:rsid w:val="0011415C"/>
    <w:rsid w:val="00145B31"/>
    <w:rsid w:val="001D296A"/>
    <w:rsid w:val="00216D55"/>
    <w:rsid w:val="003475CC"/>
    <w:rsid w:val="003748D1"/>
    <w:rsid w:val="003B5FF2"/>
    <w:rsid w:val="003F7FB7"/>
    <w:rsid w:val="004B55B5"/>
    <w:rsid w:val="004B575E"/>
    <w:rsid w:val="004C3BE5"/>
    <w:rsid w:val="004D0ABC"/>
    <w:rsid w:val="005609C5"/>
    <w:rsid w:val="0059640D"/>
    <w:rsid w:val="00596A4C"/>
    <w:rsid w:val="00597B9F"/>
    <w:rsid w:val="005F4CF7"/>
    <w:rsid w:val="006845D2"/>
    <w:rsid w:val="006C36D1"/>
    <w:rsid w:val="007C2B7F"/>
    <w:rsid w:val="007D2476"/>
    <w:rsid w:val="007D50C2"/>
    <w:rsid w:val="008B2BB6"/>
    <w:rsid w:val="008C478B"/>
    <w:rsid w:val="00995A0F"/>
    <w:rsid w:val="0099709A"/>
    <w:rsid w:val="00A470A7"/>
    <w:rsid w:val="00A60255"/>
    <w:rsid w:val="00A66733"/>
    <w:rsid w:val="00A73EB5"/>
    <w:rsid w:val="00B105D3"/>
    <w:rsid w:val="00B525FD"/>
    <w:rsid w:val="00D269A3"/>
    <w:rsid w:val="00D647A0"/>
    <w:rsid w:val="00DD1BE8"/>
    <w:rsid w:val="00E544C2"/>
    <w:rsid w:val="00E54DBA"/>
    <w:rsid w:val="00F436BD"/>
    <w:rsid w:val="00F448DD"/>
    <w:rsid w:val="00FA3E32"/>
    <w:rsid w:val="00FF53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CA13"/>
  <w15:chartTrackingRefBased/>
  <w15:docId w15:val="{D0FD6288-BF58-C348-831B-686A36B5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9A3"/>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2022-11-30T14:22:00Z</dcterms:created>
  <dcterms:modified xsi:type="dcterms:W3CDTF">2022-12-17T01:35:00Z</dcterms:modified>
</cp:coreProperties>
</file>