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57154" w14:textId="77777777" w:rsidR="003929AF" w:rsidRDefault="003929AF" w:rsidP="003929AF">
      <w:pPr>
        <w:rPr>
          <w:lang w:val="en-US"/>
        </w:rPr>
      </w:pPr>
      <w:r>
        <w:rPr>
          <w:lang w:val="en-US"/>
        </w:rPr>
        <w:t>Tariff Issue</w:t>
      </w:r>
    </w:p>
    <w:p w14:paraId="05999E07" w14:textId="77777777" w:rsidR="003929AF" w:rsidRDefault="003929AF" w:rsidP="00392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January 1</w:t>
      </w:r>
      <w:r w:rsidRPr="004B03F1">
        <w:rPr>
          <w:vertAlign w:val="superscript"/>
          <w:lang w:val="en-US"/>
        </w:rPr>
        <w:t>st</w:t>
      </w:r>
      <w:r>
        <w:rPr>
          <w:lang w:val="en-US"/>
        </w:rPr>
        <w:t xml:space="preserve"> 2019, material costs increased by 20%, </w:t>
      </w:r>
    </w:p>
    <w:p w14:paraId="71502557" w14:textId="77777777" w:rsidR="003929AF" w:rsidRDefault="003929AF" w:rsidP="00392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Difficult to guarantee the material costs (for contractors) </w:t>
      </w:r>
      <w:r w:rsidRPr="004B03F1">
        <w:rPr>
          <w:lang w:val="en-US"/>
        </w:rPr>
        <w:sym w:font="Wingdings" w:char="F0E0"/>
      </w:r>
      <w:r>
        <w:rPr>
          <w:lang w:val="en-US"/>
        </w:rPr>
        <w:t xml:space="preserve"> clients nervous about the change of </w:t>
      </w:r>
      <w:proofErr w:type="gramStart"/>
      <w:r>
        <w:rPr>
          <w:lang w:val="en-US"/>
        </w:rPr>
        <w:t>prices  (</w:t>
      </w:r>
      <w:proofErr w:type="gramEnd"/>
      <w:r>
        <w:rPr>
          <w:lang w:val="en-US"/>
        </w:rPr>
        <w:t>MAYBE WE CAN INTEGRATE BLOOMBERG AND SUCH MATERIAL DATASET LIKE BASIC FORECASTS ABOUT MATERIAL COSTS IN AN OPTIONAL WAY, IN 3 MOTHS THERE FORECASTS ARE SAID THAT…)</w:t>
      </w:r>
    </w:p>
    <w:p w14:paraId="2AB580A7" w14:textId="0E1435C7" w:rsidR="003929AF" w:rsidRDefault="003929AF" w:rsidP="003929AF">
      <w:pPr>
        <w:pStyle w:val="ListParagraph"/>
        <w:rPr>
          <w:lang w:val="en-US"/>
        </w:rPr>
      </w:pPr>
    </w:p>
    <w:p w14:paraId="385FBE01" w14:textId="13168B28" w:rsidR="00ED2127" w:rsidRDefault="008D25BB" w:rsidP="003929A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709A29" wp14:editId="2CA00CC4">
            <wp:extent cx="576072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29BD" w14:textId="57067390" w:rsidR="008D25BB" w:rsidRDefault="008D25BB" w:rsidP="003929AF">
      <w:pPr>
        <w:pStyle w:val="ListParagraph"/>
        <w:rPr>
          <w:lang w:val="en-US"/>
        </w:rPr>
      </w:pPr>
      <w:r>
        <w:rPr>
          <w:lang w:val="en-US"/>
        </w:rPr>
        <w:t>{MAYBE OUR FIRST TRIAL LOCATIONS}</w:t>
      </w:r>
    </w:p>
    <w:p w14:paraId="2D8C3873" w14:textId="775E6525" w:rsidR="008D25BB" w:rsidRDefault="008D25BB" w:rsidP="003929AF">
      <w:pPr>
        <w:pStyle w:val="ListParagraph"/>
        <w:rPr>
          <w:lang w:val="en-US"/>
        </w:rPr>
      </w:pPr>
    </w:p>
    <w:p w14:paraId="7B5B46AE" w14:textId="0D1243D3" w:rsidR="008D25BB" w:rsidRDefault="008D25BB" w:rsidP="003929A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C0BF89" wp14:editId="5C2634F8">
            <wp:extent cx="576072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83F" w14:textId="146AA4B0" w:rsidR="00ED2127" w:rsidRPr="00ED2127" w:rsidRDefault="00ED2127" w:rsidP="00ED2127">
      <w:pPr>
        <w:numPr>
          <w:ilvl w:val="0"/>
          <w:numId w:val="3"/>
        </w:numPr>
        <w:shd w:val="clear" w:color="auto" w:fill="FEFEFE"/>
        <w:spacing w:after="0" w:line="459" w:lineRule="atLeast"/>
        <w:rPr>
          <w:rFonts w:ascii="Helvetica" w:eastAsia="Times New Roman" w:hAnsi="Helvetica" w:cs="Helvetica"/>
          <w:color w:val="0A0A0A"/>
          <w:sz w:val="26"/>
          <w:szCs w:val="26"/>
          <w:lang w:val="en-US"/>
        </w:rPr>
      </w:pPr>
      <w:r w:rsidRPr="00ED2127">
        <w:rPr>
          <w:rFonts w:ascii="Helvetica" w:eastAsia="Times New Roman" w:hAnsi="Helvetica" w:cs="Helvetica"/>
          <w:color w:val="0A0A0A"/>
          <w:sz w:val="26"/>
          <w:szCs w:val="26"/>
          <w:lang w:val="en-US"/>
        </w:rPr>
        <w:t>Last year saw a 12% growth in the number of construction firms using Building Information Modeling (BIM) software. [</w:t>
      </w:r>
      <w:hyperlink r:id="rId7" w:history="1">
        <w:r w:rsidRPr="00ED2127">
          <w:rPr>
            <w:rFonts w:ascii="Helvetica" w:eastAsia="Times New Roman" w:hAnsi="Helvetica" w:cs="Helvetica"/>
            <w:color w:val="4285F4"/>
            <w:sz w:val="26"/>
            <w:szCs w:val="26"/>
            <w:u w:val="single"/>
            <w:lang w:val="en-US"/>
          </w:rPr>
          <w:t>NBS</w:t>
        </w:r>
      </w:hyperlink>
      <w:r w:rsidRPr="00ED2127">
        <w:rPr>
          <w:rFonts w:ascii="Helvetica" w:eastAsia="Times New Roman" w:hAnsi="Helvetica" w:cs="Helvetica"/>
          <w:color w:val="0A0A0A"/>
          <w:sz w:val="26"/>
          <w:szCs w:val="26"/>
          <w:lang w:val="en-US"/>
        </w:rPr>
        <w:t>]</w:t>
      </w:r>
      <w:r>
        <w:rPr>
          <w:rFonts w:ascii="Helvetica" w:eastAsia="Times New Roman" w:hAnsi="Helvetica" w:cs="Helvetica"/>
          <w:color w:val="0A0A0A"/>
          <w:sz w:val="26"/>
          <w:szCs w:val="26"/>
          <w:lang w:val="en-US"/>
        </w:rPr>
        <w:t xml:space="preserve"> </w:t>
      </w:r>
      <w:r w:rsidR="008D25BB">
        <w:rPr>
          <w:rFonts w:ascii="Helvetica" w:eastAsia="Times New Roman" w:hAnsi="Helvetica" w:cs="Helvetica"/>
          <w:color w:val="0A0A0A"/>
          <w:sz w:val="26"/>
          <w:szCs w:val="26"/>
          <w:lang w:val="en-US"/>
        </w:rPr>
        <w:t xml:space="preserve">– 2018 DATA </w:t>
      </w:r>
      <w:r>
        <w:rPr>
          <w:rFonts w:ascii="Helvetica" w:eastAsia="Times New Roman" w:hAnsi="Helvetica" w:cs="Helvetica"/>
          <w:color w:val="0A0A0A"/>
          <w:sz w:val="26"/>
          <w:szCs w:val="26"/>
          <w:lang w:val="en-US"/>
        </w:rPr>
        <w:t>{DISRUPTIVE TECHNOLOGIES ARE GROWING}</w:t>
      </w:r>
    </w:p>
    <w:p w14:paraId="434BF259" w14:textId="77777777" w:rsidR="00ED2127" w:rsidRDefault="00ED2127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0E93A958" w14:textId="6E8976F1" w:rsidR="00ED2127" w:rsidRDefault="00ED2127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>82% of contractors agree that BIM (Building Information Modeling) is the future of project information. [</w:t>
      </w:r>
      <w:hyperlink r:id="rId8" w:tgtFrame="_blank" w:history="1">
        <w:r>
          <w:rPr>
            <w:rStyle w:val="Hyperlink"/>
            <w:rFonts w:ascii="Helvetica" w:hAnsi="Helvetica" w:cs="Helvetica"/>
            <w:color w:val="4285F4"/>
            <w:sz w:val="26"/>
            <w:szCs w:val="26"/>
            <w:u w:val="none"/>
            <w:shd w:val="clear" w:color="auto" w:fill="FEFEFE"/>
          </w:rPr>
          <w:t>NBS</w:t>
        </w:r>
      </w:hyperlink>
      <w:r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>]</w:t>
      </w:r>
      <w:r w:rsidR="008D25BB"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 xml:space="preserve"> – 2018 DATA</w:t>
      </w:r>
    </w:p>
    <w:p w14:paraId="3662F497" w14:textId="0D4E0B4B" w:rsidR="00ED2127" w:rsidRDefault="00ED2127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0613E5D6" w14:textId="375F8F88" w:rsidR="00ED2127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>90% of all global infrastructure projects are either over-budget or delayed. [</w:t>
      </w:r>
      <w:hyperlink r:id="rId9" w:tgtFrame="_blank" w:history="1">
        <w:r>
          <w:rPr>
            <w:rStyle w:val="Hyperlink"/>
            <w:rFonts w:ascii="Helvetica" w:hAnsi="Helvetica" w:cs="Helvetica"/>
            <w:color w:val="4285F4"/>
            <w:sz w:val="26"/>
            <w:szCs w:val="26"/>
            <w:u w:val="none"/>
            <w:shd w:val="clear" w:color="auto" w:fill="FEFEFE"/>
          </w:rPr>
          <w:t>FMI</w:t>
        </w:r>
      </w:hyperlink>
      <w:r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>]</w:t>
      </w:r>
      <w:r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  <w:t xml:space="preserve"> – 2018 DATA</w:t>
      </w:r>
    </w:p>
    <w:p w14:paraId="2FD9E4F9" w14:textId="40CAE9BB" w:rsidR="008D25BB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43758A64" w14:textId="0F4B07E8" w:rsidR="008D25BB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4C7B0022" w14:textId="77777777" w:rsidR="008D25BB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3A0DF52B" w14:textId="44834019" w:rsidR="008D25BB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7A3ED1E0" w14:textId="77777777" w:rsidR="008D25BB" w:rsidRDefault="008D25BB" w:rsidP="003929AF">
      <w:pPr>
        <w:pStyle w:val="ListParagraph"/>
        <w:rPr>
          <w:rFonts w:ascii="Helvetica" w:hAnsi="Helvetica" w:cs="Helvetica"/>
          <w:color w:val="0A0A0A"/>
          <w:sz w:val="26"/>
          <w:szCs w:val="26"/>
          <w:shd w:val="clear" w:color="auto" w:fill="FEFEFE"/>
        </w:rPr>
      </w:pPr>
    </w:p>
    <w:p w14:paraId="788B4B93" w14:textId="77777777" w:rsidR="008D25BB" w:rsidRDefault="008D25BB" w:rsidP="003929AF">
      <w:pPr>
        <w:pStyle w:val="ListParagraph"/>
        <w:rPr>
          <w:lang w:val="en-US"/>
        </w:rPr>
      </w:pPr>
    </w:p>
    <w:p w14:paraId="10155EDD" w14:textId="77777777" w:rsidR="003929AF" w:rsidRDefault="003929AF" w:rsidP="003929AF">
      <w:pPr>
        <w:pStyle w:val="ListParagraph"/>
        <w:rPr>
          <w:lang w:val="en-US"/>
        </w:rPr>
      </w:pPr>
    </w:p>
    <w:p w14:paraId="1EE4EFBF" w14:textId="77777777" w:rsidR="003929AF" w:rsidRDefault="003929AF" w:rsidP="003929AF">
      <w:pPr>
        <w:pStyle w:val="ListParagraph"/>
        <w:rPr>
          <w:lang w:val="en-US"/>
        </w:rPr>
      </w:pPr>
    </w:p>
    <w:p w14:paraId="4FCE3359" w14:textId="77777777" w:rsidR="003929AF" w:rsidRDefault="003929AF" w:rsidP="003929AF">
      <w:pPr>
        <w:pStyle w:val="ListParagraph"/>
        <w:rPr>
          <w:lang w:val="en-US"/>
        </w:rPr>
      </w:pPr>
      <w:r>
        <w:rPr>
          <w:lang w:val="en-US"/>
        </w:rPr>
        <w:t>*MOST CONTRACTORS AND SUBCONTRACTORS USE DIFF TECHNOLOGIES DON’T ALWAYS COMMUNICATE EACH OTHER</w:t>
      </w:r>
    </w:p>
    <w:p w14:paraId="3494C9AE" w14:textId="77777777" w:rsidR="003929AF" w:rsidRDefault="003929AF" w:rsidP="003929AF">
      <w:pPr>
        <w:pStyle w:val="ListParagraph"/>
        <w:rPr>
          <w:lang w:val="en-US"/>
        </w:rPr>
      </w:pPr>
    </w:p>
    <w:p w14:paraId="4B09E4B6" w14:textId="77777777" w:rsidR="003929AF" w:rsidRDefault="003929AF" w:rsidP="003929AF">
      <w:pPr>
        <w:pStyle w:val="ListParagraph"/>
        <w:rPr>
          <w:lang w:val="en-US"/>
        </w:rPr>
      </w:pPr>
      <w:r>
        <w:rPr>
          <w:lang w:val="en-US"/>
        </w:rPr>
        <w:t>More than 250 million open construction jobs exist in US Construction and news, continue to grow. {OUR SYSTEM INCREASE THE EFFICIENCY OF GENERAL PROCESS BECAUSE IN GENERAL MUCH MORE COMPETITIVE FIELD SCARCE RESOURCES}</w:t>
      </w:r>
    </w:p>
    <w:p w14:paraId="5598056A" w14:textId="77777777" w:rsidR="003929AF" w:rsidRDefault="003929AF" w:rsidP="003929AF">
      <w:pPr>
        <w:pStyle w:val="ListParagraph"/>
        <w:rPr>
          <w:lang w:val="en-US"/>
        </w:rPr>
      </w:pPr>
    </w:p>
    <w:p w14:paraId="4414918B" w14:textId="77777777" w:rsidR="003929AF" w:rsidRDefault="003929AF" w:rsidP="003929AF">
      <w:pPr>
        <w:rPr>
          <w:lang w:val="en-US"/>
        </w:rPr>
      </w:pPr>
      <w:r>
        <w:rPr>
          <w:lang w:val="en-US"/>
        </w:rPr>
        <w:t xml:space="preserve">STAGNANT PRODUCTIVITY LEVELS {THANKS TO OUR SYSTEM, WE CAN CREATE MORE EFFICIENCY RATIOS COMPARED THE HISTORY} </w:t>
      </w:r>
      <w:r w:rsidRPr="005676BB">
        <w:rPr>
          <w:lang w:val="en-US"/>
        </w:rPr>
        <w:sym w:font="Wingdings" w:char="F0E0"/>
      </w:r>
      <w:r>
        <w:rPr>
          <w:lang w:val="en-US"/>
        </w:rPr>
        <w:t xml:space="preserve"> steady decline in productivity since 1960s.</w:t>
      </w:r>
    </w:p>
    <w:p w14:paraId="68407E26" w14:textId="482066A1" w:rsidR="001520B2" w:rsidRDefault="001520B2"/>
    <w:p w14:paraId="18D2FC1D" w14:textId="2E3602DE" w:rsidR="003929AF" w:rsidRDefault="003929AF" w:rsidP="003929AF">
      <w:pPr>
        <w:rPr>
          <w:lang w:val="en-US"/>
        </w:rPr>
      </w:pPr>
      <w:r>
        <w:rPr>
          <w:lang w:val="en-US"/>
        </w:rPr>
        <w:t>MARKET SHARE</w:t>
      </w:r>
      <w:r>
        <w:rPr>
          <w:lang w:val="en-US"/>
        </w:rPr>
        <w:t xml:space="preserve"> {TOTAL MARKET DATA}</w:t>
      </w:r>
    </w:p>
    <w:p w14:paraId="711E9CCE" w14:textId="77777777" w:rsidR="003929AF" w:rsidRDefault="003929AF" w:rsidP="003929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of largest in world economy {construction sector}</w:t>
      </w:r>
    </w:p>
    <w:p w14:paraId="3E72747C" w14:textId="77777777" w:rsidR="003929AF" w:rsidRDefault="003929AF" w:rsidP="003929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$10 trillion spent every year globally</w:t>
      </w:r>
    </w:p>
    <w:p w14:paraId="47EB9762" w14:textId="77777777" w:rsidR="003929AF" w:rsidRDefault="003929AF" w:rsidP="003929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Sector’s annual productivity growth only increased 1% over past 20 years</w:t>
      </w:r>
    </w:p>
    <w:p w14:paraId="341B5861" w14:textId="77777777" w:rsidR="003929AF" w:rsidRDefault="003929AF" w:rsidP="003929AF">
      <w:pPr>
        <w:rPr>
          <w:lang w:val="en-US"/>
        </w:rPr>
      </w:pPr>
    </w:p>
    <w:p w14:paraId="1E0E11B2" w14:textId="46FD13BF" w:rsidR="003929AF" w:rsidRDefault="001B4CEC">
      <w:r>
        <w:rPr>
          <w:noProof/>
        </w:rPr>
        <w:lastRenderedPageBreak/>
        <w:drawing>
          <wp:inline distT="0" distB="0" distL="0" distR="0" wp14:anchorId="4531B927" wp14:editId="1F98E104">
            <wp:extent cx="5667375" cy="577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030" w14:textId="5F703E6B" w:rsidR="001B4CEC" w:rsidRDefault="001B4CEC"/>
    <w:p w14:paraId="701767CF" w14:textId="4059E85A" w:rsidR="001B4CEC" w:rsidRDefault="001B4CEC">
      <w:r>
        <w:t>{PRODUCTIVITY PROBLEM IN FIELD ESPECIALLY ABOVE PIC}</w:t>
      </w:r>
    </w:p>
    <w:p w14:paraId="7D2969A8" w14:textId="38C75B27" w:rsidR="001B4CEC" w:rsidRDefault="001B4CEC"/>
    <w:p w14:paraId="5300AA3A" w14:textId="5B8F62B6" w:rsidR="001B4CEC" w:rsidRDefault="001B4CEC"/>
    <w:p w14:paraId="6F2DD36A" w14:textId="77777777" w:rsidR="000F1611" w:rsidRDefault="001B4CEC">
      <w:r>
        <w:t xml:space="preserve">SURVEY PERFORMED BY </w:t>
      </w:r>
      <w:r>
        <w:rPr>
          <w:noProof/>
        </w:rPr>
        <w:drawing>
          <wp:inline distT="0" distB="0" distL="0" distR="0" wp14:anchorId="618B9AF8" wp14:editId="43C50106">
            <wp:extent cx="3905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BF0" w14:textId="5B11CB4A" w:rsidR="000F1611" w:rsidRDefault="000F1611">
      <w:r>
        <w:rPr>
          <w:noProof/>
        </w:rPr>
        <w:lastRenderedPageBreak/>
        <w:drawing>
          <wp:inline distT="0" distB="0" distL="0" distR="0" wp14:anchorId="54B0C6B9" wp14:editId="1CC4962E">
            <wp:extent cx="20669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81A1" w14:textId="79C97A03" w:rsidR="001B4CEC" w:rsidRDefault="001B4CEC">
      <w:r>
        <w:t xml:space="preserve"> {CAN BE OUR KEY PARTNER</w:t>
      </w:r>
      <w:r w:rsidR="000F1611">
        <w:t>S}</w:t>
      </w:r>
    </w:p>
    <w:p w14:paraId="09D6E87F" w14:textId="14A20CC2" w:rsidR="001B4CEC" w:rsidRDefault="001B4CEC"/>
    <w:p w14:paraId="7665C2CD" w14:textId="77777777" w:rsidR="001B4CEC" w:rsidRDefault="001B4CEC" w:rsidP="001B4CEC">
      <w:r>
        <w:t>Utah Integrated Technology in Architecture Collaborative construction industry professional database of 23,000 contacts.</w:t>
      </w:r>
    </w:p>
    <w:p w14:paraId="38EF2E68" w14:textId="77777777" w:rsidR="001B4CEC" w:rsidRDefault="001B4CEC" w:rsidP="001B4CEC">
      <w:r>
        <w:t>In both the 2018 and 2014 surveys, respondents delineated the perceived and realized benefits of off-site construction to project performance. The primary benefit identified in both surveys is a reduced overall project schedule, specifically the duration of the construction phase. Other realized benefits noted from the survey include the quality of the product and cost effectiveness (Questions 4 and 5, 2018; Questions 5 and 6, 2014).</w:t>
      </w:r>
    </w:p>
    <w:p w14:paraId="4AD4100A" w14:textId="77777777" w:rsidR="001B4CEC" w:rsidRDefault="001B4CEC" w:rsidP="001B4CEC"/>
    <w:p w14:paraId="44783BAE" w14:textId="77777777" w:rsidR="001B4CEC" w:rsidRDefault="001B4CEC" w:rsidP="001B4CEC">
      <w:r>
        <w:t>According to 78% of respondents, off-site construction requires moderately higher or significantly higher levels of stakeholder engagement.</w:t>
      </w:r>
    </w:p>
    <w:p w14:paraId="53965934" w14:textId="77777777" w:rsidR="001B4CEC" w:rsidRDefault="001B4CEC" w:rsidP="001B4CEC"/>
    <w:p w14:paraId="49E8F54F" w14:textId="77777777" w:rsidR="001B4CEC" w:rsidRDefault="001B4CEC" w:rsidP="001B4CEC">
      <w:r>
        <w:t>Construction culture and late design changes were the most significant barriers (Question 2, 2018).</w:t>
      </w:r>
    </w:p>
    <w:p w14:paraId="0917B43D" w14:textId="77777777" w:rsidR="001B4CEC" w:rsidRDefault="001B4CEC" w:rsidP="001B4CEC">
      <w:pPr>
        <w:rPr>
          <w:lang w:val="en-US"/>
        </w:rPr>
      </w:pPr>
      <w:r>
        <w:rPr>
          <w:noProof/>
        </w:rPr>
        <w:drawing>
          <wp:inline distT="0" distB="0" distL="0" distR="0" wp14:anchorId="49D0CAAB" wp14:editId="69FBEF84">
            <wp:extent cx="5760720" cy="3713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825" w14:textId="77777777" w:rsidR="001B4CEC" w:rsidRDefault="001B4CEC" w:rsidP="001B4CEC">
      <w:pPr>
        <w:rPr>
          <w:lang w:val="en-US"/>
        </w:rPr>
      </w:pPr>
    </w:p>
    <w:p w14:paraId="215EB84B" w14:textId="77777777" w:rsidR="001B4CEC" w:rsidRPr="004F2A22" w:rsidRDefault="001B4CEC" w:rsidP="001B4C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207C4A" wp14:editId="564CD47C">
            <wp:extent cx="5760720" cy="4554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1FEE" w14:textId="669856B3" w:rsidR="001B4CEC" w:rsidRDefault="001B4CEC"/>
    <w:p w14:paraId="7D42EC36" w14:textId="4BED37F1" w:rsidR="001B4CEC" w:rsidRDefault="00847004">
      <w:hyperlink r:id="rId15" w:history="1">
        <w:r w:rsidRPr="00460756">
          <w:rPr>
            <w:rStyle w:val="Hyperlink"/>
          </w:rPr>
          <w:t>https://cdn.ymaws.com/www.nibs.org/resource/resmgr/oscc/oscc-2018surveyreport.pdf</w:t>
        </w:r>
      </w:hyperlink>
    </w:p>
    <w:p w14:paraId="674DA722" w14:textId="77777777" w:rsidR="00847004" w:rsidRDefault="00847004">
      <w:bookmarkStart w:id="0" w:name="_GoBack"/>
      <w:bookmarkEnd w:id="0"/>
    </w:p>
    <w:sectPr w:rsidR="0084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26E"/>
    <w:multiLevelType w:val="hybridMultilevel"/>
    <w:tmpl w:val="1752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A68"/>
    <w:multiLevelType w:val="hybridMultilevel"/>
    <w:tmpl w:val="6A7C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7E89"/>
    <w:multiLevelType w:val="multilevel"/>
    <w:tmpl w:val="52EE0A0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7F"/>
    <w:rsid w:val="000F1611"/>
    <w:rsid w:val="001520B2"/>
    <w:rsid w:val="001B4CEC"/>
    <w:rsid w:val="00342D7F"/>
    <w:rsid w:val="003929AF"/>
    <w:rsid w:val="00847004"/>
    <w:rsid w:val="008D25BB"/>
    <w:rsid w:val="00BD52ED"/>
    <w:rsid w:val="00E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59C2"/>
  <w15:chartTrackingRefBased/>
  <w15:docId w15:val="{B82B8E91-D65D-4E3B-9B05-042277B0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1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bs.com/knowledge/the-national-bim-report-201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henbs.com/knowledge/the-national-bim-report-2018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dn.ymaws.com/www.nibs.org/resource/resmgr/oscc/oscc-2018surveyreport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minet.com/wp-content/uploads/2018/01/Overview2018_FINAL-1.pd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Kilic</dc:creator>
  <cp:keywords/>
  <dc:description/>
  <cp:lastModifiedBy>Sefa Kilic</cp:lastModifiedBy>
  <cp:revision>2</cp:revision>
  <dcterms:created xsi:type="dcterms:W3CDTF">2019-09-14T18:27:00Z</dcterms:created>
  <dcterms:modified xsi:type="dcterms:W3CDTF">2019-09-14T18:27:00Z</dcterms:modified>
</cp:coreProperties>
</file>