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79" w:rsidRPr="000643B1" w:rsidRDefault="000643B1">
      <w:pPr>
        <w:rPr>
          <w:b/>
        </w:rPr>
      </w:pPr>
      <w:r w:rsidRPr="000643B1">
        <w:rPr>
          <w:b/>
        </w:rPr>
        <w:t>Task</w:t>
      </w:r>
      <w:r>
        <w:rPr>
          <w:b/>
        </w:rPr>
        <w:t>s</w:t>
      </w:r>
      <w:r w:rsidR="00931F2C">
        <w:rPr>
          <w:b/>
        </w:rPr>
        <w:t xml:space="preserve"> for Contest</w:t>
      </w:r>
      <w:r>
        <w:rPr>
          <w:b/>
        </w:rPr>
        <w:t>:</w:t>
      </w:r>
      <w:r w:rsidRPr="000643B1">
        <w:rPr>
          <w:b/>
        </w:rPr>
        <w:t xml:space="preserve"> </w:t>
      </w:r>
    </w:p>
    <w:p w:rsidR="00802798" w:rsidRDefault="00CD0762">
      <w:r>
        <w:t>The volumes of calls</w:t>
      </w:r>
      <w:r w:rsidR="00802798">
        <w:t xml:space="preserve"> that </w:t>
      </w:r>
      <w:r>
        <w:t>arrives at the</w:t>
      </w:r>
      <w:r w:rsidR="00117E45">
        <w:t xml:space="preserve"> call center </w:t>
      </w:r>
      <w:r w:rsidR="00802798">
        <w:t xml:space="preserve">and call handling time are 2 </w:t>
      </w:r>
      <w:r w:rsidR="00117E45">
        <w:t>key factors</w:t>
      </w:r>
      <w:r>
        <w:t xml:space="preserve"> of </w:t>
      </w:r>
      <w:r w:rsidR="00802798">
        <w:t>call</w:t>
      </w:r>
      <w:r>
        <w:t xml:space="preserve"> center’s workforce management and affect critical decisions </w:t>
      </w:r>
      <w:r w:rsidR="00802798">
        <w:t>such as annual budget plan</w:t>
      </w:r>
      <w:r w:rsidR="006319AF">
        <w:t>ning</w:t>
      </w:r>
      <w:r w:rsidR="00802798">
        <w:t>, monthly capacity plan</w:t>
      </w:r>
      <w:r w:rsidR="006319AF">
        <w:t>ning</w:t>
      </w:r>
      <w:r w:rsidR="00802798">
        <w:t>, staff hiring plan</w:t>
      </w:r>
      <w:r w:rsidR="006319AF">
        <w:t>ning</w:t>
      </w:r>
      <w:r w:rsidR="00802798">
        <w:t>, and agent scheduling during a day</w:t>
      </w:r>
      <w:r w:rsidR="00117E45">
        <w:t>, thus accurate forecasting plays</w:t>
      </w:r>
      <w:r w:rsidR="00802798">
        <w:t xml:space="preserve"> a key role</w:t>
      </w:r>
      <w:r w:rsidR="00117E45">
        <w:t xml:space="preserve">. In order to better plan for the future, the call center for ‘ABC Financial Institute’ would like to get </w:t>
      </w:r>
      <w:r>
        <w:t xml:space="preserve">important </w:t>
      </w:r>
      <w:r w:rsidR="00117E45">
        <w:t>insight</w:t>
      </w:r>
      <w:r>
        <w:t>s</w:t>
      </w:r>
      <w:r w:rsidR="00117E45">
        <w:t xml:space="preserve"> from historical data and </w:t>
      </w:r>
      <w:r w:rsidR="008B0C64">
        <w:t xml:space="preserve">predict </w:t>
      </w:r>
      <w:r w:rsidR="00117E45">
        <w:t xml:space="preserve">potential </w:t>
      </w:r>
      <w:r w:rsidR="008B0C64">
        <w:t xml:space="preserve">volumes and distributions. </w:t>
      </w:r>
      <w:r w:rsidR="00117E45">
        <w:t xml:space="preserve"> </w:t>
      </w:r>
    </w:p>
    <w:p w:rsidR="002E6F95" w:rsidRDefault="008B0C64">
      <w:r>
        <w:t>To help ‘ABC Financial Institute’</w:t>
      </w:r>
      <w:r w:rsidR="00C7421D">
        <w:t xml:space="preserve"> better manage </w:t>
      </w:r>
      <w:r w:rsidR="00CD0762">
        <w:t xml:space="preserve">the </w:t>
      </w:r>
      <w:r w:rsidR="00C7421D">
        <w:t>workforce</w:t>
      </w:r>
      <w:r>
        <w:t>, y</w:t>
      </w:r>
      <w:r w:rsidR="002E6F95">
        <w:t>ou are required to deliver the following 3 tasks:</w:t>
      </w:r>
    </w:p>
    <w:p w:rsidR="00E61C40" w:rsidRDefault="00143866" w:rsidP="00E61C40">
      <w:pPr>
        <w:ind w:left="360"/>
      </w:pPr>
      <w:r>
        <w:rPr>
          <w:b/>
        </w:rPr>
        <w:t>Q1.</w:t>
      </w:r>
      <w:r w:rsidR="00931F2C">
        <w:t xml:space="preserve"> </w:t>
      </w:r>
      <w:r w:rsidR="0040629B">
        <w:t xml:space="preserve">Forecast the call volume </w:t>
      </w:r>
      <w:r w:rsidR="006319AF">
        <w:t xml:space="preserve">that </w:t>
      </w:r>
      <w:r w:rsidR="0040629B">
        <w:t>arrived</w:t>
      </w:r>
      <w:r w:rsidR="002E6F95">
        <w:t xml:space="preserve"> </w:t>
      </w:r>
      <w:r>
        <w:t xml:space="preserve">on </w:t>
      </w:r>
      <w:r w:rsidR="002E6F95">
        <w:t xml:space="preserve">each day in the following month </w:t>
      </w:r>
      <w:r>
        <w:t>(</w:t>
      </w:r>
      <w:r w:rsidR="002E6F95">
        <w:t>December</w:t>
      </w:r>
      <w:r>
        <w:t xml:space="preserve">, </w:t>
      </w:r>
      <w:r w:rsidR="002E6F95">
        <w:t>1999</w:t>
      </w:r>
      <w:r>
        <w:t xml:space="preserve">) </w:t>
      </w:r>
      <w:r w:rsidR="002E6F95">
        <w:t>from 01Dec1999 to 31Dec1999.</w:t>
      </w:r>
      <w:r w:rsidR="00C7421D">
        <w:t xml:space="preserve"> </w:t>
      </w:r>
      <w:r w:rsidR="002E6F95">
        <w:t xml:space="preserve"> </w:t>
      </w:r>
      <w:r w:rsidR="00E61C40">
        <w:t>T</w:t>
      </w:r>
      <w:r>
        <w:t xml:space="preserve">hese calls could end in IVR, or in the queue, or directly to </w:t>
      </w:r>
      <w:r w:rsidR="00E61C40">
        <w:t xml:space="preserve">agent service.  For your reference, call volume of Jan1999 is provided in table1 in </w:t>
      </w:r>
      <w:r>
        <w:t xml:space="preserve">the </w:t>
      </w:r>
      <w:r w:rsidR="00E61C40">
        <w:t>Appendix.</w:t>
      </w:r>
    </w:p>
    <w:p w:rsidR="008B0C64" w:rsidRDefault="00143866" w:rsidP="00931F2C">
      <w:pPr>
        <w:ind w:left="360"/>
      </w:pPr>
      <w:r>
        <w:rPr>
          <w:b/>
        </w:rPr>
        <w:t>Q2.</w:t>
      </w:r>
      <w:r w:rsidR="00931F2C">
        <w:t xml:space="preserve">  </w:t>
      </w:r>
      <w:r w:rsidR="009F5CB9">
        <w:t>For better intraday management, that is to say,</w:t>
      </w:r>
      <w:r>
        <w:t xml:space="preserve"> to</w:t>
      </w:r>
      <w:r w:rsidR="009F5CB9">
        <w:t xml:space="preserve"> </w:t>
      </w:r>
      <w:r w:rsidR="0040629B">
        <w:t xml:space="preserve">make </w:t>
      </w:r>
      <w:r>
        <w:t xml:space="preserve">better </w:t>
      </w:r>
      <w:r w:rsidR="0040629B">
        <w:t xml:space="preserve">plan </w:t>
      </w:r>
      <w:r w:rsidR="009F5CB9">
        <w:t xml:space="preserve">for each half hour during a day, you’re additionally required to predict the call volume </w:t>
      </w:r>
      <w:r w:rsidR="0040629B">
        <w:t xml:space="preserve">arrived </w:t>
      </w:r>
      <w:r>
        <w:t xml:space="preserve">during </w:t>
      </w:r>
      <w:r w:rsidR="009F5CB9">
        <w:t>each interval (half hour) each day in December1999.</w:t>
      </w:r>
      <w:r w:rsidR="008E6A07" w:rsidRPr="008E6A07">
        <w:t xml:space="preserve"> </w:t>
      </w:r>
      <w:r w:rsidR="008E6A07">
        <w:t xml:space="preserve">For your reference, call volume of 03Jan1999 is provided in table2 in </w:t>
      </w:r>
      <w:r>
        <w:t xml:space="preserve">the </w:t>
      </w:r>
      <w:r w:rsidR="008E6A07">
        <w:t>Appendix.</w:t>
      </w:r>
    </w:p>
    <w:p w:rsidR="00E61C40" w:rsidRDefault="00143866" w:rsidP="006319AF">
      <w:pPr>
        <w:ind w:left="360"/>
      </w:pPr>
      <w:r>
        <w:rPr>
          <w:b/>
        </w:rPr>
        <w:t>Q3.</w:t>
      </w:r>
      <w:r w:rsidR="00931F2C">
        <w:t xml:space="preserve"> </w:t>
      </w:r>
      <w:r w:rsidR="00AC2EE9">
        <w:t xml:space="preserve">It </w:t>
      </w:r>
      <w:r>
        <w:t xml:space="preserve">is very helpful for the </w:t>
      </w:r>
      <w:r w:rsidR="00AC2EE9">
        <w:t xml:space="preserve">call </w:t>
      </w:r>
      <w:r>
        <w:t>c</w:t>
      </w:r>
      <w:r w:rsidR="00AC2EE9">
        <w:t>enter to know in advance about the handling time</w:t>
      </w:r>
      <w:r w:rsidR="00C7421D">
        <w:t xml:space="preserve"> for agent calls</w:t>
      </w:r>
      <w:r>
        <w:t>. Therefore, y</w:t>
      </w:r>
      <w:r w:rsidR="00184975">
        <w:t>ou are also required to predict the total agent handling time (</w:t>
      </w:r>
      <w:r>
        <w:t xml:space="preserve">in </w:t>
      </w:r>
      <w:r w:rsidR="00E61C40">
        <w:t>seconds</w:t>
      </w:r>
      <w:r w:rsidR="00184975">
        <w:t>) for each day in December1999.</w:t>
      </w:r>
      <w:r w:rsidR="008D47A4" w:rsidRPr="008D47A4">
        <w:t xml:space="preserve"> </w:t>
      </w:r>
      <w:r w:rsidR="008D47A4">
        <w:t xml:space="preserve"> Agent call</w:t>
      </w:r>
      <w:r>
        <w:t>s</w:t>
      </w:r>
      <w:r w:rsidR="008D47A4">
        <w:t xml:space="preserve"> refer to those calls that end </w:t>
      </w:r>
      <w:r>
        <w:t>up with agents (</w:t>
      </w:r>
      <w:r w:rsidR="008D47A4">
        <w:t xml:space="preserve"> </w:t>
      </w:r>
      <w:r>
        <w:t>you may</w:t>
      </w:r>
      <w:r w:rsidR="00E61C40">
        <w:t xml:space="preserve"> </w:t>
      </w:r>
      <w:r w:rsidR="006319AF">
        <w:t>select</w:t>
      </w:r>
      <w:r w:rsidR="008D47A4">
        <w:t xml:space="preserve"> outcome=’AGENT’</w:t>
      </w:r>
      <w:r>
        <w:t xml:space="preserve"> for these calls)</w:t>
      </w:r>
      <w:r w:rsidR="008D47A4">
        <w:t>.</w:t>
      </w:r>
      <w:r w:rsidR="00E61C40" w:rsidRPr="00E61C40">
        <w:t xml:space="preserve"> </w:t>
      </w:r>
      <w:r w:rsidR="006319AF">
        <w:t>And handling time is the t</w:t>
      </w:r>
      <w:r w:rsidR="006319AF" w:rsidRPr="006319AF">
        <w:t xml:space="preserve">ime duration </w:t>
      </w:r>
      <w:r w:rsidR="006319AF">
        <w:t xml:space="preserve">of </w:t>
      </w:r>
      <w:r w:rsidR="006319AF" w:rsidRPr="006319AF">
        <w:t>service</w:t>
      </w:r>
      <w:r>
        <w:t xml:space="preserve"> </w:t>
      </w:r>
      <w:r w:rsidR="006319AF">
        <w:t>measured by</w:t>
      </w:r>
      <w:r w:rsidR="006319AF" w:rsidRPr="006319AF">
        <w:t xml:space="preserve"> </w:t>
      </w:r>
      <w:r w:rsidR="006319AF">
        <w:t xml:space="preserve">variable </w:t>
      </w:r>
      <w:proofErr w:type="spellStart"/>
      <w:r w:rsidR="006319AF" w:rsidRPr="006319AF">
        <w:t>servc_time</w:t>
      </w:r>
      <w:proofErr w:type="spellEnd"/>
      <w:r w:rsidR="006319AF">
        <w:t xml:space="preserve"> in the data. </w:t>
      </w:r>
      <w:r w:rsidR="00E61C40">
        <w:t xml:space="preserve">For your reference, </w:t>
      </w:r>
      <w:r w:rsidR="008E6A07">
        <w:t>handling time of</w:t>
      </w:r>
      <w:r w:rsidR="00E61C40">
        <w:t xml:space="preserve"> </w:t>
      </w:r>
      <w:r w:rsidR="008E6A07">
        <w:t>Jan1999</w:t>
      </w:r>
      <w:r w:rsidR="00E61C40">
        <w:t xml:space="preserve"> is provided in table1 in </w:t>
      </w:r>
      <w:r>
        <w:t xml:space="preserve">the </w:t>
      </w:r>
      <w:r w:rsidR="00E61C40">
        <w:t>Appendix.</w:t>
      </w:r>
    </w:p>
    <w:p w:rsidR="00184975" w:rsidRDefault="008D47A4" w:rsidP="008E6A07">
      <w:r>
        <w:t xml:space="preserve">For your final submission, please follow the document template </w:t>
      </w:r>
      <w:r w:rsidR="0080284B">
        <w:t>‘</w:t>
      </w:r>
      <w:r w:rsidR="0036160D">
        <w:t>4.</w:t>
      </w:r>
      <w:r w:rsidR="0007735E" w:rsidRPr="0007735E">
        <w:t>Template of Model Document _Team Name XXX</w:t>
      </w:r>
      <w:r w:rsidR="0080284B" w:rsidRPr="0080284B">
        <w:t xml:space="preserve"> </w:t>
      </w:r>
      <w:r w:rsidR="0080284B">
        <w:t>.</w:t>
      </w:r>
      <w:proofErr w:type="spellStart"/>
      <w:r w:rsidR="0080284B">
        <w:t>docx</w:t>
      </w:r>
      <w:proofErr w:type="spellEnd"/>
      <w:r w:rsidR="0080284B">
        <w:t xml:space="preserve">’ </w:t>
      </w:r>
      <w:r>
        <w:t>and forecast number template</w:t>
      </w:r>
      <w:r w:rsidR="0080284B">
        <w:t xml:space="preserve"> ‘</w:t>
      </w:r>
      <w:r w:rsidR="0036160D">
        <w:t>5.</w:t>
      </w:r>
      <w:r w:rsidR="0007735E" w:rsidRPr="0007735E">
        <w:t xml:space="preserve">Template of </w:t>
      </w:r>
      <w:proofErr w:type="spellStart"/>
      <w:r w:rsidR="0007735E" w:rsidRPr="0007735E">
        <w:t>Submission_Team</w:t>
      </w:r>
      <w:proofErr w:type="spellEnd"/>
      <w:r w:rsidR="0007735E" w:rsidRPr="0007735E">
        <w:t xml:space="preserve"> N</w:t>
      </w:r>
      <w:bookmarkStart w:id="0" w:name="_GoBack"/>
      <w:bookmarkEnd w:id="0"/>
      <w:r w:rsidR="0007735E" w:rsidRPr="0007735E">
        <w:t>ame XXX</w:t>
      </w:r>
      <w:r w:rsidR="0080284B">
        <w:t>.xls</w:t>
      </w:r>
      <w:r w:rsidR="0007735E">
        <w:t>x</w:t>
      </w:r>
      <w:r w:rsidR="0080284B">
        <w:t>’</w:t>
      </w:r>
      <w:r>
        <w:t>.</w:t>
      </w:r>
    </w:p>
    <w:p w:rsidR="00184975" w:rsidRPr="000643B1" w:rsidRDefault="00ED7C34" w:rsidP="009F5CB9">
      <w:pPr>
        <w:rPr>
          <w:b/>
          <w:u w:val="single"/>
        </w:rPr>
      </w:pPr>
      <w:r>
        <w:rPr>
          <w:b/>
          <w:u w:val="single"/>
        </w:rPr>
        <w:t xml:space="preserve">Important </w:t>
      </w:r>
      <w:r w:rsidR="00184975" w:rsidRPr="000643B1">
        <w:rPr>
          <w:b/>
          <w:u w:val="single"/>
        </w:rPr>
        <w:t>Note</w:t>
      </w:r>
      <w:r>
        <w:rPr>
          <w:b/>
          <w:u w:val="single"/>
        </w:rPr>
        <w:t>s</w:t>
      </w:r>
      <w:r w:rsidR="00184975" w:rsidRPr="000643B1">
        <w:rPr>
          <w:b/>
          <w:u w:val="single"/>
        </w:rPr>
        <w:t>: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</m:oMath>
    </w:p>
    <w:p w:rsidR="00184975" w:rsidRDefault="00184975" w:rsidP="008D47A4">
      <w:pPr>
        <w:pStyle w:val="ListParagraph"/>
        <w:numPr>
          <w:ilvl w:val="0"/>
          <w:numId w:val="3"/>
        </w:numPr>
      </w:pPr>
      <w:r>
        <w:t xml:space="preserve">Please </w:t>
      </w:r>
      <w:r w:rsidR="005661FD">
        <w:t xml:space="preserve">be aware that </w:t>
      </w:r>
      <w:r>
        <w:t>there may be extremely low or high call volume</w:t>
      </w:r>
      <w:r w:rsidR="00ED7C34">
        <w:t>s</w:t>
      </w:r>
      <w:r>
        <w:t xml:space="preserve"> in a certain day, due to </w:t>
      </w:r>
      <w:r w:rsidR="005661FD">
        <w:t xml:space="preserve">office close on </w:t>
      </w:r>
      <w:r>
        <w:t>holiday</w:t>
      </w:r>
      <w:r w:rsidR="00ED7C34">
        <w:t>s</w:t>
      </w:r>
      <w:r>
        <w:t xml:space="preserve"> or </w:t>
      </w:r>
      <w:r w:rsidR="005661FD">
        <w:t>system issue</w:t>
      </w:r>
      <w:r w:rsidR="00ED7C34">
        <w:t>s</w:t>
      </w:r>
      <w:r w:rsidR="005661FD">
        <w:t>.</w:t>
      </w:r>
    </w:p>
    <w:p w:rsidR="00C7421D" w:rsidRDefault="00B619AC" w:rsidP="008D47A4">
      <w:pPr>
        <w:pStyle w:val="ListParagraph"/>
        <w:numPr>
          <w:ilvl w:val="0"/>
          <w:numId w:val="3"/>
        </w:numPr>
      </w:pPr>
      <w:r>
        <w:t xml:space="preserve">Due to </w:t>
      </w:r>
      <w:r w:rsidR="00ED7C34">
        <w:t>unknown</w:t>
      </w:r>
      <w:r>
        <w:t xml:space="preserve"> reason</w:t>
      </w:r>
      <w:r w:rsidR="00ED7C34">
        <w:t>s</w:t>
      </w:r>
      <w:r>
        <w:t xml:space="preserve">, there may be some invalid records, for instance </w:t>
      </w:r>
      <w:proofErr w:type="spellStart"/>
      <w:r>
        <w:t>IVR_time</w:t>
      </w:r>
      <w:proofErr w:type="spellEnd"/>
      <w:r>
        <w:t>&lt;0.</w:t>
      </w:r>
      <w:r w:rsidR="008D47A4">
        <w:t xml:space="preserve"> </w:t>
      </w:r>
    </w:p>
    <w:p w:rsidR="005661FD" w:rsidRDefault="00B619AC" w:rsidP="00931F2C">
      <w:pPr>
        <w:pStyle w:val="ListParagraph"/>
      </w:pPr>
      <w:r>
        <w:t xml:space="preserve"> </w:t>
      </w:r>
    </w:p>
    <w:p w:rsidR="005661FD" w:rsidRPr="00931F2C" w:rsidRDefault="00931F2C" w:rsidP="005661FD">
      <w:pPr>
        <w:rPr>
          <w:u w:val="single"/>
        </w:rPr>
      </w:pPr>
      <w:r w:rsidRPr="00931F2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54978" wp14:editId="2C805557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5972175" cy="28956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89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837C3" w:rsidRDefault="000C2789" w:rsidP="00C837C3">
                            <w:r>
                              <w:t xml:space="preserve">For Q1, performance will be measured by </w:t>
                            </w:r>
                            <w:r w:rsidR="00931F2C">
                              <w:t>Month</w:t>
                            </w:r>
                            <w:r w:rsidR="00E6081C">
                              <w:t>ly</w:t>
                            </w:r>
                            <w:r w:rsidR="00931F2C">
                              <w:t xml:space="preserve"> </w:t>
                            </w:r>
                            <w:r w:rsidR="00C837C3">
                              <w:t>Rolling MAPE</w:t>
                            </w:r>
                            <w:r w:rsidR="00E6081C">
                              <w:t>:</w:t>
                            </w:r>
                            <w:r w:rsidR="00C837C3">
                              <w:t xml:space="preserve">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31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|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brk m:alnAt="1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|</m:t>
                                      </m:r>
                                    </m:e>
                                  </m:nary>
                                </m:num>
                                <m:den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31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</m:oMath>
                            <w:r w:rsidR="00C837C3">
                              <w:rPr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634AB" w:rsidRPr="007B588C" w:rsidRDefault="00C837C3" w:rsidP="007634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Here</w:t>
                            </w:r>
                            <w:r w:rsidR="008D47A4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8D47A4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is </w:t>
                            </w:r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8D47A4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actual total received call volume for the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i</m:t>
                              </m:r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th</w:t>
                            </w:r>
                            <w:r w:rsidR="008D47A4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day, and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8D47A4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is forecasted total received call volume for the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i</m:t>
                              </m:r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th</w:t>
                            </w:r>
                            <w:r w:rsidR="008D47A4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day</w:t>
                            </w:r>
                            <w:proofErr w:type="gramStart"/>
                            <w:r w:rsidR="008D47A4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i=1,…,31</m:t>
                              </m:r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837C3" w:rsidRDefault="00C837C3" w:rsidP="007634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C837C3" w:rsidRPr="007B588C" w:rsidRDefault="00931F2C" w:rsidP="00C837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="00C837C3" w:rsidRPr="00C837C3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Q</w:t>
                            </w:r>
                            <w: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2, </w:t>
                            </w:r>
                            <w:r w:rsidR="007B588C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performance will be measured by </w:t>
                            </w:r>
                            <w:r w:rsidR="00C837C3" w:rsidRPr="00C837C3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Average of Daily </w:t>
                            </w:r>
                            <w:r w:rsid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Rolling MAPE</w:t>
                            </w:r>
                            <w:r w:rsidR="00C837C3" w:rsidRPr="00C837C3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837C3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31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31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t=1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48</m:t>
                                          </m:r>
                                        </m:sup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|</m:t>
                                          </m:r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sz w:val="22"/>
                                                      <w:szCs w:val="22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theme="minorBidi"/>
                                                      <w:sz w:val="22"/>
                                                      <w:szCs w:val="22"/>
                                                    </w:rPr>
                                                    <m:t>it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r>
                                            <m:rPr>
                                              <m:sty m:val="p"/>
                                              <m:brk m:alnAt="1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sz w:val="22"/>
                                                  <w:szCs w:val="22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sz w:val="22"/>
                                                  <w:szCs w:val="22"/>
                                                </w:rPr>
                                                <m:t>it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|</m:t>
                                          </m:r>
                                        </m:e>
                                      </m:nary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:rsidR="00C837C3" w:rsidRPr="007B588C" w:rsidRDefault="00C837C3" w:rsidP="00C837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it</m:t>
                                  </m:r>
                                </m:sub>
                              </m:sSub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is the actual total received call volume for the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t</m:t>
                              </m:r>
                            </m:oMath>
                            <w:r w:rsidR="00C00880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th interval on the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ith</m:t>
                              </m:r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day, and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is forecaste</w:t>
                            </w:r>
                            <w:r w:rsidR="00C00880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d total received call volume for the</w:t>
                            </w:r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1F2C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same interval</w:t>
                            </w:r>
                            <w:proofErr w:type="gramStart"/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,</w:t>
                            </w:r>
                            <w:r w:rsidR="00931F2C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End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t=1,…,48, and i=1,…,31</m:t>
                              </m:r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837C3" w:rsidRDefault="00C837C3" w:rsidP="00C837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C837C3" w:rsidRPr="007B588C" w:rsidRDefault="00931F2C" w:rsidP="00C837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="00C837C3" w:rsidRPr="00C837C3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Q3</w:t>
                            </w:r>
                            <w:r w:rsid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B588C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performance will be measured by Month</w:t>
                            </w:r>
                            <w:r w:rsidR="00E6081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ly</w:t>
                            </w:r>
                            <w:r w:rsidR="007B588C"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Rolling MAPE</w:t>
                            </w:r>
                            <w: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: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31</m:t>
                                      </m:r>
                                    </m:sup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|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sz w:val="22"/>
                                                  <w:szCs w:val="22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  <m:brk m:alnAt="1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|</m:t>
                                      </m:r>
                                    </m:e>
                                  </m:nary>
                                </m:num>
                                <m:den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31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den>
                              </m:f>
                            </m:oMath>
                          </w:p>
                          <w:p w:rsidR="00C837C3" w:rsidRPr="007B588C" w:rsidRDefault="00C837C3" w:rsidP="00C837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is the actual total handling time for the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i</m:t>
                              </m:r>
                            </m:oMath>
                            <w:r w:rsidR="00C00880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th </w:t>
                            </w:r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day, and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is forecasted total handling time for the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i</m:t>
                              </m:r>
                            </m:oMath>
                            <w:r w:rsidR="00C00880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th </w:t>
                            </w:r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day,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i=1,…,31</m:t>
                              </m:r>
                            </m:oMath>
                            <w:r w:rsidRPr="007B588C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837C3" w:rsidRDefault="00C837C3" w:rsidP="00C837C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C837C3" w:rsidRDefault="00C837C3" w:rsidP="00C837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:rsidR="000D1B5B" w:rsidRDefault="000D1B5B" w:rsidP="00C837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:rsidR="000D1B5B" w:rsidRPr="00C837C3" w:rsidRDefault="000D1B5B" w:rsidP="00C837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:rsidR="00C837C3" w:rsidRDefault="00C837C3" w:rsidP="00C837C3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C837C3" w:rsidRDefault="00C837C3" w:rsidP="00C837C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br/>
                                </m:r>
                              </m:oMath>
                            </m:oMathPara>
                          </w:p>
                          <w:p w:rsidR="00C837C3" w:rsidRDefault="00C837C3" w:rsidP="00C837C3"/>
                          <w:p w:rsidR="00C837C3" w:rsidRDefault="00C837C3" w:rsidP="007634A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8.85pt;width:470.25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" filled="f" stroked="f">
                <v:textbox>
                  <w:txbxContent>
                    <w:p w:rsidR="00C837C3" w:rsidRDefault="000C2789" w:rsidP="00C837C3">
                      <w:r>
                        <w:t xml:space="preserve">For Q1, performance will be measured by </w:t>
                      </w:r>
                      <w:r w:rsidR="00931F2C">
                        <w:t>Month</w:t>
                      </w:r>
                      <w:r w:rsidR="00E6081C">
                        <w:t>ly</w:t>
                      </w:r>
                      <w:r w:rsidR="00931F2C">
                        <w:t xml:space="preserve"> </w:t>
                      </w:r>
                      <w:r w:rsidR="00C837C3">
                        <w:t>Rolling MAPE</w:t>
                      </w:r>
                      <w:r w:rsidR="00E6081C">
                        <w:t>:</w:t>
                      </w:r>
                      <w:r w:rsidR="00C837C3">
                        <w:t xml:space="preserve">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31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|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brk m:alnAt="1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|</m:t>
                                </m:r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</m:oMath>
                      <w:r w:rsidR="00C837C3">
                        <w:rPr>
                          <w:iCs/>
                          <w:color w:val="000000" w:themeColor="text1"/>
                        </w:rPr>
                        <w:t xml:space="preserve"> </w:t>
                      </w:r>
                    </w:p>
                    <w:p w:rsidR="007634AB" w:rsidRPr="007B588C" w:rsidRDefault="00C837C3" w:rsidP="007634A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Here</w:t>
                      </w:r>
                      <w:r w:rsidR="008D47A4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oMath>
                      <w:r w:rsidR="008D47A4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is </w:t>
                      </w:r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the </w:t>
                      </w:r>
                      <w:r w:rsidR="008D47A4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actual total received call volume for the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i</m:t>
                        </m:r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th</w:t>
                      </w:r>
                      <w:r w:rsidR="008D47A4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day, and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oMath>
                      <w:r w:rsidR="008D47A4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is forecasted total received call volume for the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i</m:t>
                        </m:r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th</w:t>
                      </w:r>
                      <w:r w:rsidR="008D47A4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day</w:t>
                      </w:r>
                      <w:proofErr w:type="gramStart"/>
                      <w:r w:rsidR="008D47A4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i=1,…,31</m:t>
                        </m:r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.</w:t>
                      </w:r>
                    </w:p>
                    <w:p w:rsidR="00C837C3" w:rsidRDefault="00C837C3" w:rsidP="007634AB">
                      <w:pPr>
                        <w:pStyle w:val="NormalWeb"/>
                        <w:spacing w:before="0" w:beforeAutospacing="0" w:after="0" w:afterAutospacing="0"/>
                        <w:rPr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C837C3" w:rsidRPr="007B588C" w:rsidRDefault="00931F2C" w:rsidP="00C837C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For </w:t>
                      </w:r>
                      <w:r w:rsidR="00C837C3" w:rsidRPr="00C837C3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Q</w:t>
                      </w:r>
                      <w: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2, </w:t>
                      </w:r>
                      <w:r w:rsidR="007B588C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performance will be measured by </w:t>
                      </w:r>
                      <w:r w:rsidR="00C837C3" w:rsidRPr="00C837C3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Average of Daily </w:t>
                      </w:r>
                      <w:r w:rsid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Rolling MAPE</w:t>
                      </w:r>
                      <w:r w:rsidR="00C837C3" w:rsidRPr="00C837C3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r w:rsidR="00C837C3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31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31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48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|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sz w:val="22"/>
                                                <w:szCs w:val="22"/>
                                              </w:rPr>
                                              <m:t>it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p"/>
                                        <m:brk m:alnAt="1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|</m:t>
                                    </m:r>
                                  </m:e>
                                </m:nary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)</m:t>
                            </m:r>
                          </m:e>
                        </m:nary>
                      </m:oMath>
                    </w:p>
                    <w:p w:rsidR="00C837C3" w:rsidRPr="007B588C" w:rsidRDefault="00C837C3" w:rsidP="00C837C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it</m:t>
                            </m:r>
                          </m:sub>
                        </m:sSub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is the actual total received call volume for the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t</m:t>
                        </m:r>
                      </m:oMath>
                      <w:r w:rsidR="00C00880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th interval on the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th</m:t>
                        </m:r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day, and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is forecaste</w:t>
                      </w:r>
                      <w:r w:rsidR="00C00880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d total received call volume for the</w:t>
                      </w:r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r w:rsidR="00931F2C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same interval</w:t>
                      </w:r>
                      <w:proofErr w:type="gramStart"/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,</w:t>
                      </w:r>
                      <w:r w:rsidR="00931F2C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t=1,…,48, and i=1,…,31</m:t>
                        </m:r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.</w:t>
                      </w:r>
                    </w:p>
                    <w:p w:rsidR="00C837C3" w:rsidRDefault="00C837C3" w:rsidP="00C837C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C837C3" w:rsidRPr="007B588C" w:rsidRDefault="00931F2C" w:rsidP="00C837C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For </w:t>
                      </w:r>
                      <w:r w:rsidR="00C837C3" w:rsidRPr="00C837C3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Q3</w:t>
                      </w:r>
                      <w:r w:rsid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r w:rsidR="007B588C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performance will be measured by Month</w:t>
                      </w:r>
                      <w:r w:rsidR="00E6081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ly</w:t>
                      </w:r>
                      <w:r w:rsidR="007B588C"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Rolling MAPE</w:t>
                      </w:r>
                      <w: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: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31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|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  <m:brk m:alnAt="1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|</m:t>
                                </m:r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31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oMath>
                    </w:p>
                    <w:p w:rsidR="00C837C3" w:rsidRPr="007B588C" w:rsidRDefault="00C837C3" w:rsidP="00C837C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is the actual total handling time for the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i</m:t>
                        </m:r>
                      </m:oMath>
                      <w:r w:rsidR="00C00880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th </w:t>
                      </w:r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day, and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theme="minorBid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is forecasted total handling time for the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i</m:t>
                        </m:r>
                      </m:oMath>
                      <w:r w:rsidR="00C00880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th </w:t>
                      </w:r>
                      <w:bookmarkStart w:id="1" w:name="_GoBack"/>
                      <w:bookmarkEnd w:id="1"/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day,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i=1,…,31</m:t>
                        </m:r>
                      </m:oMath>
                      <w:r w:rsidRPr="007B588C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.</w:t>
                      </w:r>
                    </w:p>
                    <w:p w:rsidR="00C837C3" w:rsidRDefault="00C837C3" w:rsidP="00C837C3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C837C3" w:rsidRDefault="00C837C3" w:rsidP="00C837C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:rsidR="000D1B5B" w:rsidRDefault="000D1B5B" w:rsidP="00C837C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:rsidR="000D1B5B" w:rsidRPr="00C837C3" w:rsidRDefault="000D1B5B" w:rsidP="00C837C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:rsidR="00C837C3" w:rsidRDefault="00C837C3" w:rsidP="00C837C3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C837C3" w:rsidRDefault="00C837C3" w:rsidP="00C837C3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22"/>
                              <w:szCs w:val="22"/>
                            </w:rPr>
                            <w:br/>
                          </m:r>
                        </m:oMath>
                      </m:oMathPara>
                    </w:p>
                    <w:p w:rsidR="00C837C3" w:rsidRDefault="00C837C3" w:rsidP="00C837C3"/>
                    <w:p w:rsidR="00C837C3" w:rsidRDefault="00C837C3" w:rsidP="007634A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5661FD" w:rsidRPr="00931F2C">
        <w:rPr>
          <w:b/>
          <w:u w:val="single"/>
        </w:rPr>
        <w:t xml:space="preserve">Evaluation </w:t>
      </w:r>
      <w:r w:rsidRPr="00931F2C">
        <w:rPr>
          <w:b/>
          <w:u w:val="single"/>
        </w:rPr>
        <w:t>Criteria</w:t>
      </w:r>
      <w:r w:rsidR="005661FD" w:rsidRPr="00931F2C">
        <w:rPr>
          <w:u w:val="single"/>
        </w:rPr>
        <w:t>:</w:t>
      </w:r>
    </w:p>
    <w:p w:rsidR="00C837C3" w:rsidRDefault="008D47A4" w:rsidP="008D47A4">
      <w:pPr>
        <w:ind w:left="360"/>
      </w:pPr>
      <w:r>
        <w:t xml:space="preserve">       </w:t>
      </w:r>
    </w:p>
    <w:p w:rsidR="007634AB" w:rsidRDefault="008D47A4" w:rsidP="008D47A4">
      <w:pPr>
        <w:ind w:left="360"/>
      </w:pPr>
      <w:r>
        <w:t xml:space="preserve">              </w:t>
      </w:r>
    </w:p>
    <w:p w:rsidR="007634AB" w:rsidRDefault="008D47A4" w:rsidP="008D47A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BF1D6" wp14:editId="64094554">
                <wp:simplePos x="0" y="0"/>
                <wp:positionH relativeFrom="column">
                  <wp:posOffset>4191000</wp:posOffset>
                </wp:positionH>
                <wp:positionV relativeFrom="paragraph">
                  <wp:posOffset>280670</wp:posOffset>
                </wp:positionV>
                <wp:extent cx="3033395" cy="48577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39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643B1" w:rsidRDefault="000643B1" w:rsidP="000643B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30pt;margin-top:22.1pt;width:238.8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" filled="f" stroked="f">
                <v:textbox style="mso-fit-shape-to-text:t">
                  <w:txbxContent>
                    <w:p w:rsidR="000643B1" w:rsidRDefault="000643B1" w:rsidP="000643B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7634AB">
        <w:t xml:space="preserve"> </w:t>
      </w:r>
    </w:p>
    <w:p w:rsidR="00C837C3" w:rsidRDefault="00C837C3" w:rsidP="008D47A4">
      <w:pPr>
        <w:ind w:left="360"/>
      </w:pPr>
    </w:p>
    <w:p w:rsidR="00C837C3" w:rsidRDefault="00C837C3" w:rsidP="008D47A4">
      <w:pPr>
        <w:ind w:left="360"/>
      </w:pPr>
    </w:p>
    <w:p w:rsidR="00C837C3" w:rsidRDefault="00C837C3" w:rsidP="008D47A4">
      <w:pPr>
        <w:ind w:left="360"/>
      </w:pPr>
    </w:p>
    <w:p w:rsidR="000D1B5B" w:rsidRPr="0048059A" w:rsidRDefault="000D1B5B" w:rsidP="00C837C3">
      <w:pPr>
        <w:rPr>
          <w:b/>
          <w:u w:val="single"/>
        </w:rPr>
      </w:pPr>
      <w:r w:rsidRPr="0048059A">
        <w:rPr>
          <w:b/>
          <w:u w:val="single"/>
        </w:rPr>
        <w:t>Appendix:</w:t>
      </w:r>
    </w:p>
    <w:p w:rsidR="000D1B5B" w:rsidRDefault="000D1B5B" w:rsidP="000D1B5B">
      <w:pPr>
        <w:spacing w:after="100" w:line="240" w:lineRule="auto"/>
        <w:rPr>
          <w:i/>
        </w:rPr>
      </w:pPr>
      <w:r w:rsidRPr="000D1B5B">
        <w:rPr>
          <w:i/>
        </w:rPr>
        <w:t>Table1: Call volum</w:t>
      </w:r>
      <w:r>
        <w:rPr>
          <w:i/>
        </w:rPr>
        <w:t xml:space="preserve">es arrived </w:t>
      </w:r>
      <w:r w:rsidR="00CD0762">
        <w:rPr>
          <w:i/>
        </w:rPr>
        <w:t xml:space="preserve">on </w:t>
      </w:r>
      <w:r>
        <w:rPr>
          <w:i/>
        </w:rPr>
        <w:t>each day for Jan2015</w:t>
      </w:r>
    </w:p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1300"/>
        <w:gridCol w:w="2280"/>
        <w:gridCol w:w="3400"/>
      </w:tblGrid>
      <w:tr w:rsidR="000D1B5B" w:rsidRPr="000D1B5B" w:rsidTr="000D1B5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Call Volume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1B5B">
              <w:rPr>
                <w:rFonts w:ascii="Calibri" w:eastAsia="Times New Roman" w:hAnsi="Calibri" w:cs="Times New Roman"/>
                <w:color w:val="000000"/>
              </w:rPr>
              <w:t>Handling_time</w:t>
            </w:r>
            <w:proofErr w:type="spellEnd"/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93895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38265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2110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319282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1/4/1999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1830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251323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1/5/1999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1628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260412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1/6/1999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1404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249110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1/7/1999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1655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276628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1/8/1999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69962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1/9/1999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27054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1/10/1999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1986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288000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1/13/1999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1752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259431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1/14/1999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1655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256986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1/15/1999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83553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1/16/1999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34696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1/17/1999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1601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246273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1/18/1999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1558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210460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1/19/1999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1455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223425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1/20/1999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1310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197143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1/21/1999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1423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231556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1/22/1999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381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69400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1/23/1999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31312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1/24/1999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1172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197072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1/25/1999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1099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184670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1/26/1999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196838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1/27/1999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1008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173047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1/28/1999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1190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194994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1/29/1999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375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62769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1/30/1999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29812</w:t>
            </w:r>
          </w:p>
        </w:tc>
      </w:tr>
      <w:tr w:rsidR="000D1B5B" w:rsidRPr="000D1B5B" w:rsidTr="000D1B5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1/31/1999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1236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B5B" w:rsidRPr="000D1B5B" w:rsidRDefault="000D1B5B" w:rsidP="00E70066">
            <w:pPr>
              <w:spacing w:before="10"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1B5B">
              <w:rPr>
                <w:rFonts w:ascii="Calibri" w:eastAsia="Times New Roman" w:hAnsi="Calibri" w:cs="Times New Roman"/>
                <w:color w:val="000000"/>
              </w:rPr>
              <w:t>203435</w:t>
            </w:r>
          </w:p>
        </w:tc>
      </w:tr>
    </w:tbl>
    <w:p w:rsidR="00063AD5" w:rsidRDefault="00063AD5" w:rsidP="00C837C3">
      <w:pPr>
        <w:rPr>
          <w:i/>
        </w:rPr>
      </w:pPr>
    </w:p>
    <w:p w:rsidR="000D1B5B" w:rsidRDefault="000D1B5B" w:rsidP="00063AD5">
      <w:pPr>
        <w:spacing w:after="100"/>
        <w:rPr>
          <w:i/>
        </w:rPr>
      </w:pPr>
      <w:r>
        <w:rPr>
          <w:i/>
        </w:rPr>
        <w:t>Table2</w:t>
      </w:r>
      <w:r w:rsidRPr="000D1B5B">
        <w:rPr>
          <w:i/>
        </w:rPr>
        <w:t xml:space="preserve">: Call volumes arrived </w:t>
      </w:r>
      <w:r w:rsidR="00CD0762">
        <w:rPr>
          <w:i/>
        </w:rPr>
        <w:t xml:space="preserve">during </w:t>
      </w:r>
      <w:r w:rsidRPr="000D1B5B">
        <w:rPr>
          <w:i/>
        </w:rPr>
        <w:t xml:space="preserve">each </w:t>
      </w:r>
      <w:r>
        <w:rPr>
          <w:i/>
        </w:rPr>
        <w:t>interval</w:t>
      </w:r>
      <w:r w:rsidRPr="000D1B5B">
        <w:rPr>
          <w:i/>
        </w:rPr>
        <w:t xml:space="preserve"> for</w:t>
      </w:r>
      <w:r>
        <w:rPr>
          <w:i/>
        </w:rPr>
        <w:t xml:space="preserve"> 0</w:t>
      </w:r>
      <w:r w:rsidR="00E70066">
        <w:rPr>
          <w:i/>
        </w:rPr>
        <w:t>3</w:t>
      </w:r>
      <w:r w:rsidRPr="000D1B5B">
        <w:rPr>
          <w:i/>
        </w:rPr>
        <w:t xml:space="preserve"> Jan</w:t>
      </w:r>
      <w:r w:rsidR="008E6A07">
        <w:rPr>
          <w:i/>
        </w:rPr>
        <w:t>1999</w:t>
      </w:r>
      <w:r w:rsidRPr="000D1B5B">
        <w:rPr>
          <w:i/>
        </w:rPr>
        <w:t>.</w:t>
      </w:r>
    </w:p>
    <w:tbl>
      <w:tblPr>
        <w:tblW w:w="6560" w:type="dxa"/>
        <w:tblInd w:w="93" w:type="dxa"/>
        <w:tblLook w:val="04A0" w:firstRow="1" w:lastRow="0" w:firstColumn="1" w:lastColumn="0" w:noHBand="0" w:noVBand="1"/>
      </w:tblPr>
      <w:tblGrid>
        <w:gridCol w:w="1540"/>
        <w:gridCol w:w="2520"/>
        <w:gridCol w:w="2500"/>
      </w:tblGrid>
      <w:tr w:rsidR="00E70066" w:rsidRPr="00E70066" w:rsidTr="00E61C40">
        <w:trPr>
          <w:cantSplit/>
          <w:trHeight w:val="300"/>
          <w:tblHeader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0066">
              <w:rPr>
                <w:rFonts w:ascii="Calibri" w:eastAsia="Times New Roman" w:hAnsi="Calibri" w:cs="Times New Roman"/>
                <w:color w:val="000000"/>
              </w:rPr>
              <w:t>Call_date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Interval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Call Volume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0:00:00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0:30:00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lastRenderedPageBreak/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4:00:00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4:30:00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5:00:00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5:30:00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6:00:00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6:30:00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8:00:00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8:30:00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9:00:00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9:30:00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10:00:00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10:30:00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11:00:00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11:30:00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12:00:00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12:30:00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13:00:00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13:30:00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14:00:00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14:30:00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15:00:00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15:30:00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16:00:00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16:30:00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17:00:00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17:30:00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18:00:00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18:30:00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19:00:00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19:30:00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20:00:00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20:30:00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21:00:00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21:30:00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22:00:00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22:30:00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23:00:00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70066" w:rsidRPr="00E70066" w:rsidTr="00E70066">
        <w:trPr>
          <w:trHeight w:val="300"/>
          <w:tblHeader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lastRenderedPageBreak/>
              <w:t>1/3/1999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23:30:00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6" w:rsidRPr="00E70066" w:rsidRDefault="00E70066" w:rsidP="00E70066">
            <w:pPr>
              <w:spacing w:after="1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006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</w:tbl>
    <w:p w:rsidR="009D21E0" w:rsidRPr="000D1B5B" w:rsidRDefault="009D21E0" w:rsidP="00C837C3">
      <w:pPr>
        <w:rPr>
          <w:i/>
        </w:rPr>
      </w:pPr>
    </w:p>
    <w:sectPr w:rsidR="009D21E0" w:rsidRPr="000D1B5B" w:rsidSect="00E70066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47C1C"/>
    <w:multiLevelType w:val="hybridMultilevel"/>
    <w:tmpl w:val="10C0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435F7"/>
    <w:multiLevelType w:val="hybridMultilevel"/>
    <w:tmpl w:val="10C0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8049F"/>
    <w:multiLevelType w:val="hybridMultilevel"/>
    <w:tmpl w:val="6E0E8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C5"/>
    <w:rsid w:val="00063AD5"/>
    <w:rsid w:val="000643B1"/>
    <w:rsid w:val="0007735E"/>
    <w:rsid w:val="000C2789"/>
    <w:rsid w:val="000D1B5B"/>
    <w:rsid w:val="00117E45"/>
    <w:rsid w:val="00143866"/>
    <w:rsid w:val="00184975"/>
    <w:rsid w:val="002E6F95"/>
    <w:rsid w:val="0036160D"/>
    <w:rsid w:val="0040629B"/>
    <w:rsid w:val="0048059A"/>
    <w:rsid w:val="00555531"/>
    <w:rsid w:val="005661FD"/>
    <w:rsid w:val="006319AF"/>
    <w:rsid w:val="007634AB"/>
    <w:rsid w:val="007B588C"/>
    <w:rsid w:val="00802798"/>
    <w:rsid w:val="0080284B"/>
    <w:rsid w:val="00856AC7"/>
    <w:rsid w:val="0089564F"/>
    <w:rsid w:val="008B0C64"/>
    <w:rsid w:val="008D47A4"/>
    <w:rsid w:val="008E6A07"/>
    <w:rsid w:val="00931F2C"/>
    <w:rsid w:val="009869A3"/>
    <w:rsid w:val="009D21E0"/>
    <w:rsid w:val="009F5CB9"/>
    <w:rsid w:val="00AC2EE9"/>
    <w:rsid w:val="00AF0AC5"/>
    <w:rsid w:val="00B619AC"/>
    <w:rsid w:val="00BF64D3"/>
    <w:rsid w:val="00C00880"/>
    <w:rsid w:val="00C32D31"/>
    <w:rsid w:val="00C7421D"/>
    <w:rsid w:val="00C837C3"/>
    <w:rsid w:val="00CD0762"/>
    <w:rsid w:val="00D8020A"/>
    <w:rsid w:val="00E6081C"/>
    <w:rsid w:val="00E61C40"/>
    <w:rsid w:val="00E70066"/>
    <w:rsid w:val="00E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4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4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Ye</dc:creator>
  <cp:keywords/>
  <dc:description/>
  <cp:lastModifiedBy>Ciwen Liu</cp:lastModifiedBy>
  <cp:revision>25</cp:revision>
  <dcterms:created xsi:type="dcterms:W3CDTF">2015-07-27T05:45:00Z</dcterms:created>
  <dcterms:modified xsi:type="dcterms:W3CDTF">2015-09-11T08:43:00Z</dcterms:modified>
</cp:coreProperties>
</file>