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A997F" w14:textId="77777777" w:rsidR="00EA15B0" w:rsidRPr="00EA15B0" w:rsidRDefault="00EA15B0" w:rsidP="00EA15B0">
      <w:pPr>
        <w:rPr>
          <w:rFonts w:ascii="Calibri" w:hAnsi="Calibri" w:cs="Calibri"/>
          <w:b/>
          <w:bCs/>
        </w:rPr>
      </w:pPr>
      <w:r w:rsidRPr="00EA15B0">
        <w:rPr>
          <w:rFonts w:ascii="Calibri" w:hAnsi="Calibri" w:cs="Calibri"/>
          <w:b/>
          <w:bCs/>
        </w:rPr>
        <w:t>Manual Hypothesis Testing with PSD-based Labels</w:t>
      </w:r>
    </w:p>
    <w:p w14:paraId="5761F0C6" w14:textId="20B3FFFC" w:rsidR="008727B2" w:rsidRPr="0008160D" w:rsidRDefault="00EA15B0">
      <w:pPr>
        <w:rPr>
          <w:rFonts w:ascii="Calibri" w:hAnsi="Calibri" w:cs="Calibri"/>
          <w:i/>
          <w:iCs/>
          <w:sz w:val="22"/>
          <w:szCs w:val="22"/>
          <w:lang w:val="en-US"/>
        </w:rPr>
      </w:pPr>
      <w:r w:rsidRPr="0008160D">
        <w:rPr>
          <w:rFonts w:ascii="Calibri" w:hAnsi="Calibri" w:cs="Calibri"/>
          <w:i/>
          <w:iCs/>
          <w:sz w:val="22"/>
          <w:szCs w:val="22"/>
          <w:lang w:val="en-US"/>
        </w:rPr>
        <w:t>In this document we summarize the efforts to evaluate Morris’s hypothesis for correlation of fine structure pattern of spectral band 0-7Hz to a metabolic-glycemic states, recorded for Insulin-Dependent patients 1-to-10</w:t>
      </w:r>
    </w:p>
    <w:p w14:paraId="4D88EFCC" w14:textId="57FFA43E" w:rsidR="00CC293B" w:rsidRPr="00403524" w:rsidRDefault="00CC293B" w:rsidP="00CC293B">
      <w:pPr>
        <w:rPr>
          <w:rFonts w:ascii="Calibri" w:hAnsi="Calibri" w:cs="Calibri"/>
          <w:sz w:val="20"/>
          <w:szCs w:val="20"/>
          <w:lang w:val="en-US"/>
        </w:rPr>
      </w:pPr>
      <w:r w:rsidRPr="00403524">
        <w:rPr>
          <w:rFonts w:ascii="Calibri" w:hAnsi="Calibri" w:cs="Calibri"/>
          <w:lang w:val="en-US"/>
        </w:rPr>
        <w:t>We can summarize Morris’s hypothesis as follows:</w:t>
      </w:r>
      <w:r w:rsidRPr="00CC293B">
        <w:rPr>
          <w:rFonts w:ascii="Calibri" w:hAnsi="Calibri" w:cs="Calibri"/>
        </w:rPr>
        <w:br/>
      </w:r>
      <w:r w:rsidRPr="00CC293B">
        <w:rPr>
          <w:rFonts w:ascii="Calibri" w:hAnsi="Calibri" w:cs="Calibri"/>
          <w:sz w:val="20"/>
          <w:szCs w:val="20"/>
        </w:rPr>
        <w:t>0. Baseline (Fasting): Dominant 0-1Hz, broad peak, stable amplitude</w:t>
      </w:r>
      <w:r w:rsidRPr="00CC293B">
        <w:rPr>
          <w:rFonts w:ascii="Calibri" w:hAnsi="Calibri" w:cs="Calibri"/>
          <w:sz w:val="20"/>
          <w:szCs w:val="20"/>
        </w:rPr>
        <w:br/>
        <w:t>1. After_First_Insulin: Broadened low-freq peak, extra peaks 2-5Hz, lower amplitude</w:t>
      </w:r>
      <w:r w:rsidRPr="00CC293B">
        <w:rPr>
          <w:rFonts w:ascii="Calibri" w:hAnsi="Calibri" w:cs="Calibri"/>
          <w:sz w:val="20"/>
          <w:szCs w:val="20"/>
        </w:rPr>
        <w:br/>
        <w:t>2. Peak_Hypoglycemia: Distinct high-frequency peaks</w:t>
      </w:r>
      <w:r w:rsidRPr="00CC293B">
        <w:rPr>
          <w:rFonts w:ascii="Calibri" w:hAnsi="Calibri" w:cs="Calibri"/>
          <w:sz w:val="20"/>
          <w:szCs w:val="20"/>
        </w:rPr>
        <w:br/>
        <w:t>3. After_Ensure: Narrow peak, clean spectrum, minimal activity above 1Hz</w:t>
      </w:r>
      <w:r w:rsidRPr="00CC293B">
        <w:rPr>
          <w:rFonts w:ascii="Calibri" w:hAnsi="Calibri" w:cs="Calibri"/>
          <w:sz w:val="20"/>
          <w:szCs w:val="20"/>
        </w:rPr>
        <w:br/>
        <w:t>4. After_Second_Insulin: Mixed pattern - high low-freq peak + shallow 2-5Hz peaks</w:t>
      </w:r>
    </w:p>
    <w:p w14:paraId="26B5864C" w14:textId="42B69718" w:rsidR="003349A0" w:rsidRPr="00403524" w:rsidRDefault="003349A0" w:rsidP="00CC293B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Scope of study:</w:t>
      </w:r>
    </w:p>
    <w:p w14:paraId="0BAA93BA" w14:textId="3D4A93E0" w:rsidR="00EA15B0" w:rsidRPr="002A037D" w:rsidRDefault="00EA15B0" w:rsidP="008E518B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8E518B">
        <w:rPr>
          <w:rFonts w:ascii="Calibri" w:hAnsi="Calibri" w:cs="Calibri"/>
          <w:b/>
          <w:bCs/>
          <w:sz w:val="22"/>
          <w:szCs w:val="22"/>
          <w:lang w:val="en-US"/>
        </w:rPr>
        <w:t>Data Extraction &amp; Preprocessing</w:t>
      </w:r>
      <w:r w:rsidR="002A037D" w:rsidRPr="002A037D">
        <w:rPr>
          <w:rFonts w:ascii="Calibri" w:hAnsi="Calibri" w:cs="Calibri"/>
          <w:sz w:val="22"/>
          <w:szCs w:val="22"/>
          <w:lang w:val="en-US"/>
        </w:rPr>
        <w:t xml:space="preserve"> (same as done before)</w:t>
      </w:r>
    </w:p>
    <w:p w14:paraId="29F1FFD1" w14:textId="60EDF124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Loading preprocessed signals and labeled events from the patient datasets</w:t>
      </w:r>
    </w:p>
    <w:p w14:paraId="43EFC613" w14:textId="7628C99A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Mapping basic states to specific hypothesis states.</w:t>
      </w:r>
    </w:p>
    <w:p w14:paraId="608E95E0" w14:textId="5EE30D9B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Adding glycemic classification based on glucose levels (&lt;70mg/dL = hypoglycemia)</w:t>
      </w:r>
    </w:p>
    <w:p w14:paraId="205D0DE9" w14:textId="519AEE0F" w:rsidR="00EA15B0" w:rsidRPr="00194424" w:rsidRDefault="00EA15B0" w:rsidP="008E518B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Creating combined metabolic</w:t>
      </w:r>
      <w:r w:rsidR="003349A0" w:rsidRPr="00403524">
        <w:rPr>
          <w:rFonts w:ascii="Calibri" w:hAnsi="Calibri" w:cs="Calibri"/>
          <w:sz w:val="22"/>
          <w:szCs w:val="22"/>
          <w:lang w:val="en-US"/>
        </w:rPr>
        <w:t>/</w:t>
      </w:r>
      <w:r w:rsidRPr="00403524">
        <w:rPr>
          <w:rFonts w:ascii="Calibri" w:hAnsi="Calibri" w:cs="Calibri"/>
          <w:sz w:val="22"/>
          <w:szCs w:val="22"/>
          <w:lang w:val="en-US"/>
        </w:rPr>
        <w:t>glycemic states to capture full metabolic context</w:t>
      </w:r>
      <w:r w:rsidR="008E518B" w:rsidRPr="00194424">
        <w:rPr>
          <w:rFonts w:ascii="Calibri" w:hAnsi="Calibri" w:cs="Calibri"/>
          <w:sz w:val="22"/>
          <w:szCs w:val="22"/>
          <w:lang w:val="en-US"/>
        </w:rPr>
        <w:br/>
      </w:r>
    </w:p>
    <w:p w14:paraId="2CEB61E9" w14:textId="49C1AEA3" w:rsidR="00EA15B0" w:rsidRPr="008E518B" w:rsidRDefault="00EA15B0" w:rsidP="008E518B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8E518B">
        <w:rPr>
          <w:rFonts w:ascii="Calibri" w:hAnsi="Calibri" w:cs="Calibri"/>
          <w:b/>
          <w:bCs/>
          <w:sz w:val="22"/>
          <w:szCs w:val="22"/>
          <w:lang w:val="en-US"/>
        </w:rPr>
        <w:t>Spectral Analysis Implementation</w:t>
      </w:r>
    </w:p>
    <w:p w14:paraId="5D17FF4F" w14:textId="53EDF14E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We have extracted multiple 4-second signal segments from each metabolic</w:t>
      </w:r>
      <w:r w:rsidR="000D76B6">
        <w:rPr>
          <w:rFonts w:ascii="Calibri" w:hAnsi="Calibri" w:cs="Calibri"/>
          <w:sz w:val="22"/>
          <w:szCs w:val="22"/>
          <w:lang w:val="en-US"/>
        </w:rPr>
        <w:t>/glycemic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state</w:t>
      </w:r>
    </w:p>
    <w:p w14:paraId="7CAA6777" w14:textId="5A94B5CA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Applied Welch's method for PSD calculation with consistent parameters</w:t>
      </w:r>
    </w:p>
    <w:p w14:paraId="30504468" w14:textId="456293A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Focused our analysis on the 0-7Hz frequency range with custom sub-bands</w:t>
      </w:r>
    </w:p>
    <w:p w14:paraId="16CE033C" w14:textId="2C4C2BBE" w:rsidR="00EA15B0" w:rsidRPr="00194424" w:rsidRDefault="00EA15B0" w:rsidP="008E518B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Averaged PSDs across multiple segments to ensure statistical robustness</w:t>
      </w:r>
      <w:r w:rsidR="008E518B" w:rsidRPr="00194424">
        <w:rPr>
          <w:rFonts w:ascii="Calibri" w:hAnsi="Calibri" w:cs="Calibri"/>
          <w:sz w:val="22"/>
          <w:szCs w:val="22"/>
          <w:lang w:val="en-US"/>
        </w:rPr>
        <w:br/>
      </w:r>
    </w:p>
    <w:p w14:paraId="785ED083" w14:textId="15654D8A" w:rsidR="00EA15B0" w:rsidRPr="008E518B" w:rsidRDefault="00EA15B0" w:rsidP="008E518B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8E518B">
        <w:rPr>
          <w:rFonts w:ascii="Calibri" w:hAnsi="Calibri" w:cs="Calibri"/>
          <w:b/>
          <w:bCs/>
          <w:sz w:val="22"/>
          <w:szCs w:val="22"/>
          <w:lang w:val="en-US"/>
        </w:rPr>
        <w:t>Hypothesis Testing Framework</w:t>
      </w:r>
    </w:p>
    <w:p w14:paraId="7E96F9CE" w14:textId="0A5E9234" w:rsidR="00EA15B0" w:rsidRPr="00403524" w:rsidRDefault="00EA15B0" w:rsidP="00871821">
      <w:pPr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For each metabolic</w:t>
      </w:r>
      <w:r w:rsidR="008F1600">
        <w:rPr>
          <w:rFonts w:ascii="Calibri" w:hAnsi="Calibri" w:cs="Calibri"/>
          <w:sz w:val="22"/>
          <w:szCs w:val="22"/>
          <w:lang w:val="en-US"/>
        </w:rPr>
        <w:t>/glycemic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state, specific criteria</w:t>
      </w:r>
      <w:r w:rsidR="00C13D61" w:rsidRPr="00403524">
        <w:rPr>
          <w:rFonts w:ascii="Calibri" w:hAnsi="Calibri" w:cs="Calibri"/>
          <w:sz w:val="22"/>
          <w:szCs w:val="22"/>
          <w:lang w:val="en-US"/>
        </w:rPr>
        <w:t xml:space="preserve"> (quasi-metrics)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are quantitatively evaluated</w:t>
      </w:r>
      <w:r w:rsidR="00C13D61" w:rsidRPr="00403524">
        <w:rPr>
          <w:rFonts w:ascii="Calibri" w:hAnsi="Calibri" w:cs="Calibri"/>
          <w:sz w:val="22"/>
          <w:szCs w:val="22"/>
          <w:lang w:val="en-US"/>
        </w:rPr>
        <w:t xml:space="preserve"> following Morris’s hypothesis,</w:t>
      </w:r>
      <w:r w:rsidR="008F1600">
        <w:rPr>
          <w:rFonts w:ascii="Calibri" w:hAnsi="Calibri" w:cs="Calibri"/>
          <w:sz w:val="22"/>
          <w:szCs w:val="22"/>
          <w:lang w:val="en-US"/>
        </w:rPr>
        <w:t xml:space="preserve"> as it was</w:t>
      </w:r>
      <w:r w:rsidR="00C13D61" w:rsidRPr="00403524">
        <w:rPr>
          <w:rFonts w:ascii="Calibri" w:hAnsi="Calibri" w:cs="Calibri"/>
          <w:sz w:val="22"/>
          <w:szCs w:val="22"/>
          <w:lang w:val="en-US"/>
        </w:rPr>
        <w:t xml:space="preserve"> based on visual findings during the experiment and, documented in the file event pics descriptions.doc and summarized as follows</w:t>
      </w:r>
      <w:r w:rsidRPr="00403524">
        <w:rPr>
          <w:rFonts w:ascii="Calibri" w:hAnsi="Calibri" w:cs="Calibri"/>
          <w:sz w:val="22"/>
          <w:szCs w:val="22"/>
          <w:lang w:val="en-US"/>
        </w:rPr>
        <w:t>:</w:t>
      </w:r>
    </w:p>
    <w:p w14:paraId="00FA4B47" w14:textId="1C917B38" w:rsidR="00EA15B0" w:rsidRPr="003877D9" w:rsidRDefault="00C13D61" w:rsidP="00871821">
      <w:pPr>
        <w:spacing w:after="0"/>
        <w:ind w:left="36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“</w:t>
      </w:r>
      <w:r w:rsidR="00EA15B0" w:rsidRPr="003877D9">
        <w:rPr>
          <w:rFonts w:ascii="Calibri" w:hAnsi="Calibri" w:cs="Calibri"/>
          <w:i/>
          <w:iCs/>
          <w:sz w:val="22"/>
          <w:szCs w:val="22"/>
          <w:lang w:val="en-US"/>
        </w:rPr>
        <w:t>Baseline</w:t>
      </w: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”</w:t>
      </w:r>
      <w:r w:rsidR="00EA15B0" w:rsidRPr="003877D9">
        <w:rPr>
          <w:rFonts w:ascii="Calibri" w:hAnsi="Calibri" w:cs="Calibri"/>
          <w:i/>
          <w:iCs/>
          <w:sz w:val="22"/>
          <w:szCs w:val="22"/>
          <w:lang w:val="en-US"/>
        </w:rPr>
        <w:t xml:space="preserve"> (Fasting)</w:t>
      </w:r>
    </w:p>
    <w:p w14:paraId="1D268497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Dominant low-frequency peak (0-1Hz range)</w:t>
      </w:r>
    </w:p>
    <w:p w14:paraId="69B94542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Peak width and stability measurements </w:t>
      </w:r>
    </w:p>
    <w:p w14:paraId="1B925F49" w14:textId="3D610048" w:rsidR="00EA15B0" w:rsidRPr="00403524" w:rsidRDefault="00EA15B0" w:rsidP="003877D9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Relative power distribution across frequency bands</w:t>
      </w:r>
      <w:r w:rsidR="003877D9">
        <w:rPr>
          <w:rFonts w:ascii="Calibri" w:hAnsi="Calibri" w:cs="Calibri"/>
          <w:sz w:val="22"/>
          <w:szCs w:val="22"/>
          <w:lang w:val="en-US"/>
        </w:rPr>
        <w:br/>
      </w:r>
    </w:p>
    <w:p w14:paraId="595E2319" w14:textId="1A05BE48" w:rsidR="00EA15B0" w:rsidRPr="003877D9" w:rsidRDefault="00C13D61" w:rsidP="00871821">
      <w:pPr>
        <w:spacing w:after="0"/>
        <w:ind w:left="36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“</w:t>
      </w:r>
      <w:r w:rsidR="00EA15B0" w:rsidRPr="003877D9">
        <w:rPr>
          <w:rFonts w:ascii="Calibri" w:hAnsi="Calibri" w:cs="Calibri"/>
          <w:i/>
          <w:iCs/>
          <w:sz w:val="22"/>
          <w:szCs w:val="22"/>
          <w:lang w:val="en-US"/>
        </w:rPr>
        <w:t>After First Insulin</w:t>
      </w: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”</w:t>
      </w:r>
    </w:p>
    <w:p w14:paraId="0B755D09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Low-frequency peak width comparison against baseline</w:t>
      </w:r>
    </w:p>
    <w:p w14:paraId="307EEBC7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Detection of secondary peaks in 2-5Hz range</w:t>
      </w:r>
    </w:p>
    <w:p w14:paraId="6696FEB1" w14:textId="765A14FB" w:rsidR="00EA15B0" w:rsidRPr="003877D9" w:rsidRDefault="00EA15B0" w:rsidP="003877D9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Amplitude reduction measurement</w:t>
      </w:r>
      <w:r w:rsidR="003877D9">
        <w:rPr>
          <w:rFonts w:ascii="Calibri" w:hAnsi="Calibri" w:cs="Calibri"/>
          <w:sz w:val="22"/>
          <w:szCs w:val="22"/>
          <w:lang w:val="en-US"/>
        </w:rPr>
        <w:br/>
      </w:r>
    </w:p>
    <w:p w14:paraId="49B5BBF2" w14:textId="1F6D3E1B" w:rsidR="00EA15B0" w:rsidRPr="003877D9" w:rsidRDefault="00C13D61" w:rsidP="00871821">
      <w:pPr>
        <w:spacing w:after="0"/>
        <w:ind w:left="36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“</w:t>
      </w:r>
      <w:r w:rsidR="00EA15B0" w:rsidRPr="003877D9">
        <w:rPr>
          <w:rFonts w:ascii="Calibri" w:hAnsi="Calibri" w:cs="Calibri"/>
          <w:i/>
          <w:iCs/>
          <w:sz w:val="22"/>
          <w:szCs w:val="22"/>
          <w:lang w:val="en-US"/>
        </w:rPr>
        <w:t>Peak Hypoglycemia</w:t>
      </w: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”</w:t>
      </w:r>
    </w:p>
    <w:p w14:paraId="5BF7FF1D" w14:textId="0A1D9153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High-frequency component identification</w:t>
      </w:r>
    </w:p>
    <w:p w14:paraId="5402F152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Rhythmicity quantification via autocorrelation</w:t>
      </w:r>
    </w:p>
    <w:p w14:paraId="0FF0C550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Peak count and frequency distribution</w:t>
      </w:r>
    </w:p>
    <w:p w14:paraId="5D3F421B" w14:textId="2C29E40B" w:rsidR="00EA15B0" w:rsidRPr="003877D9" w:rsidRDefault="00F87E42" w:rsidP="00871821">
      <w:pPr>
        <w:spacing w:after="0"/>
        <w:ind w:left="36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lastRenderedPageBreak/>
        <w:t>“</w:t>
      </w:r>
      <w:r w:rsidR="00EA15B0" w:rsidRPr="003877D9">
        <w:rPr>
          <w:rFonts w:ascii="Calibri" w:hAnsi="Calibri" w:cs="Calibri"/>
          <w:i/>
          <w:iCs/>
          <w:sz w:val="22"/>
          <w:szCs w:val="22"/>
          <w:lang w:val="en-US"/>
        </w:rPr>
        <w:t>After Ensure</w:t>
      </w: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”</w:t>
      </w:r>
    </w:p>
    <w:p w14:paraId="5ED7EEB5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Peak narrowness and spectral purity metrics</w:t>
      </w:r>
    </w:p>
    <w:p w14:paraId="1CED7AFC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Power ratio calculations between frequency bands</w:t>
      </w:r>
    </w:p>
    <w:p w14:paraId="0BDB429A" w14:textId="56D1F153" w:rsidR="00EA15B0" w:rsidRPr="003877D9" w:rsidRDefault="00EA15B0" w:rsidP="003877D9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Quantification of activity above 1Hz threshold</w:t>
      </w:r>
      <w:r w:rsidR="003877D9">
        <w:rPr>
          <w:rFonts w:ascii="Calibri" w:hAnsi="Calibri" w:cs="Calibri"/>
          <w:sz w:val="22"/>
          <w:szCs w:val="22"/>
          <w:lang w:val="en-US"/>
        </w:rPr>
        <w:br/>
      </w:r>
    </w:p>
    <w:p w14:paraId="7596C863" w14:textId="35F5CE7D" w:rsidR="00EA15B0" w:rsidRPr="003877D9" w:rsidRDefault="00F87E42" w:rsidP="00871821">
      <w:pPr>
        <w:spacing w:after="0"/>
        <w:ind w:left="360"/>
        <w:rPr>
          <w:rFonts w:ascii="Calibri" w:hAnsi="Calibri" w:cs="Calibri"/>
          <w:i/>
          <w:iCs/>
          <w:sz w:val="22"/>
          <w:szCs w:val="22"/>
          <w:lang w:val="en-US"/>
        </w:rPr>
      </w:pP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“</w:t>
      </w:r>
      <w:r w:rsidR="00EA15B0" w:rsidRPr="003877D9">
        <w:rPr>
          <w:rFonts w:ascii="Calibri" w:hAnsi="Calibri" w:cs="Calibri"/>
          <w:i/>
          <w:iCs/>
          <w:sz w:val="22"/>
          <w:szCs w:val="22"/>
          <w:lang w:val="en-US"/>
        </w:rPr>
        <w:t>After Second Insulin</w:t>
      </w:r>
      <w:r w:rsidRPr="003877D9">
        <w:rPr>
          <w:rFonts w:ascii="Calibri" w:hAnsi="Calibri" w:cs="Calibri"/>
          <w:i/>
          <w:iCs/>
          <w:sz w:val="22"/>
          <w:szCs w:val="22"/>
          <w:lang w:val="en-US"/>
        </w:rPr>
        <w:t>”</w:t>
      </w:r>
    </w:p>
    <w:p w14:paraId="349271E1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Mixed pattern signature detection</w:t>
      </w:r>
    </w:p>
    <w:p w14:paraId="71279E93" w14:textId="77777777" w:rsidR="00EA15B0" w:rsidRPr="00403524" w:rsidRDefault="00EA15B0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Power distribution across low and mid-frequency bands</w:t>
      </w:r>
    </w:p>
    <w:p w14:paraId="25D8CD78" w14:textId="77777777" w:rsidR="00871821" w:rsidRPr="00403524" w:rsidRDefault="00871821" w:rsidP="00871821">
      <w:pPr>
        <w:spacing w:after="0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17FB6571" w14:textId="09FF16A8" w:rsidR="00EA15B0" w:rsidRPr="00322377" w:rsidRDefault="00BB3A01" w:rsidP="00322377">
      <w:pPr>
        <w:rPr>
          <w:rFonts w:ascii="Calibri" w:hAnsi="Calibri" w:cs="Calibri"/>
          <w:b/>
          <w:bCs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Direct patient-specific results:</w:t>
      </w:r>
    </w:p>
    <w:p w14:paraId="5001AA27" w14:textId="79E163FC" w:rsidR="00F41E95" w:rsidRPr="00403524" w:rsidRDefault="00F41E95" w:rsidP="00322377">
      <w:pPr>
        <w:pStyle w:val="ListParagraph"/>
        <w:ind w:left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On the f</w:t>
      </w:r>
      <w:r w:rsidR="0015505C" w:rsidRPr="00403524">
        <w:rPr>
          <w:rFonts w:ascii="Calibri" w:hAnsi="Calibri" w:cs="Calibri"/>
          <w:sz w:val="22"/>
          <w:szCs w:val="22"/>
          <w:lang w:val="en-US"/>
        </w:rPr>
        <w:t xml:space="preserve">ollowing charts one may see the fine structure of spectral band 0-7Hz, extracted </w:t>
      </w:r>
      <w:r w:rsidR="000A0276" w:rsidRPr="00403524">
        <w:rPr>
          <w:rFonts w:ascii="Calibri" w:hAnsi="Calibri" w:cs="Calibri"/>
          <w:sz w:val="22"/>
          <w:szCs w:val="22"/>
          <w:lang w:val="en-US"/>
        </w:rPr>
        <w:t>following the procedure described above.</w:t>
      </w:r>
    </w:p>
    <w:p w14:paraId="1AB22179" w14:textId="77777777" w:rsidR="00533D89" w:rsidRDefault="000A0276" w:rsidP="00322377">
      <w:pPr>
        <w:pStyle w:val="ListParagraph"/>
        <w:ind w:left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Lines on the chart correspond to the </w:t>
      </w:r>
      <w:r w:rsidR="008869C2" w:rsidRPr="00403524">
        <w:rPr>
          <w:rFonts w:ascii="Calibri" w:hAnsi="Calibri" w:cs="Calibri"/>
          <w:sz w:val="22"/>
          <w:szCs w:val="22"/>
          <w:lang w:val="en-US"/>
        </w:rPr>
        <w:t xml:space="preserve">statistical means of metabolic/glycemic state regions and shaded areas represent the variance of these variables </w:t>
      </w:r>
      <w:r w:rsidR="00863441" w:rsidRPr="00403524">
        <w:rPr>
          <w:rFonts w:ascii="Calibri" w:hAnsi="Calibri" w:cs="Calibri"/>
          <w:sz w:val="22"/>
          <w:szCs w:val="22"/>
          <w:lang w:val="en-US"/>
        </w:rPr>
        <w:t>across the sampled sequences</w:t>
      </w:r>
      <w:r w:rsidR="00280463" w:rsidRPr="00403524">
        <w:rPr>
          <w:rFonts w:ascii="Calibri" w:hAnsi="Calibri" w:cs="Calibri"/>
          <w:sz w:val="22"/>
          <w:szCs w:val="22"/>
          <w:lang w:val="en-US"/>
        </w:rPr>
        <w:t>.</w:t>
      </w:r>
      <w:r w:rsidR="006F7630"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C4410A5" w14:textId="707FCB82" w:rsidR="000A0276" w:rsidRPr="00403524" w:rsidRDefault="006F7630" w:rsidP="00322377">
      <w:pPr>
        <w:pStyle w:val="ListParagraph"/>
        <w:ind w:left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High-resolution charts are available </w:t>
      </w:r>
      <w:r w:rsidR="0059745E" w:rsidRPr="00403524">
        <w:rPr>
          <w:rFonts w:ascii="Calibri" w:hAnsi="Calibri" w:cs="Calibri"/>
          <w:sz w:val="22"/>
          <w:szCs w:val="22"/>
          <w:lang w:val="en-US"/>
        </w:rPr>
        <w:t xml:space="preserve">outside of </w:t>
      </w:r>
      <w:r w:rsidR="00322377" w:rsidRPr="00403524">
        <w:rPr>
          <w:rFonts w:ascii="Calibri" w:hAnsi="Calibri" w:cs="Calibri"/>
          <w:sz w:val="22"/>
          <w:szCs w:val="22"/>
          <w:lang w:val="en-US"/>
        </w:rPr>
        <w:t>the scope</w:t>
      </w:r>
      <w:r w:rsidR="0059745E" w:rsidRPr="00403524">
        <w:rPr>
          <w:rFonts w:ascii="Calibri" w:hAnsi="Calibri" w:cs="Calibri"/>
          <w:sz w:val="22"/>
          <w:szCs w:val="22"/>
          <w:lang w:val="en-US"/>
        </w:rPr>
        <w:t xml:space="preserve"> of this summary</w:t>
      </w:r>
      <w:r w:rsidR="00533D89">
        <w:rPr>
          <w:rFonts w:ascii="Calibri" w:hAnsi="Calibri" w:cs="Calibri"/>
          <w:sz w:val="22"/>
          <w:szCs w:val="22"/>
          <w:lang w:val="en-US"/>
        </w:rPr>
        <w:t xml:space="preserve"> as separate image files.</w:t>
      </w:r>
    </w:p>
    <w:p w14:paraId="5318FD0A" w14:textId="67E1B696" w:rsidR="00280463" w:rsidRPr="00194424" w:rsidRDefault="00280463" w:rsidP="00322377">
      <w:pPr>
        <w:pStyle w:val="ListParagraph"/>
        <w:ind w:left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We will group the charts per channel/per patient (30 charts in total):</w:t>
      </w:r>
    </w:p>
    <w:p w14:paraId="3D333ACB" w14:textId="765C8983" w:rsidR="00A94B2A" w:rsidRPr="00A33A91" w:rsidRDefault="00A94B2A" w:rsidP="0058135E">
      <w:pPr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</w:pPr>
      <w:r w:rsidRPr="00A33A91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t>Hand channel:</w:t>
      </w:r>
    </w:p>
    <w:p w14:paraId="155AAF00" w14:textId="26DFE584" w:rsidR="00180F0E" w:rsidRPr="00403524" w:rsidRDefault="00863441" w:rsidP="0052141C">
      <w:pPr>
        <w:pStyle w:val="ListParagraph"/>
        <w:ind w:left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6E3A43" wp14:editId="112EA8D5">
            <wp:extent cx="2867558" cy="2052024"/>
            <wp:effectExtent l="0" t="0" r="9525" b="5715"/>
            <wp:docPr id="14389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96" cy="208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41C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397E21" wp14:editId="66777E21">
            <wp:extent cx="2841210" cy="2033168"/>
            <wp:effectExtent l="0" t="0" r="0" b="5715"/>
            <wp:docPr id="932879088" name="Picture 2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79088" name="Picture 2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34" cy="20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1C14" w14:textId="3F92065A" w:rsidR="00180F0E" w:rsidRPr="00403524" w:rsidRDefault="00180F0E" w:rsidP="0059745E">
      <w:pPr>
        <w:pStyle w:val="ListParagraph"/>
        <w:ind w:left="-9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87EAB6" wp14:editId="4414A129">
            <wp:extent cx="2911450" cy="2083430"/>
            <wp:effectExtent l="0" t="0" r="3810" b="0"/>
            <wp:docPr id="248835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765" cy="210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41C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2AC4AD" wp14:editId="7B854E2A">
            <wp:extent cx="2862295" cy="2048256"/>
            <wp:effectExtent l="0" t="0" r="0" b="9525"/>
            <wp:docPr id="729650559" name="Picture 4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50559" name="Picture 4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51" cy="20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521B" w14:textId="24FC2A38" w:rsidR="001142D4" w:rsidRPr="00403524" w:rsidRDefault="00180F0E" w:rsidP="0052141C">
      <w:pPr>
        <w:pStyle w:val="ListParagraph"/>
        <w:ind w:left="-18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1815364" wp14:editId="6F67C88A">
            <wp:extent cx="2904134" cy="2078197"/>
            <wp:effectExtent l="0" t="0" r="0" b="0"/>
            <wp:docPr id="1584500783" name="Picture 5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00783" name="Picture 5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1" cy="208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41C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EB9823" wp14:editId="634BD644">
            <wp:extent cx="2913410" cy="2084832"/>
            <wp:effectExtent l="0" t="0" r="1270" b="0"/>
            <wp:docPr id="997637728" name="Picture 6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37728" name="Picture 6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987" cy="21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4FDD" w14:textId="42779947" w:rsidR="001142D4" w:rsidRPr="00403524" w:rsidRDefault="0052141C" w:rsidP="0052141C">
      <w:pPr>
        <w:pStyle w:val="ListParagraph"/>
        <w:ind w:left="-27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0436FB" wp14:editId="196F79D8">
            <wp:extent cx="2933852" cy="2099462"/>
            <wp:effectExtent l="0" t="0" r="0" b="0"/>
            <wp:docPr id="1707102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99" cy="211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C77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400D04" wp14:editId="58E04BF5">
            <wp:extent cx="2948688" cy="2110080"/>
            <wp:effectExtent l="0" t="0" r="4445" b="5080"/>
            <wp:docPr id="1246398618" name="Picture 9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8618" name="Picture 9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02" cy="213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01FC" w14:textId="2485DDFD" w:rsidR="001142D4" w:rsidRPr="00403524" w:rsidRDefault="0052141C" w:rsidP="0052141C">
      <w:pPr>
        <w:pStyle w:val="ListParagraph"/>
        <w:ind w:left="-27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84E9792" wp14:editId="3AC95575">
            <wp:extent cx="2933283" cy="2099056"/>
            <wp:effectExtent l="0" t="0" r="635" b="0"/>
            <wp:docPr id="1196545048" name="Picture 10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5048" name="Picture 10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44" cy="211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C77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A1EDBB" wp14:editId="3AAA8551">
            <wp:extent cx="2944073" cy="2106777"/>
            <wp:effectExtent l="0" t="0" r="8890" b="8255"/>
            <wp:docPr id="1458092317" name="Picture 11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92317" name="Picture 11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167" cy="211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DF72" w14:textId="38E6EA19" w:rsidR="001142D4" w:rsidRPr="00403524" w:rsidRDefault="001142D4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10D5BE87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1FBD0CEA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062C2C15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126447CC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56A7EE87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771F41BC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2D3B5B3C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67835285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3CBDE9C7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0E382023" w14:textId="77777777" w:rsidR="0059745E" w:rsidRPr="00403524" w:rsidRDefault="0059745E" w:rsidP="00F41E95">
      <w:pPr>
        <w:pStyle w:val="ListParagraph"/>
        <w:ind w:left="792"/>
        <w:rPr>
          <w:rFonts w:ascii="Calibri" w:hAnsi="Calibri" w:cs="Calibri"/>
          <w:sz w:val="22"/>
          <w:szCs w:val="22"/>
          <w:lang w:val="en-US"/>
        </w:rPr>
      </w:pPr>
    </w:p>
    <w:p w14:paraId="52C16614" w14:textId="77777777" w:rsidR="0058135E" w:rsidRDefault="0058135E" w:rsidP="00887357">
      <w:pPr>
        <w:pStyle w:val="ListParagraph"/>
        <w:ind w:left="0"/>
        <w:rPr>
          <w:rFonts w:ascii="Calibri" w:hAnsi="Calibri" w:cs="Calibri"/>
          <w:b/>
          <w:bCs/>
          <w:i/>
          <w:iCs/>
          <w:sz w:val="22"/>
          <w:szCs w:val="22"/>
          <w:lang w:val="ru-RU"/>
        </w:rPr>
      </w:pPr>
    </w:p>
    <w:p w14:paraId="1A72F2A0" w14:textId="3F5248D8" w:rsidR="00F41E95" w:rsidRPr="00533D89" w:rsidRDefault="00A94B2A" w:rsidP="00887357">
      <w:pPr>
        <w:pStyle w:val="ListParagraph"/>
        <w:ind w:left="0"/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</w:pPr>
      <w:r w:rsidRPr="00533D89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lastRenderedPageBreak/>
        <w:t>Head Channel</w:t>
      </w:r>
      <w:r w:rsidR="00887357" w:rsidRPr="00533D89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t>:</w:t>
      </w:r>
    </w:p>
    <w:p w14:paraId="0DA6B153" w14:textId="697EAF90" w:rsidR="00CC2FCA" w:rsidRPr="00403524" w:rsidRDefault="00CC2FCA" w:rsidP="0059745E">
      <w:pPr>
        <w:pStyle w:val="ListParagraph"/>
        <w:ind w:left="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0D2AB2" wp14:editId="5F2F586F">
            <wp:extent cx="2845613" cy="2036319"/>
            <wp:effectExtent l="0" t="0" r="0" b="2540"/>
            <wp:docPr id="18301455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34" cy="20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45E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8BCB2E6" wp14:editId="39F74C1A">
            <wp:extent cx="2867558" cy="2052022"/>
            <wp:effectExtent l="0" t="0" r="9525" b="5715"/>
            <wp:docPr id="1501957691" name="Picture 13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7691" name="Picture 13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04" cy="206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4630" w14:textId="23E41EE5" w:rsidR="00CC2FCA" w:rsidRPr="00403524" w:rsidRDefault="00CC2FCA" w:rsidP="0059745E">
      <w:pPr>
        <w:pStyle w:val="ListParagraph"/>
        <w:ind w:left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962574" wp14:editId="61880366">
            <wp:extent cx="2841490" cy="2033369"/>
            <wp:effectExtent l="0" t="0" r="0" b="5080"/>
            <wp:docPr id="764664798" name="Picture 14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64798" name="Picture 14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67" cy="20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1DA" w:rsidRPr="00403524">
        <w:rPr>
          <w:rFonts w:ascii="Calibri" w:hAnsi="Calibri" w:cs="Calibri"/>
          <w:sz w:val="22"/>
          <w:szCs w:val="22"/>
        </w:rPr>
        <w:t xml:space="preserve"> </w:t>
      </w:r>
      <w:r w:rsidR="007A51DA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A7E9A5" wp14:editId="04198174">
            <wp:extent cx="2852928" cy="2041554"/>
            <wp:effectExtent l="0" t="0" r="5080" b="0"/>
            <wp:docPr id="1591264655" name="Picture 15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4655" name="Picture 15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54" cy="206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892E" w14:textId="5A317332" w:rsidR="007A51DA" w:rsidRPr="00403524" w:rsidRDefault="007A51DA" w:rsidP="002F437E">
      <w:pPr>
        <w:pStyle w:val="ListParagraph"/>
        <w:ind w:left="-9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BA54F2F" wp14:editId="744E8A38">
            <wp:extent cx="2882189" cy="2062493"/>
            <wp:effectExtent l="0" t="0" r="0" b="0"/>
            <wp:docPr id="1899683474" name="Picture 16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83474" name="Picture 16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71" cy="207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45E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4347E6" wp14:editId="6BD20D21">
            <wp:extent cx="2904135" cy="2078197"/>
            <wp:effectExtent l="0" t="0" r="0" b="0"/>
            <wp:docPr id="1410745172" name="Picture 17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5172" name="Picture 17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650" cy="20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AB03" w14:textId="073CC046" w:rsidR="007A51DA" w:rsidRPr="00403524" w:rsidRDefault="007A51DA" w:rsidP="003A5D67">
      <w:pPr>
        <w:pStyle w:val="ListParagraph"/>
        <w:ind w:left="-9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B92FD2" wp14:editId="43F76E38">
            <wp:extent cx="2852928" cy="2041554"/>
            <wp:effectExtent l="0" t="0" r="5080" b="0"/>
            <wp:docPr id="1262586806" name="Picture 18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86806" name="Picture 18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55" cy="204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37E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B1CD90" wp14:editId="29D3F8AB">
            <wp:extent cx="2852420" cy="2041190"/>
            <wp:effectExtent l="0" t="0" r="5080" b="0"/>
            <wp:docPr id="1781151792" name="Picture 19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51792" name="Picture 19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82" cy="20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72C6" w14:textId="1E0ADDD2" w:rsidR="006F7630" w:rsidRPr="00403524" w:rsidRDefault="006F7630" w:rsidP="003A5D67">
      <w:pPr>
        <w:pStyle w:val="ListParagraph"/>
        <w:ind w:left="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9D6B7FF" wp14:editId="08EF078C">
            <wp:extent cx="2849055" cy="2038782"/>
            <wp:effectExtent l="0" t="0" r="8890" b="0"/>
            <wp:docPr id="1288344429" name="Picture 20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44429" name="Picture 20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50" cy="20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D67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EC7E5C" wp14:editId="0F96029D">
            <wp:extent cx="2861015" cy="2047341"/>
            <wp:effectExtent l="0" t="0" r="0" b="0"/>
            <wp:docPr id="204363697" name="Picture 21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697" name="Picture 21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50" cy="206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4DD5" w14:textId="700B644D" w:rsidR="006F7630" w:rsidRPr="00533D89" w:rsidRDefault="00524450" w:rsidP="00213E79">
      <w:pPr>
        <w:rPr>
          <w:rFonts w:ascii="Calibri" w:hAnsi="Calibri" w:cs="Calibri"/>
          <w:b/>
          <w:bCs/>
          <w:sz w:val="20"/>
          <w:szCs w:val="20"/>
          <w:lang w:val="en-US"/>
        </w:rPr>
      </w:pPr>
      <w:r w:rsidRPr="00533D89">
        <w:rPr>
          <w:rFonts w:ascii="Calibri" w:hAnsi="Calibri" w:cs="Calibri"/>
          <w:b/>
          <w:bCs/>
          <w:sz w:val="20"/>
          <w:szCs w:val="20"/>
          <w:lang w:val="en-US"/>
        </w:rPr>
        <w:t>Liver Channel:</w:t>
      </w:r>
    </w:p>
    <w:p w14:paraId="44859428" w14:textId="4EE66608" w:rsidR="00524450" w:rsidRPr="00403524" w:rsidRDefault="00524450" w:rsidP="00457068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3B1884" wp14:editId="6FF83D37">
            <wp:extent cx="2850615" cy="2039899"/>
            <wp:effectExtent l="0" t="0" r="6985" b="0"/>
            <wp:docPr id="686562150" name="Picture 22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2150" name="Picture 22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17" cy="20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D7C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2C82A5" wp14:editId="794BE760">
            <wp:extent cx="2850515" cy="2039827"/>
            <wp:effectExtent l="0" t="0" r="6985" b="0"/>
            <wp:docPr id="351523933" name="Picture 23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23933" name="Picture 23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311" cy="204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6C1B" w14:textId="6A09EC75" w:rsidR="005E5F90" w:rsidRPr="00403524" w:rsidRDefault="00524450" w:rsidP="00C34F30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C29D28" wp14:editId="5650EAC8">
            <wp:extent cx="2836358" cy="2029696"/>
            <wp:effectExtent l="0" t="0" r="2540" b="8890"/>
            <wp:docPr id="1885607146" name="Picture 24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7146" name="Picture 24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68" cy="204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068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ECD43FA" wp14:editId="17BA04A5">
            <wp:extent cx="2848024" cy="2038045"/>
            <wp:effectExtent l="0" t="0" r="0" b="635"/>
            <wp:docPr id="639691242" name="Picture 25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1242" name="Picture 25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073" cy="2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7CB5" w14:textId="66B1D59E" w:rsidR="005E5F90" w:rsidRPr="00403524" w:rsidRDefault="005E5F90" w:rsidP="00C34F30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8107FE" wp14:editId="5DC9E9DC">
            <wp:extent cx="2809037" cy="2010144"/>
            <wp:effectExtent l="0" t="0" r="0" b="9525"/>
            <wp:docPr id="40938455" name="Picture 26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8455" name="Picture 26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572" cy="202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F30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AAEEE5" wp14:editId="1A843AA1">
            <wp:extent cx="2825840" cy="2022170"/>
            <wp:effectExtent l="0" t="0" r="0" b="0"/>
            <wp:docPr id="1163097516" name="Picture 27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97516" name="Picture 27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75" cy="204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3491" w14:textId="15C2A3A4" w:rsidR="005E5F90" w:rsidRPr="00403524" w:rsidRDefault="005E5F90" w:rsidP="00C34F30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AF2A935" wp14:editId="64D6ABA8">
            <wp:extent cx="2876956" cy="2058747"/>
            <wp:effectExtent l="0" t="0" r="0" b="0"/>
            <wp:docPr id="1679128791" name="Picture 28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8791" name="Picture 28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50" cy="20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F30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C944F8" wp14:editId="0935825C">
            <wp:extent cx="2838297" cy="2052151"/>
            <wp:effectExtent l="0" t="0" r="635" b="5715"/>
            <wp:docPr id="287875561" name="Picture 29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5561" name="Picture 29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13" cy="207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49A7" w14:textId="2E7E67DD" w:rsidR="00AF557C" w:rsidRPr="00403524" w:rsidRDefault="00AF557C" w:rsidP="00213E79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BB6B29" wp14:editId="4CAFA40E">
            <wp:extent cx="2845613" cy="2036318"/>
            <wp:effectExtent l="0" t="0" r="0" b="2540"/>
            <wp:docPr id="979581317" name="Picture 30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81317" name="Picture 30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08" cy="204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F30" w:rsidRPr="0040352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634800" wp14:editId="30912E72">
            <wp:extent cx="2837866" cy="2030776"/>
            <wp:effectExtent l="0" t="0" r="635" b="7620"/>
            <wp:docPr id="910016988" name="Picture 31" descr="A graph showing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6988" name="Picture 31" descr="A graph showing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67" cy="20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3854" w14:textId="4DA5564F" w:rsidR="00CC2FCA" w:rsidRPr="00403524" w:rsidRDefault="009B197E" w:rsidP="0058135E">
      <w:pPr>
        <w:spacing w:after="0"/>
        <w:ind w:left="27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As one may see from the charts</w:t>
      </w:r>
      <w:r w:rsidR="000134E9" w:rsidRPr="00403524">
        <w:rPr>
          <w:rFonts w:ascii="Calibri" w:hAnsi="Calibri" w:cs="Calibri"/>
          <w:sz w:val="22"/>
          <w:szCs w:val="22"/>
          <w:lang w:val="en-US"/>
        </w:rPr>
        <w:t xml:space="preserve"> above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, </w:t>
      </w:r>
      <w:r w:rsidR="00EA5E90">
        <w:rPr>
          <w:rFonts w:ascii="Calibri" w:hAnsi="Calibri" w:cs="Calibri"/>
          <w:sz w:val="22"/>
          <w:szCs w:val="22"/>
          <w:lang w:val="en-US"/>
        </w:rPr>
        <w:t xml:space="preserve">visually </w:t>
      </w:r>
      <w:r w:rsidRPr="00403524">
        <w:rPr>
          <w:rFonts w:ascii="Calibri" w:hAnsi="Calibri" w:cs="Calibri"/>
          <w:sz w:val="22"/>
          <w:szCs w:val="22"/>
          <w:lang w:val="en-US"/>
        </w:rPr>
        <w:t>the</w:t>
      </w:r>
      <w:r w:rsidR="00F42930" w:rsidRPr="00403524">
        <w:rPr>
          <w:rFonts w:ascii="Calibri" w:hAnsi="Calibri" w:cs="Calibri"/>
          <w:sz w:val="22"/>
          <w:szCs w:val="22"/>
          <w:lang w:val="en-US"/>
        </w:rPr>
        <w:t xml:space="preserve"> power spectrum density </w:t>
      </w:r>
      <w:r w:rsidR="00A0123C" w:rsidRPr="00403524">
        <w:rPr>
          <w:rFonts w:ascii="Calibri" w:hAnsi="Calibri" w:cs="Calibri"/>
          <w:sz w:val="22"/>
          <w:szCs w:val="22"/>
          <w:lang w:val="en-US"/>
        </w:rPr>
        <w:t>is</w:t>
      </w:r>
      <w:r w:rsidR="00F42930" w:rsidRPr="00403524">
        <w:rPr>
          <w:rFonts w:ascii="Calibri" w:hAnsi="Calibri" w:cs="Calibri"/>
          <w:sz w:val="22"/>
          <w:szCs w:val="22"/>
          <w:lang w:val="en-US"/>
        </w:rPr>
        <w:t xml:space="preserve"> inconsistent across the channels and patients. On some of the charts we can technically spot </w:t>
      </w:r>
      <w:r w:rsidR="00EC386E" w:rsidRPr="00403524">
        <w:rPr>
          <w:rFonts w:ascii="Calibri" w:hAnsi="Calibri" w:cs="Calibri"/>
          <w:sz w:val="22"/>
          <w:szCs w:val="22"/>
          <w:lang w:val="en-US"/>
        </w:rPr>
        <w:t xml:space="preserve">the differences between the fine structure components of the spectrum, however these observations are not stationary </w:t>
      </w:r>
      <w:r w:rsidR="00A0123C" w:rsidRPr="00403524">
        <w:rPr>
          <w:rFonts w:ascii="Calibri" w:hAnsi="Calibri" w:cs="Calibri"/>
          <w:sz w:val="22"/>
          <w:szCs w:val="22"/>
          <w:lang w:val="en-US"/>
        </w:rPr>
        <w:t>across the</w:t>
      </w:r>
      <w:r w:rsidR="004D7F03">
        <w:rPr>
          <w:rFonts w:ascii="Calibri" w:hAnsi="Calibri" w:cs="Calibri"/>
          <w:sz w:val="22"/>
          <w:szCs w:val="22"/>
          <w:lang w:val="en-US"/>
        </w:rPr>
        <w:t xml:space="preserve"> entire</w:t>
      </w:r>
      <w:r w:rsidR="00A0123C" w:rsidRPr="00403524">
        <w:rPr>
          <w:rFonts w:ascii="Calibri" w:hAnsi="Calibri" w:cs="Calibri"/>
          <w:sz w:val="22"/>
          <w:szCs w:val="22"/>
          <w:lang w:val="en-US"/>
        </w:rPr>
        <w:t xml:space="preserve"> dataset and can </w:t>
      </w:r>
      <w:r w:rsidR="000400E8" w:rsidRPr="00403524">
        <w:rPr>
          <w:rFonts w:ascii="Calibri" w:hAnsi="Calibri" w:cs="Calibri"/>
          <w:sz w:val="22"/>
          <w:szCs w:val="22"/>
          <w:lang w:val="en-US"/>
        </w:rPr>
        <w:t>state either highly individual patterns across the individual patients/channels, or</w:t>
      </w:r>
      <w:r w:rsidR="006F5C62">
        <w:rPr>
          <w:rFonts w:ascii="Calibri" w:hAnsi="Calibri" w:cs="Calibri"/>
          <w:sz w:val="22"/>
          <w:szCs w:val="22"/>
          <w:lang w:val="en-US"/>
        </w:rPr>
        <w:t xml:space="preserve"> a</w:t>
      </w:r>
      <w:r w:rsidR="000400E8"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A97800" w:rsidRPr="00403524">
        <w:rPr>
          <w:rFonts w:ascii="Calibri" w:hAnsi="Calibri" w:cs="Calibri"/>
          <w:sz w:val="22"/>
          <w:szCs w:val="22"/>
          <w:lang w:val="en-US"/>
        </w:rPr>
        <w:t>stochastic nature of the signal, arising from motion artifacts.</w:t>
      </w:r>
    </w:p>
    <w:p w14:paraId="4606A90A" w14:textId="77777777" w:rsidR="007F202F" w:rsidRPr="00403524" w:rsidRDefault="007F202F" w:rsidP="0058135E">
      <w:pPr>
        <w:spacing w:after="0"/>
        <w:ind w:left="270"/>
        <w:rPr>
          <w:rFonts w:ascii="Calibri" w:hAnsi="Calibri" w:cs="Calibri"/>
          <w:sz w:val="22"/>
          <w:szCs w:val="22"/>
          <w:lang w:val="en-US"/>
        </w:rPr>
      </w:pPr>
    </w:p>
    <w:p w14:paraId="3348B468" w14:textId="44919F65" w:rsidR="00D91C3F" w:rsidRPr="00403524" w:rsidRDefault="00F7235C" w:rsidP="0058135E">
      <w:pPr>
        <w:spacing w:after="0"/>
        <w:ind w:left="27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Anyway, </w:t>
      </w:r>
      <w:r w:rsidR="006F5C62">
        <w:rPr>
          <w:rFonts w:ascii="Calibri" w:hAnsi="Calibri" w:cs="Calibri"/>
          <w:sz w:val="22"/>
          <w:szCs w:val="22"/>
          <w:lang w:val="en-US"/>
        </w:rPr>
        <w:t xml:space="preserve">for the sake of formal evaluation 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we will proceed to numerical evaluation of </w:t>
      </w:r>
      <w:r w:rsidR="00DF40CB" w:rsidRPr="00403524">
        <w:rPr>
          <w:rFonts w:ascii="Calibri" w:hAnsi="Calibri" w:cs="Calibri"/>
          <w:sz w:val="22"/>
          <w:szCs w:val="22"/>
          <w:lang w:val="en-US"/>
        </w:rPr>
        <w:t xml:space="preserve">these patterns </w:t>
      </w:r>
      <w:r w:rsidR="00DF40CB" w:rsidRPr="006F5C62">
        <w:rPr>
          <w:rFonts w:ascii="Calibri" w:hAnsi="Calibri" w:cs="Calibri"/>
          <w:i/>
          <w:iCs/>
          <w:sz w:val="22"/>
          <w:szCs w:val="22"/>
          <w:lang w:val="en-US"/>
        </w:rPr>
        <w:t>within</w:t>
      </w:r>
      <w:r w:rsidR="00DF40CB" w:rsidRPr="00403524">
        <w:rPr>
          <w:rFonts w:ascii="Calibri" w:hAnsi="Calibri" w:cs="Calibri"/>
          <w:sz w:val="22"/>
          <w:szCs w:val="22"/>
          <w:lang w:val="en-US"/>
        </w:rPr>
        <w:t xml:space="preserve"> and </w:t>
      </w:r>
      <w:r w:rsidR="00DF40CB" w:rsidRPr="006F5C62">
        <w:rPr>
          <w:rFonts w:ascii="Calibri" w:hAnsi="Calibri" w:cs="Calibri"/>
          <w:i/>
          <w:iCs/>
          <w:sz w:val="22"/>
          <w:szCs w:val="22"/>
          <w:lang w:val="en-US"/>
        </w:rPr>
        <w:t>across</w:t>
      </w:r>
      <w:r w:rsidR="00DF40CB" w:rsidRPr="00403524">
        <w:rPr>
          <w:rFonts w:ascii="Calibri" w:hAnsi="Calibri" w:cs="Calibri"/>
          <w:sz w:val="22"/>
          <w:szCs w:val="22"/>
          <w:lang w:val="en-US"/>
        </w:rPr>
        <w:t xml:space="preserve"> the patients.</w:t>
      </w:r>
    </w:p>
    <w:p w14:paraId="6A6DA69D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3C2DAED5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680D65FE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7E91FFFC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70AD02B4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1665D1C3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62FE6592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0506B948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6181C6B7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1055843C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1AA0CE12" w14:textId="77777777" w:rsidR="00D91C3F" w:rsidRPr="00403524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0E855012" w14:textId="77777777" w:rsidR="00D91C3F" w:rsidRPr="006F5C62" w:rsidRDefault="00D91C3F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71C57507" w14:textId="77777777" w:rsidR="0058135E" w:rsidRPr="006F5C62" w:rsidRDefault="0058135E" w:rsidP="007F202F">
      <w:pPr>
        <w:spacing w:after="0"/>
        <w:ind w:left="630"/>
        <w:rPr>
          <w:rFonts w:ascii="Calibri" w:hAnsi="Calibri" w:cs="Calibri"/>
          <w:sz w:val="22"/>
          <w:szCs w:val="22"/>
          <w:lang w:val="en-US"/>
        </w:rPr>
      </w:pPr>
    </w:p>
    <w:p w14:paraId="3EAA24EA" w14:textId="77777777" w:rsidR="00D91C3F" w:rsidRPr="00403524" w:rsidRDefault="00D91C3F" w:rsidP="006F5C62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1292C5F6" w14:textId="359CBEF4" w:rsidR="00F442DE" w:rsidRPr="00902D07" w:rsidRDefault="00C32472" w:rsidP="0058135E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58135E"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Classification </w:t>
      </w:r>
      <w:r w:rsidR="00472D4B" w:rsidRPr="0058135E">
        <w:rPr>
          <w:rFonts w:ascii="Calibri" w:hAnsi="Calibri" w:cs="Calibri"/>
          <w:b/>
          <w:bCs/>
          <w:sz w:val="22"/>
          <w:szCs w:val="22"/>
          <w:lang w:val="en-US"/>
        </w:rPr>
        <w:t>assessment per patient/channel</w:t>
      </w:r>
      <w:r w:rsidR="005B1D95" w:rsidRPr="00403524">
        <w:rPr>
          <w:rFonts w:ascii="Calibri" w:hAnsi="Calibri" w:cs="Calibri"/>
          <w:b/>
          <w:bCs/>
          <w:sz w:val="22"/>
          <w:szCs w:val="22"/>
          <w:lang w:val="en-US"/>
        </w:rPr>
        <w:br/>
      </w:r>
      <w:r w:rsidR="005B1D95" w:rsidRPr="00403524">
        <w:rPr>
          <w:rFonts w:ascii="Calibri" w:hAnsi="Calibri" w:cs="Calibri"/>
          <w:sz w:val="22"/>
          <w:szCs w:val="22"/>
          <w:lang w:val="en-US"/>
        </w:rPr>
        <w:t xml:space="preserve">We have assembled </w:t>
      </w:r>
      <w:r w:rsidR="001555FF" w:rsidRPr="00403524">
        <w:rPr>
          <w:rFonts w:ascii="Calibri" w:hAnsi="Calibri" w:cs="Calibri"/>
          <w:sz w:val="22"/>
          <w:szCs w:val="22"/>
          <w:lang w:val="en-US"/>
        </w:rPr>
        <w:t xml:space="preserve">the metrics across the patients and channels, to have a formal </w:t>
      </w:r>
      <w:r w:rsidR="001160EB" w:rsidRPr="00403524">
        <w:rPr>
          <w:rFonts w:ascii="Calibri" w:hAnsi="Calibri" w:cs="Calibri"/>
          <w:sz w:val="22"/>
          <w:szCs w:val="22"/>
          <w:lang w:val="en-US"/>
        </w:rPr>
        <w:t>assessment of the assumptions in the hypothesis</w:t>
      </w:r>
      <w:r w:rsidR="00856159" w:rsidRPr="00403524">
        <w:rPr>
          <w:rFonts w:ascii="Calibri" w:hAnsi="Calibri" w:cs="Calibri"/>
          <w:sz w:val="22"/>
          <w:szCs w:val="22"/>
          <w:lang w:val="en-US"/>
        </w:rPr>
        <w:t xml:space="preserve">. These metrics </w:t>
      </w:r>
      <w:r w:rsidR="006C1E59" w:rsidRPr="00403524">
        <w:rPr>
          <w:rFonts w:ascii="Calibri" w:hAnsi="Calibri" w:cs="Calibri"/>
          <w:sz w:val="22"/>
          <w:szCs w:val="22"/>
          <w:lang w:val="en-US"/>
        </w:rPr>
        <w:t>formally</w:t>
      </w:r>
      <w:r w:rsidR="00B60734" w:rsidRPr="00403524">
        <w:rPr>
          <w:rFonts w:ascii="Calibri" w:hAnsi="Calibri" w:cs="Calibri"/>
          <w:sz w:val="22"/>
          <w:szCs w:val="22"/>
          <w:lang w:val="en-US"/>
        </w:rPr>
        <w:t xml:space="preserve"> evaluate the hypothesis in every stated claim</w:t>
      </w:r>
      <w:r w:rsidR="004C4DBE" w:rsidRPr="00403524">
        <w:rPr>
          <w:rFonts w:ascii="Calibri" w:hAnsi="Calibri" w:cs="Calibri"/>
          <w:sz w:val="22"/>
          <w:szCs w:val="22"/>
          <w:lang w:val="en-US"/>
        </w:rPr>
        <w:t>. Combined metric of 70%</w:t>
      </w:r>
      <w:r w:rsidR="00902D07">
        <w:rPr>
          <w:rFonts w:ascii="Calibri" w:hAnsi="Calibri" w:cs="Calibri"/>
          <w:sz w:val="22"/>
          <w:szCs w:val="22"/>
          <w:lang w:val="en-US"/>
        </w:rPr>
        <w:t xml:space="preserve"> (true values)</w:t>
      </w:r>
      <w:r w:rsidR="004C4DBE" w:rsidRPr="00403524">
        <w:rPr>
          <w:rFonts w:ascii="Calibri" w:hAnsi="Calibri" w:cs="Calibri"/>
          <w:sz w:val="22"/>
          <w:szCs w:val="22"/>
          <w:lang w:val="en-US"/>
        </w:rPr>
        <w:t xml:space="preserve"> of the claims per state considered as a “strong” </w:t>
      </w:r>
      <w:r w:rsidR="001B750C" w:rsidRPr="00403524">
        <w:rPr>
          <w:rFonts w:ascii="Calibri" w:hAnsi="Calibri" w:cs="Calibri"/>
          <w:sz w:val="22"/>
          <w:szCs w:val="22"/>
          <w:lang w:val="en-US"/>
        </w:rPr>
        <w:t xml:space="preserve">match to </w:t>
      </w:r>
      <w:r w:rsidR="00044D04" w:rsidRPr="00403524">
        <w:rPr>
          <w:rFonts w:ascii="Calibri" w:hAnsi="Calibri" w:cs="Calibri"/>
          <w:sz w:val="22"/>
          <w:szCs w:val="22"/>
          <w:lang w:val="en-US"/>
        </w:rPr>
        <w:t>hypothesis</w:t>
      </w:r>
      <w:r w:rsidR="004C4DBE" w:rsidRPr="00403524">
        <w:rPr>
          <w:rFonts w:ascii="Calibri" w:hAnsi="Calibri" w:cs="Calibri"/>
          <w:sz w:val="22"/>
          <w:szCs w:val="22"/>
          <w:lang w:val="en-US"/>
        </w:rPr>
        <w:t>.</w:t>
      </w:r>
    </w:p>
    <w:tbl>
      <w:tblPr>
        <w:tblW w:w="10557" w:type="dxa"/>
        <w:tblInd w:w="-460" w:type="dxa"/>
        <w:tblLook w:val="04A0" w:firstRow="1" w:lastRow="0" w:firstColumn="1" w:lastColumn="0" w:noHBand="0" w:noVBand="1"/>
      </w:tblPr>
      <w:tblGrid>
        <w:gridCol w:w="1434"/>
        <w:gridCol w:w="846"/>
        <w:gridCol w:w="786"/>
        <w:gridCol w:w="1344"/>
        <w:gridCol w:w="504"/>
        <w:gridCol w:w="1116"/>
        <w:gridCol w:w="504"/>
        <w:gridCol w:w="1201"/>
        <w:gridCol w:w="504"/>
        <w:gridCol w:w="977"/>
        <w:gridCol w:w="504"/>
        <w:gridCol w:w="837"/>
      </w:tblGrid>
      <w:tr w:rsidR="0058135E" w:rsidRPr="0058135E" w14:paraId="7DF323FA" w14:textId="77777777" w:rsidTr="000277A9">
        <w:trPr>
          <w:trHeight w:val="315"/>
        </w:trPr>
        <w:tc>
          <w:tcPr>
            <w:tcW w:w="14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000000" w:fill="DAE9F8"/>
            <w:noWrap/>
            <w:vAlign w:val="bottom"/>
            <w:hideMark/>
          </w:tcPr>
          <w:p w14:paraId="5E7D6B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Metabolic State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000000" w:fill="DAE9F8"/>
            <w:noWrap/>
            <w:vAlign w:val="bottom"/>
            <w:hideMark/>
          </w:tcPr>
          <w:p w14:paraId="0C92161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Hypothesis Match</w:t>
            </w:r>
          </w:p>
        </w:tc>
        <w:tc>
          <w:tcPr>
            <w:tcW w:w="78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000000" w:fill="DAE9F8"/>
            <w:noWrap/>
            <w:vAlign w:val="bottom"/>
            <w:hideMark/>
          </w:tcPr>
          <w:p w14:paraId="5B66759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Match Level</w:t>
            </w:r>
          </w:p>
        </w:tc>
        <w:tc>
          <w:tcPr>
            <w:tcW w:w="6654" w:type="dxa"/>
            <w:gridSpan w:val="8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000000" w:fill="DAE9F8"/>
            <w:noWrap/>
            <w:vAlign w:val="bottom"/>
            <w:hideMark/>
          </w:tcPr>
          <w:p w14:paraId="04B986F6" w14:textId="77777777" w:rsidR="00CB5878" w:rsidRPr="00CB5878" w:rsidRDefault="00CB5878" w:rsidP="00CB58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Details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000000" w:fill="DAE9F8"/>
            <w:noWrap/>
            <w:vAlign w:val="bottom"/>
            <w:hideMark/>
          </w:tcPr>
          <w:p w14:paraId="5C7B36D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</w:t>
            </w:r>
          </w:p>
        </w:tc>
      </w:tr>
      <w:tr w:rsidR="00D91C3F" w:rsidRPr="0058135E" w14:paraId="0F926E80" w14:textId="77777777" w:rsidTr="000277A9">
        <w:trPr>
          <w:trHeight w:val="300"/>
        </w:trPr>
        <w:tc>
          <w:tcPr>
            <w:tcW w:w="1434" w:type="dxa"/>
            <w:tcBorders>
              <w:top w:val="single" w:sz="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B81A2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D0B045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75.00%</w:t>
            </w:r>
          </w:p>
        </w:tc>
        <w:tc>
          <w:tcPr>
            <w:tcW w:w="786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07405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3D7FB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059450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BAFF0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FD7952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82B81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DDC1A0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E02F3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567FA6A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28F02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</w:t>
            </w:r>
          </w:p>
        </w:tc>
      </w:tr>
      <w:tr w:rsidR="00D91C3F" w:rsidRPr="0058135E" w14:paraId="1C8547BA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A5E60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77CB2E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BA75C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44695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78A34F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1E4DC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19A478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B79C8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CFDAD2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E7B80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8B099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FB5F5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</w:t>
            </w:r>
          </w:p>
        </w:tc>
      </w:tr>
      <w:tr w:rsidR="00D91C3F" w:rsidRPr="0058135E" w14:paraId="75CC4412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1D6A1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7C8F36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8ED8B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BE27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distinct high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BCC5C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4EA0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rhythmic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F63D04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3A590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758F6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0BF91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5F3BC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83FE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</w:t>
            </w:r>
          </w:p>
        </w:tc>
      </w:tr>
      <w:tr w:rsidR="00D91C3F" w:rsidRPr="0058135E" w14:paraId="0AF486A5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5C61B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1DC15C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8FC76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E0AFB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BC2441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BB182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29B267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1EFB2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0958D7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60CB9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F7D5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28DEB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</w:t>
            </w:r>
          </w:p>
        </w:tc>
      </w:tr>
      <w:tr w:rsidR="00D91C3F" w:rsidRPr="0058135E" w14:paraId="4C2C21DB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DE26F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8955A1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A6C60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089BE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B524CE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C2AA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DDD3D7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8C786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6F4677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31AB2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0B59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C420D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</w:t>
            </w:r>
          </w:p>
        </w:tc>
      </w:tr>
      <w:tr w:rsidR="00D91C3F" w:rsidRPr="0058135E" w14:paraId="35F656D2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1BBB4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EC8223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50.00%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494F6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7828B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1BDD4F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9F9FD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48C4812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9AB06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A6DF1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DB664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9EFCC3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7A680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Patient_2</w:t>
            </w:r>
          </w:p>
        </w:tc>
      </w:tr>
      <w:tr w:rsidR="00D91C3F" w:rsidRPr="0058135E" w14:paraId="34A57227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6D948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E8AC07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1C7B5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B4503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875E36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A20B0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C8E349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84099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270374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046CD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D03EB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0388D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Patient_2</w:t>
            </w:r>
          </w:p>
        </w:tc>
      </w:tr>
      <w:tr w:rsidR="00D91C3F" w:rsidRPr="0058135E" w14:paraId="53C2E3B2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9180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BBF141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3183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65BCE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distinct high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B0C63C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5C80D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rhythmic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8C69C4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654AA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ED7E7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19BC6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5D8A1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8789E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Patient_2</w:t>
            </w:r>
          </w:p>
        </w:tc>
      </w:tr>
      <w:tr w:rsidR="00D91C3F" w:rsidRPr="0058135E" w14:paraId="086DB757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A6101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C3EF76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C6693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BE692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7D4A34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89D2A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9626EE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44D2B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B5528B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08246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69CB4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A740C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Patient_2</w:t>
            </w:r>
          </w:p>
        </w:tc>
      </w:tr>
      <w:tr w:rsidR="00D91C3F" w:rsidRPr="0058135E" w14:paraId="1B74DB67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1F474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FEE08C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F94A6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A9234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3BAE89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95FC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F5CA30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7D4F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BE18D6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60F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C2EF5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5BF9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Patient_2</w:t>
            </w:r>
          </w:p>
        </w:tc>
      </w:tr>
      <w:tr w:rsidR="00D91C3F" w:rsidRPr="0058135E" w14:paraId="0E80B0A8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11D17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9C996A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B66EB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2C2625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64245E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8029D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AD1500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713C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3BF665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6847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AD4365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35D6D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Patient_3</w:t>
            </w:r>
          </w:p>
        </w:tc>
      </w:tr>
      <w:tr w:rsidR="00D91C3F" w:rsidRPr="0058135E" w14:paraId="2A40CF77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05E4B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24F9FB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96EB6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D274E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4DAFC7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14061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B3AAEA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4AC74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0CCF39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A9FC8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4915D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D6CB4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Patient_3</w:t>
            </w:r>
          </w:p>
        </w:tc>
      </w:tr>
      <w:tr w:rsidR="00D91C3F" w:rsidRPr="0058135E" w14:paraId="289CEE2D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63CC7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A8C37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F367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Unknown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BA7B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25B2F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509C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90DFB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E3946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C0DEE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331EB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2DA55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2E206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Patient_3</w:t>
            </w:r>
          </w:p>
        </w:tc>
      </w:tr>
      <w:tr w:rsidR="00D91C3F" w:rsidRPr="0058135E" w14:paraId="7EFE20D6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69EC0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905415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F6826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F6261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91F93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6F2A1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2AF24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18226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CECDCC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DF895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A421B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97B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Patient_3</w:t>
            </w:r>
          </w:p>
        </w:tc>
      </w:tr>
      <w:tr w:rsidR="00D91C3F" w:rsidRPr="0058135E" w14:paraId="725CD05A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3EB32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6B7785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D504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1AA4E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734015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232F0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DD01EF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41F55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16E59E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7CF04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1BA8F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2CFFC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Patient_3</w:t>
            </w:r>
          </w:p>
        </w:tc>
      </w:tr>
      <w:tr w:rsidR="00D91C3F" w:rsidRPr="0058135E" w14:paraId="6913E2BD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B1F7E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80C983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75.00%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BF8A0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1EBD1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3488B3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12C7B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88419B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DC16D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C6606C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1E1E9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B883FB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01973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Patient_4</w:t>
            </w:r>
          </w:p>
        </w:tc>
      </w:tr>
      <w:tr w:rsidR="00D91C3F" w:rsidRPr="0058135E" w14:paraId="13E2A84B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EE55D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60B3A8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D932F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84D5A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A05D3E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9FAD3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4C4344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173F5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4E5F6D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3BC18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7CBBB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3B8EC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Patient_4</w:t>
            </w:r>
          </w:p>
        </w:tc>
      </w:tr>
      <w:tr w:rsidR="00D91C3F" w:rsidRPr="0058135E" w14:paraId="4D5210CC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5EF9E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A6A0C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74098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Unknown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9E623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2A166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AAE33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2DA538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C3002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EA25D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BAC07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76456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519F1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Patient_4</w:t>
            </w:r>
          </w:p>
        </w:tc>
      </w:tr>
      <w:tr w:rsidR="00D91C3F" w:rsidRPr="0058135E" w14:paraId="0A014368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5B463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A1793C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B4B0B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B2B2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4BE246A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CB72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CCB282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CF9FC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50327A8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944F7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B92C5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E71AF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Patient_4</w:t>
            </w:r>
          </w:p>
        </w:tc>
      </w:tr>
      <w:tr w:rsidR="00D91C3F" w:rsidRPr="0058135E" w14:paraId="451F12C1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3949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E769D2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D393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DCD1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A1128A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20F2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A1BF54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9D81E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E8E58D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2C74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D30DC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C3C30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Patient_4</w:t>
            </w:r>
          </w:p>
        </w:tc>
      </w:tr>
      <w:tr w:rsidR="00D91C3F" w:rsidRPr="0058135E" w14:paraId="6453C322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1F5D1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421EAE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50.00%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9FDA5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8873ED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782FA7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CFE68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0CB721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E53DF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4087039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A0E5E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59FF3E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5BE45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Patient_5</w:t>
            </w:r>
          </w:p>
        </w:tc>
      </w:tr>
      <w:tr w:rsidR="00D91C3F" w:rsidRPr="0058135E" w14:paraId="24317EB8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71CDE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F54653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97C08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C20E3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7A7B0D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37FAA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9989F2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1D9E7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E55F1A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224A87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60201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BD09E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Patient_5</w:t>
            </w:r>
          </w:p>
        </w:tc>
      </w:tr>
      <w:tr w:rsidR="00D91C3F" w:rsidRPr="0058135E" w14:paraId="1F91832A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D71B3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3C7DB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B0137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Unknown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E8E18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21C61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B8974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913AF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90E9D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6755C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51FB7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291E6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815B2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Patient_5</w:t>
            </w:r>
          </w:p>
        </w:tc>
      </w:tr>
      <w:tr w:rsidR="00D91C3F" w:rsidRPr="0058135E" w14:paraId="5D521733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61A00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43ED40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F1948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DAF40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0D172B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2B723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43CA3CC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8A044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9D389F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607E9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E5CAC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A16FF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Patient_5</w:t>
            </w:r>
          </w:p>
        </w:tc>
      </w:tr>
      <w:tr w:rsidR="00D91C3F" w:rsidRPr="0058135E" w14:paraId="33F2C367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50D4A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FAA4F9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978E9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2DA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3F5963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FC1E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90F58C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CD55D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C62A52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6745D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EE9C5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F1D7D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Patient_5</w:t>
            </w:r>
          </w:p>
        </w:tc>
      </w:tr>
      <w:tr w:rsidR="00D91C3F" w:rsidRPr="0058135E" w14:paraId="5781995F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3F0D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051556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75.00%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10437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F9C23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19C8D7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EC3E7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B25171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F3F8F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2A20DB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F603D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1FE5CC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3AC41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Patient_6</w:t>
            </w:r>
          </w:p>
        </w:tc>
      </w:tr>
      <w:tr w:rsidR="00D91C3F" w:rsidRPr="0058135E" w14:paraId="29219344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E5A46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E01966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3B10B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FCC1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549842D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497D5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E5AA0E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DB117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403AA6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1B22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BB570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06ACD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Patient_6</w:t>
            </w:r>
          </w:p>
        </w:tc>
      </w:tr>
      <w:tr w:rsidR="00D91C3F" w:rsidRPr="0058135E" w14:paraId="3D1915FD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81B656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0E081F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5A4FB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B14A7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distinct high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682A46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E9CFE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rhythmic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0DA55A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155F2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F059C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B1C00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217D7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D87BF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Patient_6</w:t>
            </w:r>
          </w:p>
        </w:tc>
      </w:tr>
      <w:tr w:rsidR="00D91C3F" w:rsidRPr="0058135E" w14:paraId="6332E919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6D618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4350FC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869E5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74BA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3E28A29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F1FDC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9A1985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5EA57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4FE87D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AF2DF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EA6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C41A5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Patient_6</w:t>
            </w:r>
          </w:p>
        </w:tc>
      </w:tr>
      <w:tr w:rsidR="00D91C3F" w:rsidRPr="0058135E" w14:paraId="075CD7C4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25431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8BAF7C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D7F1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5D6F3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A7FDCD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47A10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4F99F0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56915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F122FC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C01DE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48896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CCF84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Patient_6</w:t>
            </w:r>
          </w:p>
        </w:tc>
      </w:tr>
      <w:tr w:rsidR="00D91C3F" w:rsidRPr="0058135E" w14:paraId="3BF0F496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CE413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A97C20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50.00%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0BD5F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1BD51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AC9EEC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DB117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223966F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2F9A5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30411D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24EB0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C5949A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6B6A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Patient_7</w:t>
            </w:r>
          </w:p>
        </w:tc>
      </w:tr>
      <w:tr w:rsidR="00D91C3F" w:rsidRPr="0058135E" w14:paraId="458DC364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E4021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3055BD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560E6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7337A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3299D1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7B418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98DECA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BB977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BAE3B7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2C4DE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B457B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95594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Patient_7</w:t>
            </w:r>
          </w:p>
        </w:tc>
      </w:tr>
      <w:tr w:rsidR="00D91C3F" w:rsidRPr="0058135E" w14:paraId="4535A18F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DB6A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A62BDE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50.00%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EDCAC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87FF3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distinct high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B55D3A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A60B1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rhythmic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B03F4C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D343F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E2954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8569A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3339F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434EE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Patient_7</w:t>
            </w:r>
          </w:p>
        </w:tc>
      </w:tr>
      <w:tr w:rsidR="00D91C3F" w:rsidRPr="0058135E" w14:paraId="21D70938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83B34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lastRenderedPageBreak/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821938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0E2C1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BD874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5FAA4D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9309A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2E6FA9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28CE1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2775AF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EA87C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68D94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63704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Patient_7</w:t>
            </w:r>
          </w:p>
        </w:tc>
      </w:tr>
      <w:tr w:rsidR="00D91C3F" w:rsidRPr="0058135E" w14:paraId="44899611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89706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A8F436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AD6D3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3E09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B0D277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AF51F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AE9A12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D7C5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3C0E77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7D898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1258E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E8C99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Patient_7</w:t>
            </w:r>
          </w:p>
        </w:tc>
      </w:tr>
      <w:tr w:rsidR="00D91C3F" w:rsidRPr="0058135E" w14:paraId="546E38C8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4EF4A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0C626B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285BB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45CB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D74D5E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3E01F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3DD2EE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5E12A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EFED20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D5C2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155CBD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79D85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Patient_8</w:t>
            </w:r>
          </w:p>
        </w:tc>
      </w:tr>
      <w:tr w:rsidR="00D91C3F" w:rsidRPr="0058135E" w14:paraId="2F841A90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85380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C46466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4C8BC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BFCC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B3D5F2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78DEA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4023A9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8F1DE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17B1FB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7C0EB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4E340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2F3EA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Patient_8</w:t>
            </w:r>
          </w:p>
        </w:tc>
      </w:tr>
      <w:tr w:rsidR="00D91C3F" w:rsidRPr="0058135E" w14:paraId="6F0F2BA1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FBC42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A0089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768A8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Unknown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AE538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C7829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EAA4C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BFC3F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E205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BA9CB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1BEC4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44560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A53C8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Patient_8</w:t>
            </w:r>
          </w:p>
        </w:tc>
      </w:tr>
      <w:tr w:rsidR="00D91C3F" w:rsidRPr="0058135E" w14:paraId="734E5F3A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09A89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9662E1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5C356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92DA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8D8F77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9B93D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983445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E1C86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FD0CDA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6DB9F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84D56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FAEC7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Patient_8</w:t>
            </w:r>
          </w:p>
        </w:tc>
      </w:tr>
      <w:tr w:rsidR="00D91C3F" w:rsidRPr="0058135E" w14:paraId="7F2B0CEF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A837A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6B8D47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17E2E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690A3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CBAC13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92586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0556A7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E1256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3659F2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97DC8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F52CA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BF8A5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Patient_8</w:t>
            </w:r>
          </w:p>
        </w:tc>
      </w:tr>
      <w:tr w:rsidR="00D91C3F" w:rsidRPr="0058135E" w14:paraId="6C25649F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9C2B3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333A65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75.00%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404D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4B79C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78B01D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D239F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E06C70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0DE22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0AAF6F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D1766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3B79C3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EFD0A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Patient_9</w:t>
            </w:r>
          </w:p>
        </w:tc>
      </w:tr>
      <w:tr w:rsidR="00D91C3F" w:rsidRPr="0058135E" w14:paraId="055B614F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92178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9E7CBA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23B2D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03EE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BC97C6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76C7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6C7F4C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066C4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2175C96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BC187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0328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35BB3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Patient_9</w:t>
            </w:r>
          </w:p>
        </w:tc>
      </w:tr>
      <w:tr w:rsidR="00D91C3F" w:rsidRPr="0058135E" w14:paraId="07B86EC2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B0B5A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3544C8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100.00%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9C6BE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Strong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E585A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distinct high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045474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CD944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rhythmic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5BDC42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19EE2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D1D83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60504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F4AAA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2BF7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Patient_9</w:t>
            </w:r>
          </w:p>
        </w:tc>
      </w:tr>
      <w:tr w:rsidR="00D91C3F" w:rsidRPr="0058135E" w14:paraId="70466C8E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7DCE3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5DB1C1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7930C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50F8E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606A12E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6334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58F162B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65471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2B664A0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32B94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F9836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32ADE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Patient_9</w:t>
            </w:r>
          </w:p>
        </w:tc>
      </w:tr>
      <w:tr w:rsidR="00D91C3F" w:rsidRPr="0058135E" w14:paraId="158BFD9E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BF642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72A4B5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57A7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D8D2D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071E771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CBDBD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45BE88B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8F059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3ED5F4B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19737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702A9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1E0AA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Patient_9</w:t>
            </w:r>
          </w:p>
        </w:tc>
      </w:tr>
      <w:tr w:rsidR="00D91C3F" w:rsidRPr="0058135E" w14:paraId="28FE00C3" w14:textId="77777777" w:rsidTr="0058135E">
        <w:trPr>
          <w:trHeight w:val="300"/>
        </w:trPr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8D526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Baseline (Fasting)</w:t>
            </w:r>
          </w:p>
        </w:tc>
        <w:tc>
          <w:tcPr>
            <w:tcW w:w="8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9F994D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75.00%</w:t>
            </w:r>
          </w:p>
        </w:tc>
        <w:tc>
          <w:tcPr>
            <w:tcW w:w="78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C9154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42641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dominant freq in 0 1Hz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206A6A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33A4B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single broad peak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7C42D0B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4E5E17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stable amplitude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B7C6F3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C2BF0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high freq</w:t>
            </w:r>
          </w:p>
        </w:tc>
        <w:tc>
          <w:tcPr>
            <w:tcW w:w="50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3D26948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8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1BFE78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Patient_10</w:t>
            </w:r>
          </w:p>
        </w:tc>
      </w:tr>
      <w:tr w:rsidR="00D91C3F" w:rsidRPr="0058135E" w14:paraId="1FA5F534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6FF10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After_First_Insulin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7EC8F3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FF49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6DDF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broadened low freq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12FDD414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BDAF1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extra peaks 2 5Hz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3DF335E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671D3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lower amplitude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2CD848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67222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97027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45B10C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Patient_10</w:t>
            </w:r>
          </w:p>
        </w:tc>
      </w:tr>
      <w:tr w:rsidR="00D91C3F" w:rsidRPr="0058135E" w14:paraId="4EBE8B13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BCA1C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Peak_Hypoglycemia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966F7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53ECF7E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Unknown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AAF58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942C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A4DD1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25F5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FADD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44C33C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69F3C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BA5836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D6E29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Patient_10</w:t>
            </w:r>
          </w:p>
        </w:tc>
      </w:tr>
      <w:tr w:rsidR="00D91C3F" w:rsidRPr="0058135E" w14:paraId="39CCA3B5" w14:textId="77777777" w:rsidTr="0058135E">
        <w:trPr>
          <w:trHeight w:val="300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EA2CC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After_Ensure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C56BB1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33.30%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C1608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Weak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A2202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narrow peak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0FB80F4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2DBBA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clean spectrum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2C83DDD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E340F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minimal above 1Hz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7E407A8D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AA7B3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45E0E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D18AF5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Patient_10</w:t>
            </w:r>
          </w:p>
        </w:tc>
      </w:tr>
      <w:tr w:rsidR="00D91C3F" w:rsidRPr="0058135E" w14:paraId="003520D3" w14:textId="77777777" w:rsidTr="0058135E">
        <w:trPr>
          <w:trHeight w:val="315"/>
        </w:trPr>
        <w:tc>
          <w:tcPr>
            <w:tcW w:w="14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B13443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After_Second_Insulin</w:t>
            </w:r>
          </w:p>
        </w:tc>
        <w:tc>
          <w:tcPr>
            <w:tcW w:w="8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2EE28D" w14:textId="77777777" w:rsidR="00CB5878" w:rsidRPr="00CB5878" w:rsidRDefault="00CB5878" w:rsidP="00CB5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66.70%</w:t>
            </w:r>
          </w:p>
        </w:tc>
        <w:tc>
          <w:tcPr>
            <w:tcW w:w="78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B630EF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Moderate</w:t>
            </w:r>
          </w:p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80287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mixed pattern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679CA5A2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1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8B1A6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high low freq power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C6EFCE"/>
            <w:noWrap/>
            <w:vAlign w:val="bottom"/>
            <w:hideMark/>
          </w:tcPr>
          <w:p w14:paraId="167FF5F9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6100"/>
                <w:kern w:val="0"/>
                <w:sz w:val="14"/>
                <w:szCs w:val="14"/>
                <w14:ligatures w14:val="none"/>
              </w:rPr>
              <w:t xml:space="preserve"> True</w:t>
            </w:r>
          </w:p>
        </w:tc>
        <w:tc>
          <w:tcPr>
            <w:tcW w:w="12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0C195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 xml:space="preserve"> shallow mid freq peaks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000000" w:fill="FFC7CE"/>
            <w:noWrap/>
            <w:vAlign w:val="bottom"/>
            <w:hideMark/>
          </w:tcPr>
          <w:p w14:paraId="5933F351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9C0006"/>
                <w:kern w:val="0"/>
                <w:sz w:val="14"/>
                <w:szCs w:val="14"/>
                <w14:ligatures w14:val="none"/>
              </w:rPr>
              <w:t xml:space="preserve"> False</w:t>
            </w:r>
          </w:p>
        </w:tc>
        <w:tc>
          <w:tcPr>
            <w:tcW w:w="97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0A61CA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50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56436B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 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655330" w14:textId="77777777" w:rsidR="00CB5878" w:rsidRPr="00CB5878" w:rsidRDefault="00CB5878" w:rsidP="00CB58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</w:pPr>
            <w:r w:rsidRPr="00CB5878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  <w14:ligatures w14:val="none"/>
              </w:rPr>
              <w:t>Patient_10</w:t>
            </w:r>
          </w:p>
        </w:tc>
      </w:tr>
    </w:tbl>
    <w:p w14:paraId="5C487164" w14:textId="77777777" w:rsidR="007F202F" w:rsidRPr="00403524" w:rsidRDefault="007F202F" w:rsidP="009D615F">
      <w:pPr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76D9C168" w14:textId="6FDCB0F4" w:rsidR="0014545F" w:rsidRPr="00902D07" w:rsidRDefault="0014545F" w:rsidP="00902D07">
      <w:pPr>
        <w:rPr>
          <w:rFonts w:ascii="Calibri" w:hAnsi="Calibri" w:cs="Calibri"/>
          <w:sz w:val="22"/>
          <w:szCs w:val="22"/>
          <w:lang w:val="en-US"/>
        </w:rPr>
      </w:pPr>
      <w:r w:rsidRPr="00902D07">
        <w:rPr>
          <w:rFonts w:ascii="Calibri" w:hAnsi="Calibri" w:cs="Calibri"/>
          <w:sz w:val="22"/>
          <w:szCs w:val="22"/>
          <w:lang w:val="en-US"/>
        </w:rPr>
        <w:t>Hypothesis Metrics Calculation Methods</w:t>
      </w:r>
      <w:r w:rsidR="00F27FCB">
        <w:rPr>
          <w:rFonts w:ascii="Calibri" w:hAnsi="Calibri" w:cs="Calibri"/>
          <w:sz w:val="22"/>
          <w:szCs w:val="22"/>
          <w:lang w:val="en-US"/>
        </w:rPr>
        <w:t xml:space="preserve"> are a direct translation of hypothesis assumptions to signal processing language:</w:t>
      </w:r>
    </w:p>
    <w:p w14:paraId="47675103" w14:textId="7D87AAA5" w:rsidR="0014545F" w:rsidRPr="00403524" w:rsidRDefault="00610447" w:rsidP="00610447">
      <w:pPr>
        <w:spacing w:after="0"/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“</w:t>
      </w:r>
      <w:r w:rsidR="0014545F" w:rsidRPr="00403524">
        <w:rPr>
          <w:rFonts w:ascii="Calibri" w:hAnsi="Calibri" w:cs="Calibri"/>
          <w:sz w:val="22"/>
          <w:szCs w:val="22"/>
          <w:u w:val="single"/>
          <w:lang w:val="en-US"/>
        </w:rPr>
        <w:t>Baseline (Fasting)</w:t>
      </w: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”</w:t>
      </w:r>
      <w:r w:rsidR="0014545F" w:rsidRPr="00403524">
        <w:rPr>
          <w:rFonts w:ascii="Calibri" w:hAnsi="Calibri" w:cs="Calibri"/>
          <w:sz w:val="22"/>
          <w:szCs w:val="22"/>
          <w:u w:val="single"/>
          <w:lang w:val="en-US"/>
        </w:rPr>
        <w:t xml:space="preserve"> Metrics:</w:t>
      </w:r>
    </w:p>
    <w:p w14:paraId="619BCA56" w14:textId="3A258AB0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D7082">
        <w:rPr>
          <w:rFonts w:ascii="Calibri" w:hAnsi="Calibri" w:cs="Calibri"/>
          <w:b/>
          <w:bCs/>
          <w:sz w:val="22"/>
          <w:szCs w:val="22"/>
          <w:lang w:val="en-US"/>
        </w:rPr>
        <w:t>dominant</w:t>
      </w:r>
      <w:r w:rsidR="009D7082" w:rsidRPr="009D708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D7082">
        <w:rPr>
          <w:rFonts w:ascii="Calibri" w:hAnsi="Calibri" w:cs="Calibri"/>
          <w:b/>
          <w:bCs/>
          <w:sz w:val="22"/>
          <w:szCs w:val="22"/>
          <w:lang w:val="en-US"/>
        </w:rPr>
        <w:t>freq</w:t>
      </w:r>
      <w:r w:rsidR="009D7082" w:rsidRPr="009D7082">
        <w:rPr>
          <w:rFonts w:ascii="Calibri" w:hAnsi="Calibri" w:cs="Calibri"/>
          <w:b/>
          <w:bCs/>
          <w:sz w:val="22"/>
          <w:szCs w:val="22"/>
          <w:lang w:val="en-US"/>
        </w:rPr>
        <w:t xml:space="preserve">. </w:t>
      </w:r>
      <w:r w:rsidRPr="009D7082">
        <w:rPr>
          <w:rFonts w:ascii="Calibri" w:hAnsi="Calibri" w:cs="Calibri"/>
          <w:b/>
          <w:bCs/>
          <w:sz w:val="22"/>
          <w:szCs w:val="22"/>
          <w:lang w:val="en-US"/>
        </w:rPr>
        <w:t>range</w:t>
      </w:r>
      <w:r w:rsidRPr="00403524">
        <w:rPr>
          <w:rFonts w:ascii="Calibri" w:hAnsi="Calibri" w:cs="Calibri"/>
          <w:sz w:val="22"/>
          <w:szCs w:val="22"/>
          <w:lang w:val="en-US"/>
        </w:rPr>
        <w:t>: Identifies the frequency with maximum power in the spectrum to determine if it falls within 0-1Hz</w:t>
      </w:r>
    </w:p>
    <w:p w14:paraId="30AE34D0" w14:textId="1E613CCC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D7082">
        <w:rPr>
          <w:rFonts w:ascii="Calibri" w:hAnsi="Calibri" w:cs="Calibri"/>
          <w:b/>
          <w:bCs/>
          <w:sz w:val="22"/>
          <w:szCs w:val="22"/>
          <w:lang w:val="en-US"/>
        </w:rPr>
        <w:t>peak</w:t>
      </w:r>
      <w:r w:rsidR="009D7082" w:rsidRPr="009D708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D7082">
        <w:rPr>
          <w:rFonts w:ascii="Calibri" w:hAnsi="Calibri" w:cs="Calibri"/>
          <w:b/>
          <w:bCs/>
          <w:sz w:val="22"/>
          <w:szCs w:val="22"/>
          <w:lang w:val="en-US"/>
        </w:rPr>
        <w:t>width</w:t>
      </w:r>
      <w:r w:rsidRPr="00403524">
        <w:rPr>
          <w:rFonts w:ascii="Calibri" w:hAnsi="Calibri" w:cs="Calibri"/>
          <w:sz w:val="22"/>
          <w:szCs w:val="22"/>
          <w:lang w:val="en-US"/>
        </w:rPr>
        <w:t>: Measures the broadness of the main spectral peak by calculating half-width at a percentage of maximum height</w:t>
      </w:r>
    </w:p>
    <w:p w14:paraId="262CD4CC" w14:textId="4C7E5725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BD0F2B">
        <w:rPr>
          <w:rFonts w:ascii="Calibri" w:hAnsi="Calibri" w:cs="Calibri"/>
          <w:b/>
          <w:bCs/>
          <w:sz w:val="22"/>
          <w:szCs w:val="22"/>
          <w:lang w:val="en-US"/>
        </w:rPr>
        <w:t>amplitude</w:t>
      </w:r>
      <w:r w:rsidR="00BD0F2B" w:rsidRPr="00BD0F2B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BD0F2B">
        <w:rPr>
          <w:rFonts w:ascii="Calibri" w:hAnsi="Calibri" w:cs="Calibri"/>
          <w:b/>
          <w:bCs/>
          <w:sz w:val="22"/>
          <w:szCs w:val="22"/>
          <w:lang w:val="en-US"/>
        </w:rPr>
        <w:t>stability</w:t>
      </w:r>
      <w:r w:rsidRPr="00403524">
        <w:rPr>
          <w:rFonts w:ascii="Calibri" w:hAnsi="Calibri" w:cs="Calibri"/>
          <w:sz w:val="22"/>
          <w:szCs w:val="22"/>
          <w:lang w:val="en-US"/>
        </w:rPr>
        <w:t>: Quantifies signal consistency by calculating the mean standard deviation across segments in the 0-1Hz band</w:t>
      </w:r>
    </w:p>
    <w:p w14:paraId="289E19D0" w14:textId="4D30E4DE" w:rsidR="0014545F" w:rsidRPr="00403524" w:rsidRDefault="0014545F" w:rsidP="00BD0F2B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BD0F2B">
        <w:rPr>
          <w:rFonts w:ascii="Calibri" w:hAnsi="Calibri" w:cs="Calibri"/>
          <w:b/>
          <w:bCs/>
          <w:sz w:val="22"/>
          <w:szCs w:val="22"/>
          <w:lang w:val="en-US"/>
        </w:rPr>
        <w:t>high</w:t>
      </w:r>
      <w:r w:rsidR="00BD0F2B" w:rsidRPr="00BD0F2B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BD0F2B">
        <w:rPr>
          <w:rFonts w:ascii="Calibri" w:hAnsi="Calibri" w:cs="Calibri"/>
          <w:b/>
          <w:bCs/>
          <w:sz w:val="22"/>
          <w:szCs w:val="22"/>
          <w:lang w:val="en-US"/>
        </w:rPr>
        <w:t>freq</w:t>
      </w:r>
      <w:r w:rsidR="00BD0F2B" w:rsidRPr="00BD0F2B">
        <w:rPr>
          <w:rFonts w:ascii="Calibri" w:hAnsi="Calibri" w:cs="Calibri"/>
          <w:b/>
          <w:bCs/>
          <w:sz w:val="22"/>
          <w:szCs w:val="22"/>
          <w:lang w:val="en-US"/>
        </w:rPr>
        <w:t xml:space="preserve">. </w:t>
      </w:r>
      <w:r w:rsidRPr="00BD0F2B">
        <w:rPr>
          <w:rFonts w:ascii="Calibri" w:hAnsi="Calibri" w:cs="Calibri"/>
          <w:b/>
          <w:bCs/>
          <w:sz w:val="22"/>
          <w:szCs w:val="22"/>
          <w:lang w:val="en-US"/>
        </w:rPr>
        <w:t>content</w:t>
      </w:r>
      <w:r w:rsidRPr="00403524">
        <w:rPr>
          <w:rFonts w:ascii="Calibri" w:hAnsi="Calibri" w:cs="Calibri"/>
          <w:sz w:val="22"/>
          <w:szCs w:val="22"/>
          <w:lang w:val="en-US"/>
        </w:rPr>
        <w:t>: Calculates the ratio of power in frequencies above 1Hz to power in 0-1Hz band</w:t>
      </w:r>
      <w:r w:rsidR="00BD0F2B">
        <w:rPr>
          <w:rFonts w:ascii="Calibri" w:hAnsi="Calibri" w:cs="Calibri"/>
          <w:sz w:val="22"/>
          <w:szCs w:val="22"/>
          <w:lang w:val="en-US"/>
        </w:rPr>
        <w:br/>
      </w:r>
    </w:p>
    <w:p w14:paraId="54511ADA" w14:textId="177793B6" w:rsidR="0014545F" w:rsidRPr="00403524" w:rsidRDefault="00610447" w:rsidP="00610447">
      <w:pPr>
        <w:spacing w:after="0"/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“</w:t>
      </w:r>
      <w:r w:rsidR="0014545F" w:rsidRPr="00403524">
        <w:rPr>
          <w:rFonts w:ascii="Calibri" w:hAnsi="Calibri" w:cs="Calibri"/>
          <w:sz w:val="22"/>
          <w:szCs w:val="22"/>
          <w:u w:val="single"/>
          <w:lang w:val="en-US"/>
        </w:rPr>
        <w:t>After First Insulin</w:t>
      </w: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”</w:t>
      </w:r>
      <w:r w:rsidR="0014545F" w:rsidRPr="00403524">
        <w:rPr>
          <w:rFonts w:ascii="Calibri" w:hAnsi="Calibri" w:cs="Calibri"/>
          <w:sz w:val="22"/>
          <w:szCs w:val="22"/>
          <w:u w:val="single"/>
          <w:lang w:val="en-US"/>
        </w:rPr>
        <w:t xml:space="preserve"> Metrics:</w:t>
      </w:r>
    </w:p>
    <w:p w14:paraId="467FF250" w14:textId="259F6628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low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freq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 xml:space="preserve">.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peak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width</w:t>
      </w:r>
      <w:r w:rsidRPr="00403524">
        <w:rPr>
          <w:rFonts w:ascii="Calibri" w:hAnsi="Calibri" w:cs="Calibri"/>
          <w:sz w:val="22"/>
          <w:szCs w:val="22"/>
          <w:lang w:val="en-US"/>
        </w:rPr>
        <w:t>: Measures the width of the low-frequency peak and compares it to baseline width</w:t>
      </w:r>
    </w:p>
    <w:p w14:paraId="357FCE17" w14:textId="7AA20559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extra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peaks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2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>-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5Hz</w:t>
      </w:r>
      <w:r w:rsidRPr="00403524">
        <w:rPr>
          <w:rFonts w:ascii="Calibri" w:hAnsi="Calibri" w:cs="Calibri"/>
          <w:sz w:val="22"/>
          <w:szCs w:val="22"/>
          <w:lang w:val="en-US"/>
        </w:rPr>
        <w:t>: Counts the number of distinct peaks detected in the 2-5Hz frequency range</w:t>
      </w:r>
    </w:p>
    <w:p w14:paraId="684F5A00" w14:textId="42D1C7C1" w:rsidR="0014545F" w:rsidRPr="00403524" w:rsidRDefault="0014545F" w:rsidP="00F27FCB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amplitude</w:t>
      </w:r>
      <w:r w:rsidR="00F06EF9" w:rsidRPr="00F06EF9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F06EF9">
        <w:rPr>
          <w:rFonts w:ascii="Calibri" w:hAnsi="Calibri" w:cs="Calibri"/>
          <w:b/>
          <w:bCs/>
          <w:sz w:val="22"/>
          <w:szCs w:val="22"/>
          <w:lang w:val="en-US"/>
        </w:rPr>
        <w:t>reduction</w:t>
      </w:r>
      <w:r w:rsidRPr="00403524">
        <w:rPr>
          <w:rFonts w:ascii="Calibri" w:hAnsi="Calibri" w:cs="Calibri"/>
          <w:sz w:val="22"/>
          <w:szCs w:val="22"/>
          <w:lang w:val="en-US"/>
        </w:rPr>
        <w:t>: Calculates the ratio of average power compared to baseline state</w:t>
      </w:r>
      <w:r w:rsidR="00F27FCB">
        <w:rPr>
          <w:rFonts w:ascii="Calibri" w:hAnsi="Calibri" w:cs="Calibri"/>
          <w:sz w:val="22"/>
          <w:szCs w:val="22"/>
          <w:lang w:val="en-US"/>
        </w:rPr>
        <w:br/>
      </w:r>
    </w:p>
    <w:p w14:paraId="473C9BCD" w14:textId="38E3A966" w:rsidR="0014545F" w:rsidRPr="000B77E7" w:rsidRDefault="000B77E7" w:rsidP="000B77E7">
      <w:pPr>
        <w:rPr>
          <w:rFonts w:ascii="Calibri" w:hAnsi="Calibri" w:cs="Calibri"/>
          <w:sz w:val="22"/>
          <w:szCs w:val="22"/>
          <w:lang w:val="en-US"/>
        </w:rPr>
      </w:pPr>
      <w:r w:rsidRPr="000B77E7">
        <w:rPr>
          <w:rFonts w:ascii="Calibri" w:hAnsi="Calibri" w:cs="Calibri"/>
          <w:sz w:val="22"/>
          <w:szCs w:val="22"/>
          <w:u w:val="single"/>
        </w:rPr>
        <w:t>"Peak Hypoglycemia" Metrics:</w:t>
      </w:r>
    </w:p>
    <w:p w14:paraId="7B31E43B" w14:textId="61F6BA97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0B77E7">
        <w:rPr>
          <w:rFonts w:ascii="Calibri" w:hAnsi="Calibri" w:cs="Calibri"/>
          <w:b/>
          <w:bCs/>
          <w:sz w:val="22"/>
          <w:szCs w:val="22"/>
          <w:lang w:val="en-US"/>
        </w:rPr>
        <w:t>high</w:t>
      </w:r>
      <w:r w:rsidR="000B77E7" w:rsidRPr="000B77E7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0B77E7">
        <w:rPr>
          <w:rFonts w:ascii="Calibri" w:hAnsi="Calibri" w:cs="Calibri"/>
          <w:b/>
          <w:bCs/>
          <w:sz w:val="22"/>
          <w:szCs w:val="22"/>
          <w:lang w:val="en-US"/>
        </w:rPr>
        <w:t>freq</w:t>
      </w:r>
      <w:r w:rsidR="000B77E7" w:rsidRPr="000B77E7">
        <w:rPr>
          <w:rFonts w:ascii="Calibri" w:hAnsi="Calibri" w:cs="Calibri"/>
          <w:b/>
          <w:bCs/>
          <w:sz w:val="22"/>
          <w:szCs w:val="22"/>
          <w:lang w:val="en-US"/>
        </w:rPr>
        <w:t xml:space="preserve">. </w:t>
      </w:r>
      <w:r w:rsidRPr="000B77E7">
        <w:rPr>
          <w:rFonts w:ascii="Calibri" w:hAnsi="Calibri" w:cs="Calibri"/>
          <w:b/>
          <w:bCs/>
          <w:sz w:val="22"/>
          <w:szCs w:val="22"/>
          <w:lang w:val="en-US"/>
        </w:rPr>
        <w:t>peaks</w:t>
      </w:r>
      <w:r w:rsidRPr="00403524">
        <w:rPr>
          <w:rFonts w:ascii="Calibri" w:hAnsi="Calibri" w:cs="Calibri"/>
          <w:sz w:val="22"/>
          <w:szCs w:val="22"/>
          <w:lang w:val="en-US"/>
        </w:rPr>
        <w:t>: Counts the number of peaks detected in the 2-7Hz range</w:t>
      </w:r>
    </w:p>
    <w:p w14:paraId="440DA6B1" w14:textId="086ED512" w:rsidR="0014545F" w:rsidRPr="00403524" w:rsidRDefault="0014545F" w:rsidP="00610447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0B77E7">
        <w:rPr>
          <w:rFonts w:ascii="Calibri" w:hAnsi="Calibri" w:cs="Calibri"/>
          <w:b/>
          <w:bCs/>
          <w:sz w:val="22"/>
          <w:szCs w:val="22"/>
          <w:lang w:val="en-US"/>
        </w:rPr>
        <w:t>rhythmicity</w:t>
      </w:r>
      <w:r w:rsidRPr="00403524">
        <w:rPr>
          <w:rFonts w:ascii="Calibri" w:hAnsi="Calibri" w:cs="Calibri"/>
          <w:sz w:val="22"/>
          <w:szCs w:val="22"/>
          <w:lang w:val="en-US"/>
        </w:rPr>
        <w:t>: Uses autocorrelation of the PSD to measure periodicity of high-frequency components</w:t>
      </w:r>
    </w:p>
    <w:p w14:paraId="5AC0A67F" w14:textId="77777777" w:rsidR="0014545F" w:rsidRDefault="0014545F" w:rsidP="0014545F">
      <w:pPr>
        <w:rPr>
          <w:rFonts w:ascii="Calibri" w:hAnsi="Calibri" w:cs="Calibri"/>
          <w:sz w:val="22"/>
          <w:szCs w:val="22"/>
          <w:lang w:val="en-US"/>
        </w:rPr>
      </w:pPr>
    </w:p>
    <w:p w14:paraId="13AE54A6" w14:textId="77777777" w:rsidR="00901A52" w:rsidRPr="00403524" w:rsidRDefault="00901A52" w:rsidP="0014545F">
      <w:pPr>
        <w:rPr>
          <w:rFonts w:ascii="Calibri" w:hAnsi="Calibri" w:cs="Calibri"/>
          <w:sz w:val="22"/>
          <w:szCs w:val="22"/>
          <w:lang w:val="en-US"/>
        </w:rPr>
      </w:pPr>
    </w:p>
    <w:p w14:paraId="2BC039F1" w14:textId="5301471D" w:rsidR="0014545F" w:rsidRPr="00403524" w:rsidRDefault="00C92016" w:rsidP="00E83C95">
      <w:pPr>
        <w:spacing w:after="0"/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lastRenderedPageBreak/>
        <w:t>“</w:t>
      </w:r>
      <w:r w:rsidR="0014545F" w:rsidRPr="00403524">
        <w:rPr>
          <w:rFonts w:ascii="Calibri" w:hAnsi="Calibri" w:cs="Calibri"/>
          <w:sz w:val="22"/>
          <w:szCs w:val="22"/>
          <w:u w:val="single"/>
          <w:lang w:val="en-US"/>
        </w:rPr>
        <w:t>After Ensure</w:t>
      </w: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”</w:t>
      </w:r>
      <w:r w:rsidR="0014545F" w:rsidRPr="00403524">
        <w:rPr>
          <w:rFonts w:ascii="Calibri" w:hAnsi="Calibri" w:cs="Calibri"/>
          <w:sz w:val="22"/>
          <w:szCs w:val="22"/>
          <w:u w:val="single"/>
          <w:lang w:val="en-US"/>
        </w:rPr>
        <w:t xml:space="preserve"> Metrics:</w:t>
      </w:r>
    </w:p>
    <w:p w14:paraId="087BAA4C" w14:textId="616A0F9A" w:rsidR="0014545F" w:rsidRPr="00403524" w:rsidRDefault="0014545F" w:rsidP="00E83C95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peak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narrowness</w:t>
      </w:r>
      <w:r w:rsidRPr="00403524">
        <w:rPr>
          <w:rFonts w:ascii="Calibri" w:hAnsi="Calibri" w:cs="Calibri"/>
          <w:sz w:val="22"/>
          <w:szCs w:val="22"/>
          <w:lang w:val="en-US"/>
        </w:rPr>
        <w:t>: Measures the width of the main peak and determines if it's narrower than baseline</w:t>
      </w:r>
    </w:p>
    <w:p w14:paraId="0B40CDA0" w14:textId="46689492" w:rsidR="0014545F" w:rsidRPr="00403524" w:rsidRDefault="0014545F" w:rsidP="00E83C95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spectral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purity</w:t>
      </w:r>
      <w:r w:rsidRPr="00403524">
        <w:rPr>
          <w:rFonts w:ascii="Calibri" w:hAnsi="Calibri" w:cs="Calibri"/>
          <w:sz w:val="22"/>
          <w:szCs w:val="22"/>
          <w:lang w:val="en-US"/>
        </w:rPr>
        <w:t>: Calculates the ratio of power concentrated in main peak (±0.2Hz) to total power</w:t>
      </w:r>
    </w:p>
    <w:p w14:paraId="0958F3E1" w14:textId="351E733B" w:rsidR="0014545F" w:rsidRPr="00403524" w:rsidRDefault="0014545F" w:rsidP="00901A52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activity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above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1Hz</w:t>
      </w:r>
      <w:r w:rsidRPr="00403524">
        <w:rPr>
          <w:rFonts w:ascii="Calibri" w:hAnsi="Calibri" w:cs="Calibri"/>
          <w:sz w:val="22"/>
          <w:szCs w:val="22"/>
          <w:lang w:val="en-US"/>
        </w:rPr>
        <w:t>: Computes the ratio of average power above 1Hz to average power below 1Hz</w:t>
      </w:r>
      <w:r w:rsidR="00901A52">
        <w:rPr>
          <w:rFonts w:ascii="Calibri" w:hAnsi="Calibri" w:cs="Calibri"/>
          <w:sz w:val="22"/>
          <w:szCs w:val="22"/>
          <w:lang w:val="en-US"/>
        </w:rPr>
        <w:br/>
      </w:r>
    </w:p>
    <w:p w14:paraId="3490BA02" w14:textId="0BBA6297" w:rsidR="0014545F" w:rsidRPr="00403524" w:rsidRDefault="0014545F" w:rsidP="00E83C95">
      <w:pPr>
        <w:spacing w:after="0"/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After Second Insulin Metrics:</w:t>
      </w:r>
    </w:p>
    <w:p w14:paraId="2F3CAC34" w14:textId="6B48E133" w:rsidR="0014545F" w:rsidRPr="00403524" w:rsidRDefault="0014545F" w:rsidP="00E83C95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mixed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pattern</w:t>
      </w:r>
      <w:r w:rsidRPr="00403524">
        <w:rPr>
          <w:rFonts w:ascii="Calibri" w:hAnsi="Calibri" w:cs="Calibri"/>
          <w:sz w:val="22"/>
          <w:szCs w:val="22"/>
          <w:lang w:val="en-US"/>
        </w:rPr>
        <w:t>: Boolean indicating presence of peaks in both low (0-1.5Hz) and mid (2-5Hz) frequency ranges</w:t>
      </w:r>
    </w:p>
    <w:p w14:paraId="45A719B0" w14:textId="1DACC4FD" w:rsidR="0014545F" w:rsidRPr="00403524" w:rsidRDefault="0014545F" w:rsidP="00E83C95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low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freq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.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power</w:t>
      </w:r>
      <w:r w:rsidRPr="00403524">
        <w:rPr>
          <w:rFonts w:ascii="Calibri" w:hAnsi="Calibri" w:cs="Calibri"/>
          <w:sz w:val="22"/>
          <w:szCs w:val="22"/>
          <w:lang w:val="en-US"/>
        </w:rPr>
        <w:t>: Calculates average spectral power in the low frequency range (0-1.5Hz)</w:t>
      </w:r>
    </w:p>
    <w:p w14:paraId="47E2F0CD" w14:textId="30F369CB" w:rsidR="00015A91" w:rsidRPr="00901A52" w:rsidRDefault="0014545F" w:rsidP="00901A52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mid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freq</w:t>
      </w:r>
      <w:r w:rsidR="00901A52" w:rsidRPr="00901A52">
        <w:rPr>
          <w:rFonts w:ascii="Calibri" w:hAnsi="Calibri" w:cs="Calibri"/>
          <w:b/>
          <w:bCs/>
          <w:sz w:val="22"/>
          <w:szCs w:val="22"/>
          <w:lang w:val="en-US"/>
        </w:rPr>
        <w:t xml:space="preserve">. </w:t>
      </w:r>
      <w:r w:rsidRPr="00901A52">
        <w:rPr>
          <w:rFonts w:ascii="Calibri" w:hAnsi="Calibri" w:cs="Calibri"/>
          <w:b/>
          <w:bCs/>
          <w:sz w:val="22"/>
          <w:szCs w:val="22"/>
          <w:lang w:val="en-US"/>
        </w:rPr>
        <w:t>power</w:t>
      </w:r>
      <w:r w:rsidRPr="00403524">
        <w:rPr>
          <w:rFonts w:ascii="Calibri" w:hAnsi="Calibri" w:cs="Calibri"/>
          <w:sz w:val="22"/>
          <w:szCs w:val="22"/>
          <w:lang w:val="en-US"/>
        </w:rPr>
        <w:t>: Calculates average spectral power in the mid frequency range (2-5Hz)</w:t>
      </w:r>
      <w:r w:rsidR="00901A52">
        <w:rPr>
          <w:rFonts w:ascii="Calibri" w:hAnsi="Calibri" w:cs="Calibri"/>
          <w:sz w:val="22"/>
          <w:szCs w:val="22"/>
          <w:lang w:val="en-US"/>
        </w:rPr>
        <w:br/>
      </w:r>
    </w:p>
    <w:p w14:paraId="226F533B" w14:textId="1C4AD754" w:rsidR="00EA15B0" w:rsidRPr="00403524" w:rsidRDefault="001D53BE" w:rsidP="00A824CF">
      <w:pPr>
        <w:spacing w:after="0"/>
        <w:rPr>
          <w:rFonts w:ascii="Calibri" w:hAnsi="Calibri" w:cs="Calibri"/>
          <w:b/>
          <w:bCs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“</w:t>
      </w:r>
      <w:r w:rsidR="00EA15B0" w:rsidRPr="00403524">
        <w:rPr>
          <w:rFonts w:ascii="Calibri" w:hAnsi="Calibri" w:cs="Calibri"/>
          <w:b/>
          <w:bCs/>
          <w:sz w:val="22"/>
          <w:szCs w:val="22"/>
          <w:lang w:val="en-US"/>
        </w:rPr>
        <w:t>Specificity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”</w:t>
      </w:r>
      <w:r w:rsidR="00EA15B0" w:rsidRPr="00403524">
        <w:rPr>
          <w:rFonts w:ascii="Calibri" w:hAnsi="Calibri" w:cs="Calibri"/>
          <w:b/>
          <w:bCs/>
          <w:sz w:val="22"/>
          <w:szCs w:val="22"/>
          <w:lang w:val="en-US"/>
        </w:rPr>
        <w:t xml:space="preserve"> Analysis</w:t>
      </w:r>
      <w:r w:rsidR="009B16C6" w:rsidRPr="00403524">
        <w:rPr>
          <w:rFonts w:ascii="Calibri" w:hAnsi="Calibri" w:cs="Calibri"/>
          <w:b/>
          <w:bCs/>
          <w:sz w:val="22"/>
          <w:szCs w:val="22"/>
          <w:lang w:val="en-US"/>
        </w:rPr>
        <w:t xml:space="preserve"> within the patient data</w:t>
      </w:r>
    </w:p>
    <w:p w14:paraId="288F1247" w14:textId="77777777" w:rsidR="00071128" w:rsidRPr="00403524" w:rsidRDefault="00071128" w:rsidP="00071128">
      <w:pPr>
        <w:spacing w:after="0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74400CA3" w14:textId="138742A0" w:rsidR="00523DE5" w:rsidRPr="00403524" w:rsidRDefault="00D109FB" w:rsidP="001D53BE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We have </w:t>
      </w:r>
      <w:r w:rsidR="00EA15B0" w:rsidRPr="00403524">
        <w:rPr>
          <w:rFonts w:ascii="Calibri" w:hAnsi="Calibri" w:cs="Calibri"/>
          <w:sz w:val="22"/>
          <w:szCs w:val="22"/>
          <w:lang w:val="en-US"/>
        </w:rPr>
        <w:t>Evaluate</w:t>
      </w:r>
      <w:r w:rsidRPr="00403524">
        <w:rPr>
          <w:rFonts w:ascii="Calibri" w:hAnsi="Calibri" w:cs="Calibri"/>
          <w:sz w:val="22"/>
          <w:szCs w:val="22"/>
          <w:lang w:val="en-US"/>
        </w:rPr>
        <w:t>d</w:t>
      </w:r>
      <w:r w:rsidR="00EA15B0" w:rsidRPr="00403524">
        <w:rPr>
          <w:rFonts w:ascii="Calibri" w:hAnsi="Calibri" w:cs="Calibri"/>
          <w:sz w:val="22"/>
          <w:szCs w:val="22"/>
          <w:lang w:val="en-US"/>
        </w:rPr>
        <w:t xml:space="preserve"> how uniquely identifiable each state is using classification metrics</w:t>
      </w:r>
      <w:r w:rsidR="00396D90" w:rsidRPr="00403524">
        <w:rPr>
          <w:rFonts w:ascii="Calibri" w:hAnsi="Calibri" w:cs="Calibri"/>
          <w:sz w:val="22"/>
          <w:szCs w:val="22"/>
          <w:lang w:val="en-US"/>
        </w:rPr>
        <w:t>, using the</w:t>
      </w:r>
      <w:r w:rsidR="009B16C6"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EA15B0" w:rsidRPr="00403524">
        <w:rPr>
          <w:rFonts w:ascii="Calibri" w:hAnsi="Calibri" w:cs="Calibri"/>
          <w:sz w:val="22"/>
          <w:szCs w:val="22"/>
          <w:lang w:val="en-US"/>
        </w:rPr>
        <w:t>threshold-based classification to test discriminative power of each pattern</w:t>
      </w:r>
      <w:r w:rsidR="00480348" w:rsidRPr="00480348">
        <w:rPr>
          <w:rFonts w:ascii="Calibri" w:hAnsi="Calibri" w:cs="Calibri"/>
          <w:sz w:val="22"/>
          <w:szCs w:val="22"/>
        </w:rPr>
        <w:br/>
      </w:r>
      <w:r w:rsidR="00A45ECC" w:rsidRPr="00403524">
        <w:rPr>
          <w:rFonts w:ascii="Calibri" w:hAnsi="Calibri" w:cs="Calibri"/>
          <w:sz w:val="22"/>
          <w:szCs w:val="22"/>
          <w:lang w:val="en-US"/>
        </w:rPr>
        <w:t>Within this method we have</w:t>
      </w:r>
      <w:r w:rsidR="00480348" w:rsidRPr="00480348">
        <w:rPr>
          <w:rFonts w:ascii="Calibri" w:hAnsi="Calibri" w:cs="Calibri"/>
          <w:sz w:val="22"/>
          <w:szCs w:val="22"/>
        </w:rPr>
        <w:t xml:space="preserve"> analyze</w:t>
      </w:r>
      <w:r w:rsidR="00A45ECC" w:rsidRPr="00403524">
        <w:rPr>
          <w:rFonts w:ascii="Calibri" w:hAnsi="Calibri" w:cs="Calibri"/>
          <w:sz w:val="22"/>
          <w:szCs w:val="22"/>
          <w:lang w:val="en-US"/>
        </w:rPr>
        <w:t>d</w:t>
      </w:r>
      <w:r w:rsidR="00480348" w:rsidRPr="00480348">
        <w:rPr>
          <w:rFonts w:ascii="Calibri" w:hAnsi="Calibri" w:cs="Calibri"/>
          <w:sz w:val="22"/>
          <w:szCs w:val="22"/>
        </w:rPr>
        <w:t xml:space="preserve"> the discriminative power of the frequency pattern hypotheses by:</w:t>
      </w:r>
      <w:r w:rsidR="00480348" w:rsidRPr="00480348">
        <w:rPr>
          <w:rFonts w:ascii="Calibri" w:hAnsi="Calibri" w:cs="Calibri"/>
          <w:sz w:val="22"/>
          <w:szCs w:val="22"/>
        </w:rPr>
        <w:br/>
      </w:r>
      <w:r w:rsidR="00480348" w:rsidRPr="00480348">
        <w:rPr>
          <w:rFonts w:ascii="Calibri" w:hAnsi="Calibri" w:cs="Calibri"/>
          <w:sz w:val="22"/>
          <w:szCs w:val="22"/>
        </w:rPr>
        <w:br/>
      </w:r>
      <w:r w:rsidR="00480348" w:rsidRPr="00480348">
        <w:rPr>
          <w:rFonts w:ascii="Calibri" w:hAnsi="Calibri" w:cs="Calibri"/>
          <w:sz w:val="22"/>
          <w:szCs w:val="22"/>
          <w:u w:val="single"/>
        </w:rPr>
        <w:t>Testing Each State as a Classification Target: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For each metabolic</w:t>
      </w:r>
      <w:r w:rsidR="001D53BE">
        <w:rPr>
          <w:rFonts w:ascii="Calibri" w:hAnsi="Calibri" w:cs="Calibri"/>
          <w:sz w:val="22"/>
          <w:szCs w:val="22"/>
          <w:lang w:val="en-US"/>
        </w:rPr>
        <w:t>/glycemic</w:t>
      </w:r>
      <w:r w:rsidR="00480348" w:rsidRPr="00480348">
        <w:rPr>
          <w:rFonts w:ascii="Calibri" w:hAnsi="Calibri" w:cs="Calibri"/>
          <w:sz w:val="22"/>
          <w:szCs w:val="22"/>
        </w:rPr>
        <w:t xml:space="preserve"> state (e.g., "Baseline (Fasting)", "Peak_Hypoglycemia")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</w:t>
      </w:r>
      <w:r w:rsidR="00396D90" w:rsidRPr="00403524">
        <w:rPr>
          <w:rFonts w:ascii="Calibri" w:hAnsi="Calibri" w:cs="Calibri"/>
          <w:sz w:val="22"/>
          <w:szCs w:val="22"/>
          <w:lang w:val="en-US"/>
        </w:rPr>
        <w:t>Treating</w:t>
      </w:r>
      <w:r w:rsidR="00480348" w:rsidRPr="00480348">
        <w:rPr>
          <w:rFonts w:ascii="Calibri" w:hAnsi="Calibri" w:cs="Calibri"/>
          <w:sz w:val="22"/>
          <w:szCs w:val="22"/>
        </w:rPr>
        <w:t xml:space="preserve"> that state as the "positive" class</w:t>
      </w:r>
      <w:r w:rsidR="00396D90" w:rsidRPr="00403524">
        <w:rPr>
          <w:rFonts w:ascii="Calibri" w:hAnsi="Calibri" w:cs="Calibri"/>
          <w:sz w:val="22"/>
          <w:szCs w:val="22"/>
          <w:lang w:val="en-US"/>
        </w:rPr>
        <w:t>, while a</w:t>
      </w:r>
      <w:r w:rsidR="00480348" w:rsidRPr="00480348">
        <w:rPr>
          <w:rFonts w:ascii="Calibri" w:hAnsi="Calibri" w:cs="Calibri"/>
          <w:sz w:val="22"/>
          <w:szCs w:val="22"/>
        </w:rPr>
        <w:t>ll other states are treated as the "negative" class</w:t>
      </w:r>
      <w:r w:rsidR="00480348" w:rsidRPr="00480348">
        <w:rPr>
          <w:rFonts w:ascii="Calibri" w:hAnsi="Calibri" w:cs="Calibri"/>
          <w:sz w:val="22"/>
          <w:szCs w:val="22"/>
        </w:rPr>
        <w:br/>
      </w:r>
      <w:r w:rsidR="00480348" w:rsidRPr="00480348">
        <w:rPr>
          <w:rFonts w:ascii="Calibri" w:hAnsi="Calibri" w:cs="Calibri"/>
          <w:sz w:val="22"/>
          <w:szCs w:val="22"/>
        </w:rPr>
        <w:br/>
      </w:r>
      <w:r w:rsidR="00480348" w:rsidRPr="00480348">
        <w:rPr>
          <w:rFonts w:ascii="Calibri" w:hAnsi="Calibri" w:cs="Calibri"/>
          <w:sz w:val="22"/>
          <w:szCs w:val="22"/>
          <w:u w:val="single"/>
        </w:rPr>
        <w:t>Calculating Key Classification Metrics: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Specificity: How well the hypothesis avoids false positives (not misidentifying other states)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Sensitivity: How well the hypothesis correctly identifies the target state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Precision: Proportion of positive identifications that are correct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F1 Score: Harmonic mean of precision and sensitivity</w:t>
      </w:r>
      <w:r w:rsidR="00480348" w:rsidRPr="00480348">
        <w:rPr>
          <w:rFonts w:ascii="Calibri" w:hAnsi="Calibri" w:cs="Calibri"/>
          <w:sz w:val="22"/>
          <w:szCs w:val="22"/>
        </w:rPr>
        <w:br/>
        <w:t xml:space="preserve">   - Accuracy: Overall correctness of identification</w:t>
      </w:r>
      <w:r w:rsidR="00480348" w:rsidRPr="00480348">
        <w:rPr>
          <w:rFonts w:ascii="Calibri" w:hAnsi="Calibri" w:cs="Calibri"/>
          <w:sz w:val="22"/>
          <w:szCs w:val="22"/>
        </w:rPr>
        <w:br/>
      </w:r>
    </w:p>
    <w:p w14:paraId="34511382" w14:textId="3BCCE53C" w:rsidR="00480348" w:rsidRPr="00480348" w:rsidRDefault="00480348" w:rsidP="00480348">
      <w:pPr>
        <w:spacing w:after="0"/>
        <w:rPr>
          <w:rFonts w:ascii="Calibri" w:hAnsi="Calibri" w:cs="Calibri"/>
          <w:sz w:val="22"/>
          <w:szCs w:val="22"/>
        </w:rPr>
      </w:pPr>
      <w:r w:rsidRPr="00480348">
        <w:rPr>
          <w:rFonts w:ascii="Calibri" w:hAnsi="Calibri" w:cs="Calibri"/>
          <w:sz w:val="22"/>
          <w:szCs w:val="22"/>
        </w:rPr>
        <w:t xml:space="preserve">This analysis </w:t>
      </w:r>
      <w:r w:rsidR="009133F5">
        <w:rPr>
          <w:rFonts w:ascii="Calibri" w:hAnsi="Calibri" w:cs="Calibri"/>
          <w:sz w:val="22"/>
          <w:szCs w:val="22"/>
          <w:lang w:val="en-US"/>
        </w:rPr>
        <w:t xml:space="preserve">could potentially </w:t>
      </w:r>
      <w:r w:rsidRPr="00480348">
        <w:rPr>
          <w:rFonts w:ascii="Calibri" w:hAnsi="Calibri" w:cs="Calibri"/>
          <w:sz w:val="22"/>
          <w:szCs w:val="22"/>
        </w:rPr>
        <w:t xml:space="preserve">help determine </w:t>
      </w:r>
      <w:r w:rsidR="009133F5">
        <w:rPr>
          <w:rFonts w:ascii="Calibri" w:hAnsi="Calibri" w:cs="Calibri"/>
          <w:sz w:val="22"/>
          <w:szCs w:val="22"/>
          <w:lang w:val="en-US"/>
        </w:rPr>
        <w:t>whether</w:t>
      </w:r>
      <w:r w:rsidRPr="00480348">
        <w:rPr>
          <w:rFonts w:ascii="Calibri" w:hAnsi="Calibri" w:cs="Calibri"/>
          <w:sz w:val="22"/>
          <w:szCs w:val="22"/>
        </w:rPr>
        <w:t xml:space="preserve"> each metabolic</w:t>
      </w:r>
      <w:r w:rsidR="00523DE5" w:rsidRPr="00403524">
        <w:rPr>
          <w:rFonts w:ascii="Calibri" w:hAnsi="Calibri" w:cs="Calibri"/>
          <w:sz w:val="22"/>
          <w:szCs w:val="22"/>
          <w:lang w:val="en-US"/>
        </w:rPr>
        <w:t>/glycemic</w:t>
      </w:r>
      <w:r w:rsidRPr="00480348">
        <w:rPr>
          <w:rFonts w:ascii="Calibri" w:hAnsi="Calibri" w:cs="Calibri"/>
          <w:sz w:val="22"/>
          <w:szCs w:val="22"/>
        </w:rPr>
        <w:t xml:space="preserve"> state has a truly distinctive spectral signature by quantifying:</w:t>
      </w:r>
      <w:r w:rsidRPr="00480348">
        <w:rPr>
          <w:rFonts w:ascii="Calibri" w:hAnsi="Calibri" w:cs="Calibri"/>
          <w:sz w:val="22"/>
          <w:szCs w:val="22"/>
        </w:rPr>
        <w:br/>
        <w:t>- Which states have the most unique frequency patterns</w:t>
      </w:r>
      <w:r w:rsidRPr="00480348">
        <w:rPr>
          <w:rFonts w:ascii="Calibri" w:hAnsi="Calibri" w:cs="Calibri"/>
          <w:sz w:val="22"/>
          <w:szCs w:val="22"/>
        </w:rPr>
        <w:br/>
        <w:t>- Which states might be confused with each other</w:t>
      </w:r>
      <w:r w:rsidRPr="00480348">
        <w:rPr>
          <w:rFonts w:ascii="Calibri" w:hAnsi="Calibri" w:cs="Calibri"/>
          <w:sz w:val="22"/>
          <w:szCs w:val="22"/>
        </w:rPr>
        <w:br/>
        <w:t>- The overall reliability of using frequency patterns for state identification</w:t>
      </w:r>
    </w:p>
    <w:p w14:paraId="1CF9A7B0" w14:textId="77777777" w:rsidR="00480348" w:rsidRDefault="0048034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0D07DD11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1E3A0D89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2EC7812F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27C16F97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0D624C3C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72182D24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2DFE3636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1F86893E" w14:textId="77777777" w:rsidR="00A666A8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023C74E4" w14:textId="77777777" w:rsidR="00A666A8" w:rsidRPr="00403524" w:rsidRDefault="00A666A8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7AD9A2A9" w14:textId="2235D36B" w:rsidR="002E2683" w:rsidRPr="00403524" w:rsidRDefault="002E2683" w:rsidP="002E2683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lastRenderedPageBreak/>
        <w:t>Detailed metrics are available for every channel and patient</w:t>
      </w:r>
      <w:r w:rsidR="00A666A8">
        <w:rPr>
          <w:rFonts w:ascii="Calibri" w:hAnsi="Calibri" w:cs="Calibri"/>
          <w:sz w:val="22"/>
          <w:szCs w:val="22"/>
          <w:lang w:val="en-US"/>
        </w:rPr>
        <w:t xml:space="preserve"> outside the scope of this report</w:t>
      </w:r>
      <w:r w:rsidRPr="00403524">
        <w:rPr>
          <w:rFonts w:ascii="Calibri" w:hAnsi="Calibri" w:cs="Calibri"/>
          <w:sz w:val="22"/>
          <w:szCs w:val="22"/>
          <w:lang w:val="en-US"/>
        </w:rPr>
        <w:t>.</w:t>
      </w:r>
    </w:p>
    <w:p w14:paraId="327840B0" w14:textId="044DAF02" w:rsidR="007D4FA7" w:rsidRPr="00403524" w:rsidRDefault="002E2683" w:rsidP="00071128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Here is an example of specificity and F1 score for Hand channel across the patients: </w:t>
      </w:r>
    </w:p>
    <w:tbl>
      <w:tblPr>
        <w:tblW w:w="9112" w:type="dxa"/>
        <w:tblLook w:val="04A0" w:firstRow="1" w:lastRow="0" w:firstColumn="1" w:lastColumn="0" w:noHBand="0" w:noVBand="1"/>
      </w:tblPr>
      <w:tblGrid>
        <w:gridCol w:w="925"/>
        <w:gridCol w:w="1518"/>
        <w:gridCol w:w="1801"/>
        <w:gridCol w:w="1993"/>
        <w:gridCol w:w="1144"/>
        <w:gridCol w:w="1906"/>
      </w:tblGrid>
      <w:tr w:rsidR="00234E9D" w:rsidRPr="00A666A8" w14:paraId="01074F3C" w14:textId="77777777" w:rsidTr="00234E9D">
        <w:trPr>
          <w:trHeight w:val="300"/>
        </w:trPr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9A770" w14:textId="77777777" w:rsidR="00234E9D" w:rsidRPr="00234E9D" w:rsidRDefault="00234E9D" w:rsidP="00234E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96FC5" w14:textId="77777777" w:rsidR="00234E9D" w:rsidRPr="00234E9D" w:rsidRDefault="00234E9D" w:rsidP="00234E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Spec_After_Ensure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AA9D" w14:textId="77777777" w:rsidR="00234E9D" w:rsidRPr="00234E9D" w:rsidRDefault="00234E9D" w:rsidP="00234E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Spec_After_First_Insulin</w:t>
            </w:r>
          </w:p>
        </w:tc>
        <w:tc>
          <w:tcPr>
            <w:tcW w:w="1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B1EE8" w14:textId="77777777" w:rsidR="00234E9D" w:rsidRPr="00234E9D" w:rsidRDefault="00234E9D" w:rsidP="00234E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Spec_After_Second_Insulin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63E6" w14:textId="77777777" w:rsidR="00234E9D" w:rsidRPr="00234E9D" w:rsidRDefault="00234E9D" w:rsidP="00234E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Spec_Baseline (Fasting)</w:t>
            </w:r>
          </w:p>
        </w:tc>
        <w:tc>
          <w:tcPr>
            <w:tcW w:w="1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E628C" w14:textId="77777777" w:rsidR="00234E9D" w:rsidRPr="00234E9D" w:rsidRDefault="00234E9D" w:rsidP="00234E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Spec_Peak_Hypoglycemia</w:t>
            </w:r>
          </w:p>
        </w:tc>
      </w:tr>
      <w:tr w:rsidR="00234E9D" w:rsidRPr="00A666A8" w14:paraId="5148C66D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7510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E457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0.25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3B36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98F9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2E4C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E909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</w:tr>
      <w:tr w:rsidR="00234E9D" w:rsidRPr="00A666A8" w14:paraId="5DC7F938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11A5D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D48AA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9645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5658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952E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0EBA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51154344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B8BA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9A2E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68BA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A287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CC25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B298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02FAB6B6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5D92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C8A0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7D5CE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22093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479E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7CA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076FD970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025C1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53B74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8F8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E2030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B6F7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005E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433F9E4E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55582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426E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74682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CD2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4364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197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3826CE88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F97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72FFC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8A3CC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AD5D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A3FA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6378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</w:tr>
      <w:tr w:rsidR="00234E9D" w:rsidRPr="00A666A8" w14:paraId="2271DD1A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E0C60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97F7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BB772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96CA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0D2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7338F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</w:tr>
      <w:tr w:rsidR="00234E9D" w:rsidRPr="00A666A8" w14:paraId="0BC87E4B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BF45B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A0C97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1EC4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21717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CA92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1B779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0070D658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B4DA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Patient_10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CC1D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41DC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802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9E295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517D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0.75</w:t>
            </w:r>
          </w:p>
        </w:tc>
      </w:tr>
      <w:tr w:rsidR="00234E9D" w:rsidRPr="00A666A8" w14:paraId="06D7AD33" w14:textId="77777777" w:rsidTr="00234E9D">
        <w:trPr>
          <w:trHeight w:val="300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AEB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Average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2D33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0.63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BB86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0.73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F4DC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0.63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70D0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0.80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4D40C" w14:textId="77777777" w:rsidR="00234E9D" w:rsidRPr="00234E9D" w:rsidRDefault="00234E9D" w:rsidP="00234E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34E9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0.73</w:t>
            </w:r>
          </w:p>
        </w:tc>
      </w:tr>
    </w:tbl>
    <w:p w14:paraId="4572AB7D" w14:textId="77777777" w:rsidR="002E2683" w:rsidRPr="00403524" w:rsidRDefault="002E2683" w:rsidP="00234E9D">
      <w:pPr>
        <w:spacing w:after="0"/>
        <w:jc w:val="center"/>
        <w:rPr>
          <w:rFonts w:ascii="Calibri" w:hAnsi="Calibri" w:cs="Calibri"/>
          <w:sz w:val="22"/>
          <w:szCs w:val="22"/>
          <w:lang w:val="en-US"/>
        </w:rPr>
      </w:pPr>
    </w:p>
    <w:tbl>
      <w:tblPr>
        <w:tblW w:w="9265" w:type="dxa"/>
        <w:tblLook w:val="04A0" w:firstRow="1" w:lastRow="0" w:firstColumn="1" w:lastColumn="0" w:noHBand="0" w:noVBand="1"/>
      </w:tblPr>
      <w:tblGrid>
        <w:gridCol w:w="967"/>
        <w:gridCol w:w="1458"/>
        <w:gridCol w:w="1800"/>
        <w:gridCol w:w="1980"/>
        <w:gridCol w:w="1080"/>
        <w:gridCol w:w="1980"/>
      </w:tblGrid>
      <w:tr w:rsidR="00A666A8" w:rsidRPr="002E2683" w14:paraId="53E963BB" w14:textId="77777777" w:rsidTr="002E2683">
        <w:trPr>
          <w:trHeight w:val="300"/>
        </w:trPr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33ED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BB93" w14:textId="55258289" w:rsidR="002E2683" w:rsidRPr="002E2683" w:rsidRDefault="001B767C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F1 </w:t>
            </w:r>
            <w:r w:rsidR="002E2683"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Baseline (Fasting)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BE43F" w14:textId="28F24A66" w:rsidR="002E2683" w:rsidRPr="002E2683" w:rsidRDefault="001B767C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F1 </w:t>
            </w:r>
            <w:r w:rsidR="002E2683"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After_First_Insulin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29AB" w14:textId="7FDC26CE" w:rsidR="002E2683" w:rsidRPr="002E2683" w:rsidRDefault="001B767C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F1 </w:t>
            </w:r>
            <w:r w:rsidR="002E2683"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Peak_Hypoglycemia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4470" w14:textId="1E20F313" w:rsidR="002E2683" w:rsidRPr="002E2683" w:rsidRDefault="001B767C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F1 </w:t>
            </w:r>
            <w:r w:rsidR="002E2683"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After_Ensure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42D3" w14:textId="5E2F3510" w:rsidR="002E2683" w:rsidRPr="002E2683" w:rsidRDefault="001B767C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F1 </w:t>
            </w:r>
            <w:r w:rsidR="002E2683"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After_Second_Insulin</w:t>
            </w:r>
          </w:p>
        </w:tc>
      </w:tr>
      <w:tr w:rsidR="002E2683" w:rsidRPr="002E2683" w14:paraId="705B61E3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D6EC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8FB58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301E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BDDF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FF16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B820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06FEF729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73F7E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B2B3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1C1F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B9B8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373E6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3744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62F38CCF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8FFF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Patient_3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D1B01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C875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1B33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4668B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EB571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082D4122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DDC75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Patient_4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469F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544F6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6D4D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1E4D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6F94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62933128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69F3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Patient_5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57CBF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93AF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19AC8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CE64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7CBC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5D87DD98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A4EC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0BFF5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10C20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1.00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ACD3E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07E0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4083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6CEA44AB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D01BC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6A41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1B1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985F7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5468B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3F54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555BE4E8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3513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Patient_8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1BE7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94C73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C852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FC50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BC8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52391074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6BE7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Patient_9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4BAC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B54B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3AD60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1F62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3AE78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334F5403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0A54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Patient_10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E30B4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2A5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8AB0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91A6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6041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  <w:tr w:rsidR="002E2683" w:rsidRPr="002E2683" w14:paraId="36A7957F" w14:textId="77777777" w:rsidTr="002E2683">
        <w:trPr>
          <w:trHeight w:val="300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6CBFD" w14:textId="77777777" w:rsidR="002E2683" w:rsidRPr="002E2683" w:rsidRDefault="002E2683" w:rsidP="002E26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14:ligatures w14:val="none"/>
              </w:rPr>
              <w:t>Average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C54AA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0.55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900F5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0.28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692F1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FC86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5368" w14:textId="77777777" w:rsidR="002E2683" w:rsidRPr="002E2683" w:rsidRDefault="002E2683" w:rsidP="002E2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2E268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0.00</w:t>
            </w:r>
          </w:p>
        </w:tc>
      </w:tr>
    </w:tbl>
    <w:p w14:paraId="0CC7CCCA" w14:textId="45F77731" w:rsidR="002E2683" w:rsidRPr="00403524" w:rsidRDefault="006E0B0C" w:rsidP="00EA15B0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br/>
      </w:r>
      <w:r w:rsidR="002E2683" w:rsidRPr="00403524">
        <w:rPr>
          <w:rFonts w:ascii="Calibri" w:hAnsi="Calibri" w:cs="Calibri"/>
          <w:sz w:val="22"/>
          <w:szCs w:val="22"/>
          <w:lang w:val="en-US"/>
        </w:rPr>
        <w:t xml:space="preserve">As one may see from the tables above, </w:t>
      </w:r>
      <w:r>
        <w:rPr>
          <w:rFonts w:ascii="Calibri" w:hAnsi="Calibri" w:cs="Calibri"/>
          <w:sz w:val="22"/>
          <w:szCs w:val="22"/>
          <w:lang w:val="en-US"/>
        </w:rPr>
        <w:t xml:space="preserve">in-patient </w:t>
      </w:r>
      <w:r w:rsidR="002E2683" w:rsidRPr="00403524">
        <w:rPr>
          <w:rFonts w:ascii="Calibri" w:hAnsi="Calibri" w:cs="Calibri"/>
          <w:sz w:val="22"/>
          <w:szCs w:val="22"/>
          <w:lang w:val="en-US"/>
        </w:rPr>
        <w:t>specificity is</w:t>
      </w:r>
      <w:r>
        <w:rPr>
          <w:rFonts w:ascii="Calibri" w:hAnsi="Calibri" w:cs="Calibri"/>
          <w:sz w:val="22"/>
          <w:szCs w:val="22"/>
          <w:lang w:val="en-US"/>
        </w:rPr>
        <w:t xml:space="preserve"> mostly</w:t>
      </w:r>
      <w:r w:rsidR="002E2683"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1B767C" w:rsidRPr="00403524">
        <w:rPr>
          <w:rFonts w:ascii="Calibri" w:hAnsi="Calibri" w:cs="Calibri"/>
          <w:sz w:val="22"/>
          <w:szCs w:val="22"/>
          <w:lang w:val="en-US"/>
        </w:rPr>
        <w:t>average,</w:t>
      </w:r>
      <w:r w:rsidR="002E2683" w:rsidRPr="00403524">
        <w:rPr>
          <w:rFonts w:ascii="Calibri" w:hAnsi="Calibri" w:cs="Calibri"/>
          <w:sz w:val="22"/>
          <w:szCs w:val="22"/>
          <w:lang w:val="en-US"/>
        </w:rPr>
        <w:t xml:space="preserve"> and F1</w:t>
      </w:r>
      <w:r>
        <w:rPr>
          <w:rFonts w:ascii="Calibri" w:hAnsi="Calibri" w:cs="Calibri"/>
          <w:sz w:val="22"/>
          <w:szCs w:val="22"/>
          <w:lang w:val="en-US"/>
        </w:rPr>
        <w:t>-</w:t>
      </w:r>
      <w:r w:rsidR="002E2683" w:rsidRPr="00403524">
        <w:rPr>
          <w:rFonts w:ascii="Calibri" w:hAnsi="Calibri" w:cs="Calibri"/>
          <w:sz w:val="22"/>
          <w:szCs w:val="22"/>
          <w:lang w:val="en-US"/>
        </w:rPr>
        <w:t>score</w:t>
      </w:r>
      <w:r w:rsidR="00523DE5" w:rsidRPr="00403524">
        <w:rPr>
          <w:rFonts w:ascii="Calibri" w:hAnsi="Calibri" w:cs="Calibri"/>
          <w:sz w:val="22"/>
          <w:szCs w:val="22"/>
          <w:lang w:val="en-US"/>
        </w:rPr>
        <w:t>s</w:t>
      </w:r>
      <w:r>
        <w:rPr>
          <w:rFonts w:ascii="Calibri" w:hAnsi="Calibri" w:cs="Calibri"/>
          <w:sz w:val="22"/>
          <w:szCs w:val="22"/>
          <w:lang w:val="en-US"/>
        </w:rPr>
        <w:t xml:space="preserve"> are</w:t>
      </w:r>
      <w:r w:rsidR="00480348"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1B767C">
        <w:rPr>
          <w:rFonts w:ascii="Calibri" w:hAnsi="Calibri" w:cs="Calibri"/>
          <w:sz w:val="22"/>
          <w:szCs w:val="22"/>
          <w:lang w:val="en-US"/>
        </w:rPr>
        <w:t xml:space="preserve">much </w:t>
      </w:r>
      <w:r w:rsidR="00480348" w:rsidRPr="00403524">
        <w:rPr>
          <w:rFonts w:ascii="Calibri" w:hAnsi="Calibri" w:cs="Calibri"/>
          <w:sz w:val="22"/>
          <w:szCs w:val="22"/>
          <w:lang w:val="en-US"/>
        </w:rPr>
        <w:t>below average.</w:t>
      </w:r>
    </w:p>
    <w:p w14:paraId="17E2B3F4" w14:textId="7A36EF10" w:rsidR="00823418" w:rsidRPr="00403524" w:rsidRDefault="00EA15B0" w:rsidP="00823418">
      <w:pPr>
        <w:spacing w:after="0"/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b/>
          <w:bCs/>
          <w:sz w:val="22"/>
          <w:szCs w:val="22"/>
          <w:lang w:val="en-US"/>
        </w:rPr>
        <w:t>Cross-Patient Validation</w:t>
      </w:r>
    </w:p>
    <w:p w14:paraId="523D0D2A" w14:textId="77777777" w:rsidR="00071128" w:rsidRPr="00403524" w:rsidRDefault="00071128" w:rsidP="00071128">
      <w:pPr>
        <w:spacing w:after="0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7951CD9B" w14:textId="6F37071B" w:rsidR="001C504D" w:rsidRPr="00403524" w:rsidRDefault="00865548" w:rsidP="00865548">
      <w:pPr>
        <w:spacing w:after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Theoretically, t</w:t>
      </w:r>
      <w:r w:rsidR="001C504D" w:rsidRPr="00403524">
        <w:rPr>
          <w:rFonts w:ascii="Calibri" w:hAnsi="Calibri" w:cs="Calibri"/>
          <w:sz w:val="22"/>
          <w:szCs w:val="22"/>
          <w:lang w:val="en-US"/>
        </w:rPr>
        <w:t>he cross-patient validation shall answer the question: "Are these frequency patterns consistent biomarkers that generalize across different patients?</w:t>
      </w:r>
      <w:r w:rsidR="00D91D9C" w:rsidRPr="00403524">
        <w:rPr>
          <w:rFonts w:ascii="Calibri" w:hAnsi="Calibri" w:cs="Calibri"/>
          <w:sz w:val="22"/>
          <w:szCs w:val="22"/>
          <w:lang w:val="en-US"/>
        </w:rPr>
        <w:t>”</w:t>
      </w:r>
    </w:p>
    <w:p w14:paraId="4DE08D4F" w14:textId="77777777" w:rsidR="00D91D9C" w:rsidRPr="00403524" w:rsidRDefault="00D91D9C" w:rsidP="001A5024">
      <w:pPr>
        <w:spacing w:after="0"/>
        <w:ind w:left="540"/>
        <w:rPr>
          <w:rFonts w:ascii="Calibri" w:hAnsi="Calibri" w:cs="Calibri"/>
          <w:sz w:val="22"/>
          <w:szCs w:val="22"/>
          <w:lang w:val="en-US"/>
        </w:rPr>
      </w:pPr>
    </w:p>
    <w:p w14:paraId="71494CBB" w14:textId="016516D0" w:rsidR="00D91D9C" w:rsidRPr="00403524" w:rsidRDefault="00D91D9C" w:rsidP="00D91D9C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Cross-patient validation </w:t>
      </w:r>
      <w:r w:rsidR="002D58A9">
        <w:rPr>
          <w:rFonts w:ascii="Calibri" w:hAnsi="Calibri" w:cs="Calibri"/>
          <w:sz w:val="22"/>
          <w:szCs w:val="22"/>
          <w:lang w:val="en-US"/>
        </w:rPr>
        <w:t>has been done by means of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statistical analysis ACROSS patients by:</w:t>
      </w:r>
    </w:p>
    <w:p w14:paraId="1BD97D35" w14:textId="77777777" w:rsidR="00D91D9C" w:rsidRPr="00403524" w:rsidRDefault="00D91D9C" w:rsidP="00746511">
      <w:pPr>
        <w:pStyle w:val="ListParagraph"/>
        <w:numPr>
          <w:ilvl w:val="0"/>
          <w:numId w:val="19"/>
        </w:num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Calculating consistency metrics (means, standard deviations, coefficients of variation)</w:t>
      </w:r>
    </w:p>
    <w:p w14:paraId="0FE327EC" w14:textId="77777777" w:rsidR="00D91D9C" w:rsidRPr="00403524" w:rsidRDefault="00D91D9C" w:rsidP="008F0C04">
      <w:pPr>
        <w:pStyle w:val="ListParagraph"/>
        <w:numPr>
          <w:ilvl w:val="0"/>
          <w:numId w:val="19"/>
        </w:num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Quantifying how reliably patterns appear across different subjects</w:t>
      </w:r>
    </w:p>
    <w:p w14:paraId="64C9C70D" w14:textId="77777777" w:rsidR="00D91D9C" w:rsidRPr="00403524" w:rsidRDefault="00D91D9C" w:rsidP="00057CB0">
      <w:pPr>
        <w:pStyle w:val="ListParagraph"/>
        <w:numPr>
          <w:ilvl w:val="0"/>
          <w:numId w:val="19"/>
        </w:numPr>
        <w:rPr>
          <w:rFonts w:ascii="Calibri" w:hAnsi="Calibri" w:cs="Calibri"/>
          <w:sz w:val="22"/>
          <w:szCs w:val="22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Creating visualizations specifically showing inter-patient variability</w:t>
      </w:r>
    </w:p>
    <w:p w14:paraId="7758E022" w14:textId="74B527EE" w:rsidR="001A5024" w:rsidRPr="00403524" w:rsidRDefault="00D91D9C" w:rsidP="00057CB0">
      <w:pPr>
        <w:pStyle w:val="ListParagraph"/>
        <w:numPr>
          <w:ilvl w:val="0"/>
          <w:numId w:val="19"/>
        </w:numPr>
        <w:rPr>
          <w:rFonts w:ascii="Calibri" w:hAnsi="Calibri" w:cs="Calibri"/>
          <w:sz w:val="22"/>
          <w:szCs w:val="22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Categorizing states by consistency level (High/Medium/Low)</w:t>
      </w:r>
    </w:p>
    <w:p w14:paraId="6DCC99CD" w14:textId="03115E4D" w:rsidR="00E01472" w:rsidRPr="00BF76A7" w:rsidRDefault="00C85A69" w:rsidP="00CF4EB8">
      <w:pPr>
        <w:pStyle w:val="ListParagraph"/>
        <w:numPr>
          <w:ilvl w:val="0"/>
          <w:numId w:val="20"/>
        </w:numPr>
        <w:rPr>
          <w:rFonts w:ascii="Calibri" w:hAnsi="Calibri" w:cs="Calibri"/>
          <w:sz w:val="18"/>
          <w:szCs w:val="18"/>
          <w:lang w:val="en-US"/>
        </w:rPr>
      </w:pPr>
      <w:r w:rsidRPr="00BF76A7">
        <w:rPr>
          <w:rFonts w:ascii="Calibri" w:hAnsi="Calibri" w:cs="Calibri"/>
          <w:sz w:val="18"/>
          <w:szCs w:val="18"/>
          <w:lang w:val="en-US"/>
        </w:rPr>
        <w:t>remark</w:t>
      </w:r>
      <w:r w:rsidR="00E01472" w:rsidRPr="00BF76A7">
        <w:rPr>
          <w:rFonts w:ascii="Calibri" w:hAnsi="Calibri" w:cs="Calibri"/>
          <w:sz w:val="18"/>
          <w:szCs w:val="18"/>
          <w:lang w:val="en-US"/>
        </w:rPr>
        <w:t xml:space="preserve"> – these are still </w:t>
      </w:r>
      <w:r w:rsidR="00A43143" w:rsidRPr="00BF76A7">
        <w:rPr>
          <w:rFonts w:ascii="Calibri" w:hAnsi="Calibri" w:cs="Calibri"/>
          <w:sz w:val="18"/>
          <w:szCs w:val="18"/>
          <w:lang w:val="en-US"/>
        </w:rPr>
        <w:t>quasi</w:t>
      </w:r>
      <w:r w:rsidR="00E01472" w:rsidRPr="00BF76A7">
        <w:rPr>
          <w:rFonts w:ascii="Calibri" w:hAnsi="Calibri" w:cs="Calibri"/>
          <w:sz w:val="18"/>
          <w:szCs w:val="18"/>
          <w:lang w:val="en-US"/>
        </w:rPr>
        <w:t>-metrics</w:t>
      </w:r>
      <w:r w:rsidR="00664022" w:rsidRPr="00BF76A7">
        <w:rPr>
          <w:rFonts w:ascii="Calibri" w:hAnsi="Calibri" w:cs="Calibri"/>
          <w:sz w:val="18"/>
          <w:szCs w:val="18"/>
          <w:lang w:val="en-US"/>
        </w:rPr>
        <w:t xml:space="preserve"> rather than established clinical validation metrics. </w:t>
      </w:r>
      <w:r w:rsidR="00CF4EB8" w:rsidRPr="00BF76A7">
        <w:rPr>
          <w:rFonts w:ascii="Calibri" w:hAnsi="Calibri" w:cs="Calibri"/>
          <w:sz w:val="18"/>
          <w:szCs w:val="18"/>
        </w:rPr>
        <w:t>The cross-patient validation uses custom statistical measures instead of standard clinical validation methods.</w:t>
      </w:r>
    </w:p>
    <w:p w14:paraId="5070E61F" w14:textId="77777777" w:rsidR="00CF4EB8" w:rsidRPr="00403524" w:rsidRDefault="00CF4EB8" w:rsidP="00CF4EB8">
      <w:pPr>
        <w:rPr>
          <w:rFonts w:ascii="Calibri" w:hAnsi="Calibri" w:cs="Calibri"/>
          <w:sz w:val="22"/>
          <w:szCs w:val="22"/>
          <w:lang w:val="en-US"/>
        </w:rPr>
      </w:pPr>
    </w:p>
    <w:p w14:paraId="0F45EE8A" w14:textId="3D157319" w:rsidR="00CF4EB8" w:rsidRPr="00403524" w:rsidRDefault="007134D2" w:rsidP="00CF4EB8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lastRenderedPageBreak/>
        <w:t>Here are some visualizations of these metrics:</w:t>
      </w:r>
    </w:p>
    <w:p w14:paraId="09B6CB82" w14:textId="37E985E8" w:rsidR="0062474A" w:rsidRPr="00403524" w:rsidRDefault="00562B89" w:rsidP="00CF4EB8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0B04CB8" wp14:editId="144A4619">
            <wp:extent cx="5376672" cy="4779396"/>
            <wp:effectExtent l="0" t="0" r="0" b="2540"/>
            <wp:docPr id="2040020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44" cy="479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7572" w14:textId="77777777" w:rsidR="00562B89" w:rsidRPr="00403524" w:rsidRDefault="00562B89" w:rsidP="00CF4EB8">
      <w:pPr>
        <w:rPr>
          <w:rFonts w:ascii="Calibri" w:hAnsi="Calibri" w:cs="Calibri"/>
          <w:sz w:val="22"/>
          <w:szCs w:val="22"/>
          <w:lang w:val="en-US"/>
        </w:rPr>
      </w:pPr>
    </w:p>
    <w:p w14:paraId="2B980FBA" w14:textId="7B128C43" w:rsidR="00056566" w:rsidRPr="00403524" w:rsidRDefault="00056566" w:rsidP="00CF4EB8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1C00704B" wp14:editId="3C5497A4">
            <wp:extent cx="5223053" cy="2958513"/>
            <wp:effectExtent l="0" t="0" r="0" b="0"/>
            <wp:docPr id="13316929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24" cy="296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BC15" w14:textId="219E7359" w:rsidR="00BF76A7" w:rsidRPr="00403524" w:rsidRDefault="00C32BD4" w:rsidP="003C01B7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43D0CE0C" wp14:editId="3F081355">
            <wp:extent cx="5727700" cy="5091430"/>
            <wp:effectExtent l="0" t="0" r="6350" b="0"/>
            <wp:docPr id="7198610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6A7" w:rsidRPr="00403524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0068F574" wp14:editId="559D07DB">
            <wp:extent cx="5720715" cy="3240405"/>
            <wp:effectExtent l="0" t="0" r="0" b="0"/>
            <wp:docPr id="1152156310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6310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6A7" w:rsidRPr="00403524">
        <w:rPr>
          <w:rFonts w:ascii="Calibri" w:hAnsi="Calibri" w:cs="Calibri"/>
          <w:noProof/>
          <w:sz w:val="22"/>
          <w:szCs w:val="22"/>
          <w:lang w:val="en-US"/>
        </w:rPr>
        <w:t xml:space="preserve"> </w:t>
      </w:r>
      <w:r w:rsidR="00BF76A7" w:rsidRPr="00403524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0443368E" wp14:editId="219086DB">
            <wp:extent cx="5727700" cy="5091430"/>
            <wp:effectExtent l="0" t="0" r="6350" b="0"/>
            <wp:docPr id="9192160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4626" w14:textId="77777777" w:rsidR="00BF76A7" w:rsidRPr="00403524" w:rsidRDefault="00BF76A7" w:rsidP="00BF76A7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0924BE9" wp14:editId="47770701">
            <wp:extent cx="5720715" cy="3240405"/>
            <wp:effectExtent l="0" t="0" r="0" b="0"/>
            <wp:docPr id="3544300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CECF" w14:textId="77777777" w:rsidR="00BF76A7" w:rsidRPr="00403524" w:rsidRDefault="00BF76A7" w:rsidP="00CF4EB8">
      <w:pPr>
        <w:rPr>
          <w:rFonts w:ascii="Calibri" w:hAnsi="Calibri" w:cs="Calibri"/>
          <w:sz w:val="22"/>
          <w:szCs w:val="22"/>
          <w:lang w:val="en-US"/>
        </w:rPr>
      </w:pPr>
    </w:p>
    <w:tbl>
      <w:tblPr>
        <w:tblW w:w="5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21"/>
        <w:gridCol w:w="1243"/>
        <w:gridCol w:w="887"/>
        <w:gridCol w:w="887"/>
        <w:gridCol w:w="929"/>
      </w:tblGrid>
      <w:tr w:rsidR="00194424" w:rsidRPr="00194424" w14:paraId="3494F030" w14:textId="77777777" w:rsidTr="00194424">
        <w:trPr>
          <w:trHeight w:val="300"/>
        </w:trPr>
        <w:tc>
          <w:tcPr>
            <w:tcW w:w="5781" w:type="dxa"/>
            <w:gridSpan w:val="5"/>
            <w:shd w:val="clear" w:color="auto" w:fill="auto"/>
            <w:noWrap/>
            <w:vAlign w:val="bottom"/>
            <w:hideMark/>
          </w:tcPr>
          <w:p w14:paraId="156A92F8" w14:textId="77777777" w:rsidR="00194424" w:rsidRPr="00194424" w:rsidRDefault="00194424" w:rsidP="001944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Hand:</w:t>
            </w:r>
          </w:p>
        </w:tc>
      </w:tr>
      <w:tr w:rsidR="00194424" w:rsidRPr="00194424" w14:paraId="3BB09744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50CF2ED6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Metabolic State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3744B9EF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Mean Match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629DD8C5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Std Dev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5C91DA54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CV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62719D68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Level</w:t>
            </w:r>
          </w:p>
        </w:tc>
      </w:tr>
      <w:tr w:rsidR="00194424" w:rsidRPr="00194424" w14:paraId="4CE75F38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00A7E88B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After_Ensure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4490D1FF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43.30%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02D4F1A4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15.30%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3E46E2E4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35.30%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407B1527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381C1C9E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633CD051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After_First_Insulin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2F109FA0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BC87BB1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27.70%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453E027A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39.60%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76F1DF9A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6108F63B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2982B50A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After_Second_Insulin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1667F9BB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66.70%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DE43E25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830E8A9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775A5F5A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High</w:t>
            </w:r>
          </w:p>
        </w:tc>
      </w:tr>
      <w:tr w:rsidR="00194424" w:rsidRPr="00194424" w14:paraId="3B749798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2FDB1D10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Baseline (Fasting)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03F6AA4F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72.50%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8F054B8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17.50%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6EEDD47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24.10%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34ABBCBE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7BAF4947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02E88281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Peak_Hypoglycemia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2CE35200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7CD9A41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15A36856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22.20%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38E671FA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6DF15974" w14:textId="77777777" w:rsidTr="00194424">
        <w:trPr>
          <w:trHeight w:val="300"/>
        </w:trPr>
        <w:tc>
          <w:tcPr>
            <w:tcW w:w="5781" w:type="dxa"/>
            <w:gridSpan w:val="5"/>
            <w:shd w:val="clear" w:color="auto" w:fill="auto"/>
            <w:noWrap/>
            <w:vAlign w:val="bottom"/>
            <w:hideMark/>
          </w:tcPr>
          <w:p w14:paraId="0E9B113F" w14:textId="77777777" w:rsidR="00194424" w:rsidRPr="00194424" w:rsidRDefault="00194424" w:rsidP="001944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Head:</w:t>
            </w:r>
          </w:p>
        </w:tc>
      </w:tr>
      <w:tr w:rsidR="00194424" w:rsidRPr="00194424" w14:paraId="55D349BF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5F01A07D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After_Ensure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5C76C43C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5353100E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16.70%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349BD642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33.30%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59776E67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757CEB50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25C1068B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After_First_Insulin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7924DA62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15DAE448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29.10%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0974493E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48.40%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4D2A9402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Low</w:t>
            </w:r>
          </w:p>
        </w:tc>
      </w:tr>
      <w:tr w:rsidR="00194424" w:rsidRPr="00194424" w14:paraId="384FF59A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545C4D0E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After_Second_Insulin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7404E8A0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7B5D3A75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13.30%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42988FEB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22.20%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71D5F61F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74AD5882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6E8DF5FA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Baseline (Fasting)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57225A46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5BEE2358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21.80%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59CEC0BB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31.10%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6BC4B6FF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62FBA02E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39296771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Peak_Hypoglycemia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04722967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2AAB159B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0068B633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22.20%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4C2282AA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3D662B0F" w14:textId="77777777" w:rsidTr="00194424">
        <w:trPr>
          <w:trHeight w:val="300"/>
        </w:trPr>
        <w:tc>
          <w:tcPr>
            <w:tcW w:w="5781" w:type="dxa"/>
            <w:gridSpan w:val="5"/>
            <w:shd w:val="clear" w:color="auto" w:fill="auto"/>
            <w:noWrap/>
            <w:vAlign w:val="bottom"/>
            <w:hideMark/>
          </w:tcPr>
          <w:p w14:paraId="6A3CE691" w14:textId="77777777" w:rsidR="00194424" w:rsidRPr="00194424" w:rsidRDefault="00194424" w:rsidP="001944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Liver:</w:t>
            </w:r>
          </w:p>
        </w:tc>
      </w:tr>
      <w:tr w:rsidR="00194424" w:rsidRPr="00194424" w14:paraId="14AC189E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138EA4E3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After_Ensure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6258420C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46.70%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6EEABF4B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16.30%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3EB98088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35.00%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6D84A49D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759DFBCB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2939295C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After_First_Insulin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10F47E99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63.30%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0EA974B3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15EEA496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28.30%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7F2CD2C0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119C4AB6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48D19840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After_Second_Insulin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2BCAB2AE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66.70%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1A35987A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15273CF1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1D599B02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High</w:t>
            </w:r>
          </w:p>
        </w:tc>
      </w:tr>
      <w:tr w:rsidR="00194424" w:rsidRPr="00194424" w14:paraId="2197FB0F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33EAD753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Baseline (Fasting)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53534F43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3E149B73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379C6A03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21.40%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069BC9C3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  <w:tr w:rsidR="00194424" w:rsidRPr="00194424" w14:paraId="5359FD3C" w14:textId="77777777" w:rsidTr="00194424">
        <w:trPr>
          <w:trHeight w:val="300"/>
        </w:trPr>
        <w:tc>
          <w:tcPr>
            <w:tcW w:w="2121" w:type="dxa"/>
            <w:shd w:val="clear" w:color="auto" w:fill="auto"/>
            <w:noWrap/>
            <w:vAlign w:val="bottom"/>
            <w:hideMark/>
          </w:tcPr>
          <w:p w14:paraId="5E873149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Peak_Hypoglycemia</w:t>
            </w:r>
          </w:p>
        </w:tc>
        <w:tc>
          <w:tcPr>
            <w:tcW w:w="1243" w:type="dxa"/>
            <w:shd w:val="clear" w:color="auto" w:fill="auto"/>
            <w:noWrap/>
            <w:vAlign w:val="bottom"/>
            <w:hideMark/>
          </w:tcPr>
          <w:p w14:paraId="037A9843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112FF48C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20.00%</w:t>
            </w:r>
          </w:p>
        </w:tc>
        <w:tc>
          <w:tcPr>
            <w:tcW w:w="790" w:type="dxa"/>
            <w:shd w:val="clear" w:color="auto" w:fill="auto"/>
            <w:noWrap/>
            <w:vAlign w:val="bottom"/>
            <w:hideMark/>
          </w:tcPr>
          <w:p w14:paraId="77C546CB" w14:textId="77777777" w:rsidR="00194424" w:rsidRPr="00194424" w:rsidRDefault="00194424" w:rsidP="0019442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22.20%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14:paraId="6639D2D4" w14:textId="77777777" w:rsidR="00194424" w:rsidRPr="00194424" w:rsidRDefault="00194424" w:rsidP="001944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19442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Medium</w:t>
            </w:r>
          </w:p>
        </w:tc>
      </w:tr>
    </w:tbl>
    <w:p w14:paraId="1470AABC" w14:textId="77777777" w:rsidR="00194424" w:rsidRDefault="00194424" w:rsidP="008C19F5">
      <w:pPr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6A10326E" w14:textId="2F3B63CE" w:rsidR="005121A3" w:rsidRPr="00403524" w:rsidRDefault="005121A3" w:rsidP="008C19F5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03524">
        <w:rPr>
          <w:rFonts w:ascii="Calibri" w:hAnsi="Calibri" w:cs="Calibri"/>
          <w:b/>
          <w:bCs/>
          <w:sz w:val="22"/>
          <w:szCs w:val="22"/>
          <w:lang w:val="en-US"/>
        </w:rPr>
        <w:t>Cross-Patient Validation Results Analysis</w:t>
      </w:r>
    </w:p>
    <w:p w14:paraId="5CF26087" w14:textId="1F244FD1" w:rsidR="005121A3" w:rsidRPr="00403524" w:rsidRDefault="005121A3" w:rsidP="008C19F5">
      <w:pPr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Most Consistent Patterns</w:t>
      </w:r>
    </w:p>
    <w:p w14:paraId="69EDF88E" w14:textId="23709BC0" w:rsidR="005121A3" w:rsidRPr="00403524" w:rsidRDefault="005121A3" w:rsidP="00CB6279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1. </w:t>
      </w:r>
      <w:r w:rsidR="00522EFA" w:rsidRPr="00403524">
        <w:rPr>
          <w:rFonts w:ascii="Calibri" w:hAnsi="Calibri" w:cs="Calibri"/>
          <w:sz w:val="22"/>
          <w:szCs w:val="22"/>
          <w:lang w:val="en-US"/>
        </w:rPr>
        <w:t>Formally “</w:t>
      </w:r>
      <w:r w:rsidRPr="00403524">
        <w:rPr>
          <w:rFonts w:ascii="Calibri" w:hAnsi="Calibri" w:cs="Calibri"/>
          <w:sz w:val="22"/>
          <w:szCs w:val="22"/>
          <w:lang w:val="en-US"/>
        </w:rPr>
        <w:t>Peak Hypoglycemia</w:t>
      </w:r>
      <w:r w:rsidR="00522EFA" w:rsidRPr="00403524">
        <w:rPr>
          <w:rFonts w:ascii="Calibri" w:hAnsi="Calibri" w:cs="Calibri"/>
          <w:sz w:val="22"/>
          <w:szCs w:val="22"/>
          <w:lang w:val="en-US"/>
        </w:rPr>
        <w:t>”</w:t>
      </w:r>
      <w:r w:rsidR="00C141E4" w:rsidRPr="00403524">
        <w:rPr>
          <w:rFonts w:ascii="Calibri" w:hAnsi="Calibri" w:cs="Calibri"/>
          <w:sz w:val="22"/>
          <w:szCs w:val="22"/>
          <w:lang w:val="en-US"/>
        </w:rPr>
        <w:t xml:space="preserve"> s</w:t>
      </w:r>
      <w:r w:rsidRPr="00403524">
        <w:rPr>
          <w:rFonts w:ascii="Calibri" w:hAnsi="Calibri" w:cs="Calibri"/>
          <w:sz w:val="22"/>
          <w:szCs w:val="22"/>
          <w:lang w:val="en-US"/>
        </w:rPr>
        <w:t>hows the strongest pattern recognition (90% match) across all channels, though only present in half the patients</w:t>
      </w:r>
      <w:r w:rsidR="002B1D2B" w:rsidRPr="00403524">
        <w:rPr>
          <w:rFonts w:ascii="Calibri" w:hAnsi="Calibri" w:cs="Calibri"/>
          <w:sz w:val="22"/>
          <w:szCs w:val="22"/>
          <w:lang w:val="en-US"/>
        </w:rPr>
        <w:t xml:space="preserve">, but it </w:t>
      </w:r>
      <w:r w:rsidR="00413D1D">
        <w:rPr>
          <w:rFonts w:ascii="Calibri" w:hAnsi="Calibri" w:cs="Calibri"/>
          <w:sz w:val="22"/>
          <w:szCs w:val="22"/>
          <w:lang w:val="en-US"/>
        </w:rPr>
        <w:t>is</w:t>
      </w:r>
      <w:r w:rsidR="00490B05" w:rsidRPr="00403524">
        <w:rPr>
          <w:rFonts w:ascii="Calibri" w:hAnsi="Calibri" w:cs="Calibri"/>
          <w:sz w:val="22"/>
          <w:szCs w:val="22"/>
          <w:lang w:val="en-US"/>
        </w:rPr>
        <w:t xml:space="preserve"> an artifact of broad definition (d</w:t>
      </w:r>
      <w:r w:rsidR="00490B05" w:rsidRPr="00CC293B">
        <w:rPr>
          <w:rFonts w:ascii="Calibri" w:hAnsi="Calibri" w:cs="Calibri"/>
          <w:sz w:val="22"/>
          <w:szCs w:val="22"/>
        </w:rPr>
        <w:t>istinct high-frequency peaks</w:t>
      </w:r>
      <w:r w:rsidR="00490B05" w:rsidRPr="00403524">
        <w:rPr>
          <w:rFonts w:ascii="Calibri" w:hAnsi="Calibri" w:cs="Calibri"/>
          <w:sz w:val="22"/>
          <w:szCs w:val="22"/>
          <w:lang w:val="en-US"/>
        </w:rPr>
        <w:t>)</w:t>
      </w:r>
    </w:p>
    <w:p w14:paraId="56A34BAB" w14:textId="6EBDC36D" w:rsidR="002511A6" w:rsidRPr="00403524" w:rsidRDefault="005121A3" w:rsidP="00C141E4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2. </w:t>
      </w:r>
      <w:r w:rsidR="00C141E4" w:rsidRPr="00403524">
        <w:rPr>
          <w:rFonts w:ascii="Calibri" w:hAnsi="Calibri" w:cs="Calibri"/>
          <w:sz w:val="22"/>
          <w:szCs w:val="22"/>
          <w:lang w:val="en-US"/>
        </w:rPr>
        <w:t>Same story with “</w:t>
      </w:r>
      <w:r w:rsidRPr="00403524">
        <w:rPr>
          <w:rFonts w:ascii="Calibri" w:hAnsi="Calibri" w:cs="Calibri"/>
          <w:sz w:val="22"/>
          <w:szCs w:val="22"/>
          <w:lang w:val="en-US"/>
        </w:rPr>
        <w:t>After Second Insulin</w:t>
      </w:r>
      <w:r w:rsidR="00C141E4" w:rsidRPr="00403524">
        <w:rPr>
          <w:rFonts w:ascii="Calibri" w:hAnsi="Calibri" w:cs="Calibri"/>
          <w:sz w:val="22"/>
          <w:szCs w:val="22"/>
          <w:lang w:val="en-US"/>
        </w:rPr>
        <w:t>” state. It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C141E4" w:rsidRPr="00403524">
        <w:rPr>
          <w:rFonts w:ascii="Calibri" w:hAnsi="Calibri" w:cs="Calibri"/>
          <w:sz w:val="22"/>
          <w:szCs w:val="22"/>
          <w:lang w:val="en-US"/>
        </w:rPr>
        <w:t>s</w:t>
      </w:r>
      <w:r w:rsidRPr="00403524">
        <w:rPr>
          <w:rFonts w:ascii="Calibri" w:hAnsi="Calibri" w:cs="Calibri"/>
          <w:sz w:val="22"/>
          <w:szCs w:val="22"/>
          <w:lang w:val="en-US"/>
        </w:rPr>
        <w:t>hows high consistency (0% coefficient of variation in Hand/Liver channels), with uniform 66.7% match rates. This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 xml:space="preserve"> could have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indicate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>d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a very reliable but moderate-strength pattern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>, but</w:t>
      </w:r>
      <w:r w:rsidR="00CB6279"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>a</w:t>
      </w:r>
      <w:r w:rsidR="00CB6279" w:rsidRPr="00403524">
        <w:rPr>
          <w:rFonts w:ascii="Calibri" w:hAnsi="Calibri" w:cs="Calibri"/>
          <w:sz w:val="22"/>
          <w:szCs w:val="22"/>
          <w:lang w:val="en-US"/>
        </w:rPr>
        <w:t xml:space="preserve">nd again – seems like a result of broad definition </w:t>
      </w:r>
    </w:p>
    <w:p w14:paraId="4DE2D9AE" w14:textId="00FF20F7" w:rsidR="002511A6" w:rsidRPr="00403524" w:rsidRDefault="002511A6" w:rsidP="00E409AE">
      <w:pPr>
        <w:spacing w:after="0"/>
        <w:ind w:left="9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Mixed pattern signature detection</w:t>
      </w:r>
    </w:p>
    <w:p w14:paraId="613502AC" w14:textId="0B309BC8" w:rsidR="00E409AE" w:rsidRPr="00403524" w:rsidRDefault="002511A6" w:rsidP="00E409AE">
      <w:pPr>
        <w:spacing w:after="0"/>
        <w:ind w:left="9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- Power distribution across low and mid-frequency bands</w:t>
      </w:r>
    </w:p>
    <w:p w14:paraId="28A1088E" w14:textId="7111FB63" w:rsidR="005121A3" w:rsidRPr="00403524" w:rsidRDefault="005121A3" w:rsidP="005121A3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>3. Baseline (Fasting): Shows good consistency across all channels (70-72.5% match) with medium variability between patients.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 xml:space="preserve"> This seems to be true, since it is a typical pink noise pattern</w:t>
      </w:r>
    </w:p>
    <w:p w14:paraId="44CFD792" w14:textId="57F25F18" w:rsidR="005121A3" w:rsidRPr="00403524" w:rsidRDefault="005121A3" w:rsidP="004B291B">
      <w:pPr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t>Most Variable Patterns</w:t>
      </w:r>
    </w:p>
    <w:p w14:paraId="01E8382E" w14:textId="46DD58EF" w:rsidR="005121A3" w:rsidRPr="00403524" w:rsidRDefault="005121A3" w:rsidP="00C13D57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1. 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>“</w:t>
      </w:r>
      <w:r w:rsidRPr="00403524">
        <w:rPr>
          <w:rFonts w:ascii="Calibri" w:hAnsi="Calibri" w:cs="Calibri"/>
          <w:sz w:val="22"/>
          <w:szCs w:val="22"/>
          <w:lang w:val="en-US"/>
        </w:rPr>
        <w:t>After First Insulin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>”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E409AE" w:rsidRPr="00403524">
        <w:rPr>
          <w:rFonts w:ascii="Calibri" w:hAnsi="Calibri" w:cs="Calibri"/>
          <w:sz w:val="22"/>
          <w:szCs w:val="22"/>
          <w:lang w:val="en-US"/>
        </w:rPr>
        <w:t>s</w:t>
      </w:r>
      <w:r w:rsidRPr="00403524">
        <w:rPr>
          <w:rFonts w:ascii="Calibri" w:hAnsi="Calibri" w:cs="Calibri"/>
          <w:sz w:val="22"/>
          <w:szCs w:val="22"/>
          <w:lang w:val="en-US"/>
        </w:rPr>
        <w:t>hows high variability between patients, especially in Head recordings (CV 48.4%). The heatmaps reveal some patients show perfect matches (1.0) while others show poor matches (0.33).</w:t>
      </w:r>
      <w:r w:rsidR="004B291B" w:rsidRPr="00403524">
        <w:rPr>
          <w:rFonts w:ascii="Calibri" w:hAnsi="Calibri" w:cs="Calibri"/>
          <w:sz w:val="22"/>
          <w:szCs w:val="22"/>
          <w:lang w:val="en-US"/>
        </w:rPr>
        <w:t xml:space="preserve"> If we recall the definition (</w:t>
      </w:r>
      <w:r w:rsidR="004B291B" w:rsidRPr="00CC293B">
        <w:rPr>
          <w:rFonts w:ascii="Calibri" w:hAnsi="Calibri" w:cs="Calibri"/>
          <w:sz w:val="22"/>
          <w:szCs w:val="22"/>
        </w:rPr>
        <w:t>Broadened low-freq peak, extra peaks 2-5Hz, lower amplitude</w:t>
      </w:r>
      <w:r w:rsidR="004B291B" w:rsidRPr="00403524">
        <w:rPr>
          <w:rFonts w:ascii="Calibri" w:hAnsi="Calibri" w:cs="Calibri"/>
          <w:sz w:val="22"/>
          <w:szCs w:val="22"/>
          <w:lang w:val="en-US"/>
        </w:rPr>
        <w:t>)</w:t>
      </w:r>
      <w:r w:rsidR="00C13D57" w:rsidRPr="00403524">
        <w:rPr>
          <w:rFonts w:ascii="Calibri" w:hAnsi="Calibri" w:cs="Calibri"/>
          <w:sz w:val="22"/>
          <w:szCs w:val="22"/>
          <w:lang w:val="en-US"/>
        </w:rPr>
        <w:t xml:space="preserve"> it seems reasonable.</w:t>
      </w:r>
    </w:p>
    <w:p w14:paraId="11883D76" w14:textId="71DC5886" w:rsidR="005121A3" w:rsidRPr="00403524" w:rsidRDefault="005121A3" w:rsidP="00062909">
      <w:pPr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2. </w:t>
      </w:r>
      <w:r w:rsidR="00C13D57" w:rsidRPr="00403524">
        <w:rPr>
          <w:rFonts w:ascii="Calibri" w:hAnsi="Calibri" w:cs="Calibri"/>
          <w:sz w:val="22"/>
          <w:szCs w:val="22"/>
          <w:lang w:val="en-US"/>
        </w:rPr>
        <w:t>“</w:t>
      </w:r>
      <w:r w:rsidRPr="00403524">
        <w:rPr>
          <w:rFonts w:ascii="Calibri" w:hAnsi="Calibri" w:cs="Calibri"/>
          <w:sz w:val="22"/>
          <w:szCs w:val="22"/>
          <w:lang w:val="en-US"/>
        </w:rPr>
        <w:t>After Ensure</w:t>
      </w:r>
      <w:r w:rsidR="00C13D57" w:rsidRPr="00403524">
        <w:rPr>
          <w:rFonts w:ascii="Calibri" w:hAnsi="Calibri" w:cs="Calibri"/>
          <w:sz w:val="22"/>
          <w:szCs w:val="22"/>
          <w:lang w:val="en-US"/>
        </w:rPr>
        <w:t>”</w:t>
      </w:r>
      <w:r w:rsidRPr="00403524">
        <w:rPr>
          <w:rFonts w:ascii="Calibri" w:hAnsi="Calibri" w:cs="Calibri"/>
          <w:sz w:val="22"/>
          <w:szCs w:val="22"/>
          <w:lang w:val="en-US"/>
        </w:rPr>
        <w:t>: Consistently shows the weakest match levels (43-50%) across all channels. This suggests the hypothesized "narrow peak, clean spectrum" pattern is less reliable.</w:t>
      </w:r>
    </w:p>
    <w:p w14:paraId="54BBD49D" w14:textId="6F845DCF" w:rsidR="005121A3" w:rsidRPr="00403524" w:rsidRDefault="005121A3" w:rsidP="00062909">
      <w:pPr>
        <w:rPr>
          <w:rFonts w:ascii="Calibri" w:hAnsi="Calibri" w:cs="Calibri"/>
          <w:sz w:val="22"/>
          <w:szCs w:val="22"/>
          <w:u w:val="single"/>
          <w:lang w:val="en-US"/>
        </w:rPr>
      </w:pPr>
      <w:r w:rsidRPr="00403524">
        <w:rPr>
          <w:rFonts w:ascii="Calibri" w:hAnsi="Calibri" w:cs="Calibri"/>
          <w:sz w:val="22"/>
          <w:szCs w:val="22"/>
          <w:u w:val="single"/>
          <w:lang w:val="en-US"/>
        </w:rPr>
        <w:lastRenderedPageBreak/>
        <w:t>Channel Comparison</w:t>
      </w:r>
    </w:p>
    <w:p w14:paraId="44D864CD" w14:textId="0B9DC6F6" w:rsidR="005121A3" w:rsidRPr="00403524" w:rsidRDefault="005121A3" w:rsidP="00413D1D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“</w:t>
      </w:r>
      <w:r w:rsidRPr="00403524">
        <w:rPr>
          <w:rFonts w:ascii="Calibri" w:hAnsi="Calibri" w:cs="Calibri"/>
          <w:sz w:val="22"/>
          <w:szCs w:val="22"/>
          <w:lang w:val="en-US"/>
        </w:rPr>
        <w:t>Hand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”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channel generally shows the most consistent results</w:t>
      </w:r>
    </w:p>
    <w:p w14:paraId="3C9FD72D" w14:textId="7DFFD300" w:rsidR="005121A3" w:rsidRPr="00403524" w:rsidRDefault="005121A3" w:rsidP="00413D1D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“</w:t>
      </w:r>
      <w:r w:rsidRPr="00403524">
        <w:rPr>
          <w:rFonts w:ascii="Calibri" w:hAnsi="Calibri" w:cs="Calibri"/>
          <w:sz w:val="22"/>
          <w:szCs w:val="22"/>
          <w:lang w:val="en-US"/>
        </w:rPr>
        <w:t>Head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”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channel shows highest variability between patients</w:t>
      </w:r>
    </w:p>
    <w:p w14:paraId="5B0EB6DB" w14:textId="7160DE45" w:rsidR="005121A3" w:rsidRPr="00403524" w:rsidRDefault="005121A3" w:rsidP="00413D1D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403524">
        <w:rPr>
          <w:rFonts w:ascii="Calibri" w:hAnsi="Calibri" w:cs="Calibri"/>
          <w:sz w:val="22"/>
          <w:szCs w:val="22"/>
          <w:lang w:val="en-US"/>
        </w:rPr>
        <w:t xml:space="preserve">- 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Excluding the “Peak Hypoglycemia” (not presenting in all the cases) , no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channels agree 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 xml:space="preserve">a </w:t>
      </w:r>
      <w:r w:rsidRPr="00403524">
        <w:rPr>
          <w:rFonts w:ascii="Calibri" w:hAnsi="Calibri" w:cs="Calibri"/>
          <w:sz w:val="22"/>
          <w:szCs w:val="22"/>
          <w:lang w:val="en-US"/>
        </w:rPr>
        <w:t>strongest pattern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, but do agree on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a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E37BE8" w:rsidRPr="00403524">
        <w:rPr>
          <w:rFonts w:ascii="Calibri" w:hAnsi="Calibri" w:cs="Calibri"/>
          <w:sz w:val="22"/>
          <w:szCs w:val="22"/>
          <w:lang w:val="en-US"/>
        </w:rPr>
        <w:t>weakest pattern</w:t>
      </w:r>
      <w:r w:rsidRPr="00403524">
        <w:rPr>
          <w:rFonts w:ascii="Calibri" w:hAnsi="Calibri" w:cs="Calibri"/>
          <w:sz w:val="22"/>
          <w:szCs w:val="22"/>
          <w:lang w:val="en-US"/>
        </w:rPr>
        <w:t xml:space="preserve"> (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“</w:t>
      </w:r>
      <w:r w:rsidRPr="00403524">
        <w:rPr>
          <w:rFonts w:ascii="Calibri" w:hAnsi="Calibri" w:cs="Calibri"/>
          <w:sz w:val="22"/>
          <w:szCs w:val="22"/>
          <w:lang w:val="en-US"/>
        </w:rPr>
        <w:t>After Ensure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”</w:t>
      </w:r>
      <w:r w:rsidRPr="00403524">
        <w:rPr>
          <w:rFonts w:ascii="Calibri" w:hAnsi="Calibri" w:cs="Calibri"/>
          <w:sz w:val="22"/>
          <w:szCs w:val="22"/>
          <w:lang w:val="en-US"/>
        </w:rPr>
        <w:t>)</w:t>
      </w:r>
    </w:p>
    <w:p w14:paraId="32386031" w14:textId="77777777" w:rsidR="00413D1D" w:rsidRDefault="00413D1D" w:rsidP="005121A3">
      <w:pPr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21715C96" w14:textId="36B754AE" w:rsidR="00062909" w:rsidRPr="00413D1D" w:rsidRDefault="00062909" w:rsidP="005121A3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413D1D">
        <w:rPr>
          <w:rFonts w:ascii="Calibri" w:hAnsi="Calibri" w:cs="Calibri"/>
          <w:b/>
          <w:bCs/>
          <w:sz w:val="22"/>
          <w:szCs w:val="22"/>
          <w:lang w:val="en-US"/>
        </w:rPr>
        <w:t>Bottom Line</w:t>
      </w:r>
    </w:p>
    <w:p w14:paraId="1F0B136A" w14:textId="263DD8FC" w:rsidR="005121A3" w:rsidRPr="00403524" w:rsidRDefault="00FC4E6F" w:rsidP="005121A3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Based on the</w:t>
      </w:r>
      <w:r w:rsidR="00FC1703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D86FA8">
        <w:rPr>
          <w:rFonts w:ascii="Calibri" w:hAnsi="Calibri" w:cs="Calibri"/>
          <w:sz w:val="22"/>
          <w:szCs w:val="22"/>
          <w:lang w:val="en-US"/>
        </w:rPr>
        <w:t>findings</w:t>
      </w:r>
      <w:r w:rsidR="00FC1703">
        <w:rPr>
          <w:rFonts w:ascii="Calibri" w:hAnsi="Calibri" w:cs="Calibri"/>
          <w:sz w:val="22"/>
          <w:szCs w:val="22"/>
          <w:lang w:val="en-US"/>
        </w:rPr>
        <w:t xml:space="preserve"> above, the</w:t>
      </w:r>
      <w:r w:rsidR="005121A3" w:rsidRPr="00403524">
        <w:rPr>
          <w:rFonts w:ascii="Calibri" w:hAnsi="Calibri" w:cs="Calibri"/>
          <w:sz w:val="22"/>
          <w:szCs w:val="22"/>
          <w:lang w:val="en-US"/>
        </w:rPr>
        <w:t xml:space="preserve"> results suggest that frequency patterns</w:t>
      </w:r>
      <w:r w:rsidR="00062909" w:rsidRPr="00403524">
        <w:rPr>
          <w:rFonts w:ascii="Calibri" w:hAnsi="Calibri" w:cs="Calibri"/>
          <w:sz w:val="22"/>
          <w:szCs w:val="22"/>
          <w:lang w:val="en-US"/>
        </w:rPr>
        <w:t>, that</w:t>
      </w:r>
      <w:r w:rsidR="002055DD">
        <w:rPr>
          <w:rFonts w:ascii="Calibri" w:hAnsi="Calibri" w:cs="Calibri"/>
          <w:sz w:val="22"/>
          <w:szCs w:val="22"/>
          <w:lang w:val="en-US"/>
        </w:rPr>
        <w:t xml:space="preserve"> hypothetically</w:t>
      </w:r>
      <w:r w:rsidR="005121A3" w:rsidRPr="00403524">
        <w:rPr>
          <w:rFonts w:ascii="Calibri" w:hAnsi="Calibri" w:cs="Calibri"/>
          <w:sz w:val="22"/>
          <w:szCs w:val="22"/>
          <w:lang w:val="en-US"/>
        </w:rPr>
        <w:t xml:space="preserve"> could serve as biomarkers for certain metabolic states, </w:t>
      </w:r>
      <w:r w:rsidR="00002BCA" w:rsidRPr="00403524">
        <w:rPr>
          <w:rFonts w:ascii="Calibri" w:hAnsi="Calibri" w:cs="Calibri"/>
          <w:sz w:val="22"/>
          <w:szCs w:val="22"/>
          <w:lang w:val="en-US"/>
        </w:rPr>
        <w:t xml:space="preserve">are probably random and </w:t>
      </w:r>
      <w:r w:rsidR="00E37BE8" w:rsidRPr="00403524">
        <w:rPr>
          <w:rFonts w:ascii="Calibri" w:hAnsi="Calibri" w:cs="Calibri"/>
          <w:sz w:val="22"/>
          <w:szCs w:val="22"/>
          <w:lang w:val="en-US"/>
        </w:rPr>
        <w:t xml:space="preserve">the visible differences arise from motion artifacts, that could be related to </w:t>
      </w:r>
      <w:r w:rsidR="00D94283" w:rsidRPr="00403524">
        <w:rPr>
          <w:rFonts w:ascii="Calibri" w:hAnsi="Calibri" w:cs="Calibri"/>
          <w:sz w:val="22"/>
          <w:szCs w:val="22"/>
          <w:lang w:val="en-US"/>
        </w:rPr>
        <w:t>hypoglycemia induced tremors</w:t>
      </w:r>
      <w:r w:rsidR="002055DD">
        <w:rPr>
          <w:rFonts w:ascii="Calibri" w:hAnsi="Calibri" w:cs="Calibri"/>
          <w:sz w:val="22"/>
          <w:szCs w:val="22"/>
          <w:lang w:val="en-US"/>
        </w:rPr>
        <w:t>, affecting the magnetic sensor</w:t>
      </w:r>
    </w:p>
    <w:sectPr w:rsidR="005121A3" w:rsidRPr="00403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A0EAB"/>
    <w:multiLevelType w:val="multilevel"/>
    <w:tmpl w:val="B70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DA12D0"/>
    <w:multiLevelType w:val="multilevel"/>
    <w:tmpl w:val="E41A4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0C2FCC"/>
    <w:multiLevelType w:val="multilevel"/>
    <w:tmpl w:val="A2E25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700977"/>
    <w:multiLevelType w:val="multilevel"/>
    <w:tmpl w:val="89D2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0204AA"/>
    <w:multiLevelType w:val="multilevel"/>
    <w:tmpl w:val="487C0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C272AC"/>
    <w:multiLevelType w:val="hybridMultilevel"/>
    <w:tmpl w:val="14566F7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D4033"/>
    <w:multiLevelType w:val="multilevel"/>
    <w:tmpl w:val="044644F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9DD1EA2"/>
    <w:multiLevelType w:val="multilevel"/>
    <w:tmpl w:val="C966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143041"/>
    <w:multiLevelType w:val="multilevel"/>
    <w:tmpl w:val="D0CA7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BC25049"/>
    <w:multiLevelType w:val="multilevel"/>
    <w:tmpl w:val="9FC85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9B3A64"/>
    <w:multiLevelType w:val="multilevel"/>
    <w:tmpl w:val="A9A6D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F958C5"/>
    <w:multiLevelType w:val="multilevel"/>
    <w:tmpl w:val="867E0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6D5864"/>
    <w:multiLevelType w:val="multilevel"/>
    <w:tmpl w:val="5734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75149A5"/>
    <w:multiLevelType w:val="hybridMultilevel"/>
    <w:tmpl w:val="D6CA7C02"/>
    <w:lvl w:ilvl="0" w:tplc="E74254A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325C46"/>
    <w:multiLevelType w:val="hybridMultilevel"/>
    <w:tmpl w:val="5B240ED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67104"/>
    <w:multiLevelType w:val="multilevel"/>
    <w:tmpl w:val="075A6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C155CD"/>
    <w:multiLevelType w:val="hybridMultilevel"/>
    <w:tmpl w:val="F46A2E94"/>
    <w:lvl w:ilvl="0" w:tplc="78E0CAA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0F1E29"/>
    <w:multiLevelType w:val="hybridMultilevel"/>
    <w:tmpl w:val="B0BCCB02"/>
    <w:lvl w:ilvl="0" w:tplc="A66E5B7A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80655F"/>
    <w:multiLevelType w:val="multilevel"/>
    <w:tmpl w:val="919C7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FF21FD"/>
    <w:multiLevelType w:val="multilevel"/>
    <w:tmpl w:val="530C8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5629330">
    <w:abstractNumId w:val="7"/>
  </w:num>
  <w:num w:numId="2" w16cid:durableId="693992994">
    <w:abstractNumId w:val="12"/>
  </w:num>
  <w:num w:numId="3" w16cid:durableId="646974654">
    <w:abstractNumId w:val="8"/>
  </w:num>
  <w:num w:numId="4" w16cid:durableId="335573894">
    <w:abstractNumId w:val="19"/>
  </w:num>
  <w:num w:numId="5" w16cid:durableId="253514541">
    <w:abstractNumId w:val="10"/>
  </w:num>
  <w:num w:numId="6" w16cid:durableId="1318340379">
    <w:abstractNumId w:val="3"/>
  </w:num>
  <w:num w:numId="7" w16cid:durableId="464349853">
    <w:abstractNumId w:val="0"/>
  </w:num>
  <w:num w:numId="8" w16cid:durableId="1835486540">
    <w:abstractNumId w:val="11"/>
  </w:num>
  <w:num w:numId="9" w16cid:durableId="1622028688">
    <w:abstractNumId w:val="2"/>
  </w:num>
  <w:num w:numId="10" w16cid:durableId="1761294056">
    <w:abstractNumId w:val="18"/>
  </w:num>
  <w:num w:numId="11" w16cid:durableId="1027684920">
    <w:abstractNumId w:val="4"/>
  </w:num>
  <w:num w:numId="12" w16cid:durableId="2073459085">
    <w:abstractNumId w:val="1"/>
  </w:num>
  <w:num w:numId="13" w16cid:durableId="78871757">
    <w:abstractNumId w:val="15"/>
  </w:num>
  <w:num w:numId="14" w16cid:durableId="1194614073">
    <w:abstractNumId w:val="9"/>
  </w:num>
  <w:num w:numId="15" w16cid:durableId="770200263">
    <w:abstractNumId w:val="13"/>
  </w:num>
  <w:num w:numId="16" w16cid:durableId="2137603924">
    <w:abstractNumId w:val="5"/>
  </w:num>
  <w:num w:numId="17" w16cid:durableId="1501848553">
    <w:abstractNumId w:val="6"/>
  </w:num>
  <w:num w:numId="18" w16cid:durableId="1200774789">
    <w:abstractNumId w:val="14"/>
  </w:num>
  <w:num w:numId="19" w16cid:durableId="1934629974">
    <w:abstractNumId w:val="16"/>
  </w:num>
  <w:num w:numId="20" w16cid:durableId="6944236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5B0"/>
    <w:rsid w:val="00002BCA"/>
    <w:rsid w:val="000134E9"/>
    <w:rsid w:val="00015A91"/>
    <w:rsid w:val="000277A9"/>
    <w:rsid w:val="000400E8"/>
    <w:rsid w:val="00044D04"/>
    <w:rsid w:val="00056566"/>
    <w:rsid w:val="00062909"/>
    <w:rsid w:val="00071128"/>
    <w:rsid w:val="0008160D"/>
    <w:rsid w:val="000A0276"/>
    <w:rsid w:val="000A7694"/>
    <w:rsid w:val="000B77E7"/>
    <w:rsid w:val="000D76B6"/>
    <w:rsid w:val="001142D4"/>
    <w:rsid w:val="001160EB"/>
    <w:rsid w:val="0014545F"/>
    <w:rsid w:val="0015505C"/>
    <w:rsid w:val="001555FF"/>
    <w:rsid w:val="00180F0E"/>
    <w:rsid w:val="00194424"/>
    <w:rsid w:val="001A5024"/>
    <w:rsid w:val="001B750C"/>
    <w:rsid w:val="001B767C"/>
    <w:rsid w:val="001C504D"/>
    <w:rsid w:val="001D53BE"/>
    <w:rsid w:val="002055DD"/>
    <w:rsid w:val="00213E79"/>
    <w:rsid w:val="00234E9D"/>
    <w:rsid w:val="002511A6"/>
    <w:rsid w:val="00280463"/>
    <w:rsid w:val="002A037D"/>
    <w:rsid w:val="002B1D2B"/>
    <w:rsid w:val="002D1BE8"/>
    <w:rsid w:val="002D58A9"/>
    <w:rsid w:val="002E2683"/>
    <w:rsid w:val="002F437E"/>
    <w:rsid w:val="00322377"/>
    <w:rsid w:val="003349A0"/>
    <w:rsid w:val="003877D9"/>
    <w:rsid w:val="00396D90"/>
    <w:rsid w:val="003A5D67"/>
    <w:rsid w:val="003C01B7"/>
    <w:rsid w:val="00403524"/>
    <w:rsid w:val="00413D1D"/>
    <w:rsid w:val="00424AAD"/>
    <w:rsid w:val="00457068"/>
    <w:rsid w:val="00472D4B"/>
    <w:rsid w:val="00480348"/>
    <w:rsid w:val="004858B2"/>
    <w:rsid w:val="00490B05"/>
    <w:rsid w:val="004B27CA"/>
    <w:rsid w:val="004B291B"/>
    <w:rsid w:val="004C4DBE"/>
    <w:rsid w:val="004D7F03"/>
    <w:rsid w:val="004F1B90"/>
    <w:rsid w:val="005121A3"/>
    <w:rsid w:val="0052141C"/>
    <w:rsid w:val="00521D7C"/>
    <w:rsid w:val="00522EFA"/>
    <w:rsid w:val="00523DE5"/>
    <w:rsid w:val="00524450"/>
    <w:rsid w:val="00533D89"/>
    <w:rsid w:val="00562B89"/>
    <w:rsid w:val="0058135E"/>
    <w:rsid w:val="0059745E"/>
    <w:rsid w:val="005B1D95"/>
    <w:rsid w:val="005E5F90"/>
    <w:rsid w:val="00610447"/>
    <w:rsid w:val="006208F9"/>
    <w:rsid w:val="0062474A"/>
    <w:rsid w:val="00664022"/>
    <w:rsid w:val="006C1E59"/>
    <w:rsid w:val="006E0B0C"/>
    <w:rsid w:val="006F5C62"/>
    <w:rsid w:val="006F7630"/>
    <w:rsid w:val="00712EBB"/>
    <w:rsid w:val="007134D2"/>
    <w:rsid w:val="00722CBC"/>
    <w:rsid w:val="007A51DA"/>
    <w:rsid w:val="007D4FA7"/>
    <w:rsid w:val="007F202F"/>
    <w:rsid w:val="00813F4F"/>
    <w:rsid w:val="00823418"/>
    <w:rsid w:val="00856159"/>
    <w:rsid w:val="00863441"/>
    <w:rsid w:val="00865548"/>
    <w:rsid w:val="00871821"/>
    <w:rsid w:val="008727B2"/>
    <w:rsid w:val="008869C2"/>
    <w:rsid w:val="00887357"/>
    <w:rsid w:val="008C155E"/>
    <w:rsid w:val="008C19F5"/>
    <w:rsid w:val="008E518B"/>
    <w:rsid w:val="008F1600"/>
    <w:rsid w:val="00901A52"/>
    <w:rsid w:val="00902D07"/>
    <w:rsid w:val="009133F5"/>
    <w:rsid w:val="00935C09"/>
    <w:rsid w:val="009B16C6"/>
    <w:rsid w:val="009B197E"/>
    <w:rsid w:val="009D615F"/>
    <w:rsid w:val="009D7082"/>
    <w:rsid w:val="00A0123C"/>
    <w:rsid w:val="00A33A91"/>
    <w:rsid w:val="00A43143"/>
    <w:rsid w:val="00A45ECC"/>
    <w:rsid w:val="00A51F9A"/>
    <w:rsid w:val="00A64C77"/>
    <w:rsid w:val="00A666A8"/>
    <w:rsid w:val="00A824CF"/>
    <w:rsid w:val="00A94B2A"/>
    <w:rsid w:val="00A97800"/>
    <w:rsid w:val="00AF557C"/>
    <w:rsid w:val="00AF754C"/>
    <w:rsid w:val="00B60734"/>
    <w:rsid w:val="00BB3A01"/>
    <w:rsid w:val="00BD0F2B"/>
    <w:rsid w:val="00BE35A7"/>
    <w:rsid w:val="00BF76A7"/>
    <w:rsid w:val="00C13D57"/>
    <w:rsid w:val="00C13D61"/>
    <w:rsid w:val="00C141E4"/>
    <w:rsid w:val="00C32472"/>
    <w:rsid w:val="00C32BD4"/>
    <w:rsid w:val="00C34F30"/>
    <w:rsid w:val="00C45B56"/>
    <w:rsid w:val="00C85A69"/>
    <w:rsid w:val="00C9128A"/>
    <w:rsid w:val="00C92016"/>
    <w:rsid w:val="00CB28F2"/>
    <w:rsid w:val="00CB5878"/>
    <w:rsid w:val="00CB6279"/>
    <w:rsid w:val="00CC293B"/>
    <w:rsid w:val="00CC2FCA"/>
    <w:rsid w:val="00CC67A3"/>
    <w:rsid w:val="00CD4003"/>
    <w:rsid w:val="00CF4EB8"/>
    <w:rsid w:val="00D109FB"/>
    <w:rsid w:val="00D24021"/>
    <w:rsid w:val="00D57D73"/>
    <w:rsid w:val="00D70660"/>
    <w:rsid w:val="00D86FA8"/>
    <w:rsid w:val="00D91C3F"/>
    <w:rsid w:val="00D91D9C"/>
    <w:rsid w:val="00D94283"/>
    <w:rsid w:val="00DE7725"/>
    <w:rsid w:val="00DF40CB"/>
    <w:rsid w:val="00E01472"/>
    <w:rsid w:val="00E31C58"/>
    <w:rsid w:val="00E37BE8"/>
    <w:rsid w:val="00E409AE"/>
    <w:rsid w:val="00E83C95"/>
    <w:rsid w:val="00E85B60"/>
    <w:rsid w:val="00EA15B0"/>
    <w:rsid w:val="00EA5E90"/>
    <w:rsid w:val="00EC386E"/>
    <w:rsid w:val="00F06EF9"/>
    <w:rsid w:val="00F1117E"/>
    <w:rsid w:val="00F27FCB"/>
    <w:rsid w:val="00F3050F"/>
    <w:rsid w:val="00F41E95"/>
    <w:rsid w:val="00F42930"/>
    <w:rsid w:val="00F442DE"/>
    <w:rsid w:val="00F7235C"/>
    <w:rsid w:val="00F87E42"/>
    <w:rsid w:val="00FC1703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3FED3"/>
  <w15:chartTrackingRefBased/>
  <w15:docId w15:val="{FB909D93-B010-458D-B3DF-1B0E1F3F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3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8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3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5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15</Pages>
  <Words>2700</Words>
  <Characters>15392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Kertser</dc:creator>
  <cp:keywords/>
  <dc:description/>
  <cp:lastModifiedBy>Mike Kertser</cp:lastModifiedBy>
  <cp:revision>160</cp:revision>
  <dcterms:created xsi:type="dcterms:W3CDTF">2025-06-21T07:29:00Z</dcterms:created>
  <dcterms:modified xsi:type="dcterms:W3CDTF">2025-06-22T05:25:00Z</dcterms:modified>
</cp:coreProperties>
</file>