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A5C" w:rsidRDefault="00EA2A5C" w:rsidP="00EA2A5C">
      <w:pPr>
        <w:jc w:val="center"/>
        <w:rPr>
          <w:rFonts w:ascii="BiauKai" w:eastAsia="BiauKai" w:hAnsi="BiauKai" w:cs="BiauKai"/>
          <w:sz w:val="48"/>
          <w:szCs w:val="48"/>
        </w:rPr>
      </w:pPr>
      <w:bookmarkStart w:id="0" w:name="_GoBack"/>
      <w:bookmarkEnd w:id="0"/>
      <w:r>
        <w:rPr>
          <w:rFonts w:ascii="BiauKai" w:eastAsia="BiauKai" w:hAnsi="BiauKai" w:cs="BiauKai"/>
          <w:sz w:val="48"/>
          <w:szCs w:val="48"/>
        </w:rPr>
        <w:t>國立新竹高級中學</w:t>
      </w:r>
    </w:p>
    <w:p w:rsidR="00EA2A5C" w:rsidRDefault="00EA2A5C" w:rsidP="00EA2A5C">
      <w:pPr>
        <w:jc w:val="center"/>
        <w:rPr>
          <w:rFonts w:ascii="BiauKai" w:eastAsia="BiauKai" w:hAnsi="BiauKai" w:cs="BiauKai"/>
          <w:sz w:val="52"/>
          <w:szCs w:val="52"/>
        </w:rPr>
      </w:pPr>
      <w:r>
        <w:rPr>
          <w:rFonts w:ascii="BiauKai" w:eastAsia="BiauKai" w:hAnsi="BiauKai" w:cs="BiauKai"/>
          <w:sz w:val="52"/>
          <w:szCs w:val="52"/>
        </w:rPr>
        <w:t>選舉及罷免事務委員會組織辦法</w:t>
      </w:r>
    </w:p>
    <w:p w:rsidR="00EA2A5C" w:rsidRDefault="00EA2A5C" w:rsidP="00EA2A5C">
      <w:pPr>
        <w:jc w:val="right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104學年度第二學期第四次班代大會審議通過</w:t>
      </w:r>
    </w:p>
    <w:p w:rsidR="00EA2A5C" w:rsidRDefault="00EA2A5C" w:rsidP="00EA2A5C">
      <w:pPr>
        <w:jc w:val="right"/>
        <w:rPr>
          <w:rFonts w:ascii="BiauKai" w:eastAsia="BiauKai" w:hAnsi="BiauKai" w:cs="BiauKai"/>
          <w:sz w:val="20"/>
          <w:szCs w:val="20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 1 條</w:t>
      </w:r>
      <w:r>
        <w:rPr>
          <w:rFonts w:ascii="BiauKai" w:eastAsia="BiauKai" w:hAnsi="BiauKai" w:cs="BiauKai"/>
        </w:rPr>
        <w:tab/>
        <w:t>為實現新竹高中班聯會組織章程之民主法治價值，依《新竹高中班聯會正副主席選舉與罷免辦法》第三章設立此委員會處理學生自治之選舉及罷免事務。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 2 條</w:t>
      </w:r>
      <w:r>
        <w:rPr>
          <w:rFonts w:ascii="BiauKai" w:eastAsia="BiauKai" w:hAnsi="BiauKai" w:cs="BiauKai"/>
        </w:rPr>
        <w:tab/>
        <w:t>選舉及罷免事務委員會(以下簡稱選罷會)依法執掌下列事項：</w:t>
      </w:r>
    </w:p>
    <w:p w:rsidR="00EA2A5C" w:rsidRDefault="00EA2A5C" w:rsidP="00EA2A5C">
      <w:pPr>
        <w:ind w:left="720" w:firstLine="72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一、選舉、罷免事務之綜合規劃。</w:t>
      </w:r>
    </w:p>
    <w:p w:rsidR="00EA2A5C" w:rsidRDefault="00EA2A5C" w:rsidP="00EA2A5C">
      <w:pPr>
        <w:ind w:left="255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二、選舉、罷免事務之辦理及指揮。</w:t>
      </w:r>
    </w:p>
    <w:p w:rsidR="00EA2A5C" w:rsidRDefault="00EA2A5C" w:rsidP="00EA2A5C">
      <w:pPr>
        <w:ind w:left="255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三、選務人員之任用及管理。</w:t>
      </w:r>
    </w:p>
    <w:p w:rsidR="00EA2A5C" w:rsidRDefault="00EA2A5C" w:rsidP="00EA2A5C">
      <w:pPr>
        <w:ind w:left="255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四、候選人資格之審查。</w:t>
      </w:r>
    </w:p>
    <w:p w:rsidR="00EA2A5C" w:rsidRDefault="00EA2A5C" w:rsidP="00EA2A5C">
      <w:pPr>
        <w:ind w:left="255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五、其他有關選舉、罷免事項。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 3 條</w:t>
      </w:r>
      <w:r>
        <w:rPr>
          <w:rFonts w:ascii="BiauKai" w:eastAsia="BiauKai" w:hAnsi="BiauKai" w:cs="BiauKai"/>
        </w:rPr>
        <w:tab/>
        <w:t>選舉及罷免事務委員會設委員五人。委員由主席提名，經</w:t>
      </w:r>
      <w:r w:rsidRPr="00FB5169">
        <w:rPr>
          <w:rFonts w:ascii="BiauKai" w:eastAsia="BiauKai" w:hAnsi="BiauKai" w:cs="BiauKai"/>
          <w:strike/>
        </w:rPr>
        <w:t>班代議會</w:t>
      </w:r>
      <w:r w:rsidRPr="00FB5169">
        <w:rPr>
          <w:rFonts w:ascii="BiauKai" w:eastAsia="BiauKai" w:hAnsi="BiauKai" w:cs="BiauKai" w:hint="eastAsia"/>
          <w:highlight w:val="yellow"/>
          <w:u w:val="single"/>
        </w:rPr>
        <w:t>學生議會</w:t>
      </w:r>
      <w:r>
        <w:rPr>
          <w:rFonts w:ascii="BiauKai" w:eastAsia="BiauKai" w:hAnsi="BiauKai" w:cs="BiauKai"/>
        </w:rPr>
        <w:t>同意後始得任命之。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 4 條</w:t>
      </w:r>
      <w:r>
        <w:rPr>
          <w:rFonts w:ascii="BiauKai" w:eastAsia="BiauKai" w:hAnsi="BiauKai" w:cs="BiauKai"/>
        </w:rPr>
        <w:tab/>
        <w:t>若遇罷免案，則由學權組及五位現任</w:t>
      </w:r>
      <w:r w:rsidRPr="00FB5169">
        <w:rPr>
          <w:rFonts w:ascii="BiauKai" w:eastAsia="BiauKai" w:hAnsi="BiauKai" w:cs="BiauKai"/>
          <w:strike/>
        </w:rPr>
        <w:t>班代</w:t>
      </w:r>
      <w:r w:rsidRPr="00FB5169">
        <w:rPr>
          <w:rFonts w:ascii="BiauKai" w:eastAsia="BiauKai" w:hAnsi="BiauKai" w:cs="BiauKai" w:hint="eastAsia"/>
          <w:highlight w:val="yellow"/>
          <w:u w:val="single"/>
        </w:rPr>
        <w:t>班級代表</w:t>
      </w:r>
      <w:r>
        <w:rPr>
          <w:rFonts w:ascii="BiauKai" w:eastAsia="BiauKai" w:hAnsi="BiauKai" w:cs="BiauKai"/>
        </w:rPr>
        <w:t>組成。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 5 條</w:t>
      </w:r>
      <w:r>
        <w:rPr>
          <w:rFonts w:ascii="BiauKai" w:eastAsia="BiauKai" w:hAnsi="BiauKai" w:cs="BiauKai"/>
        </w:rPr>
        <w:tab/>
        <w:t>選罷會設主任委員一人，由五位委員中產生，負責此會委員之管理，及各項選罷事務之綜合統領。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 6 條</w:t>
      </w:r>
      <w:r>
        <w:rPr>
          <w:rFonts w:ascii="BiauKai" w:eastAsia="BiauKai" w:hAnsi="BiauKai" w:cs="BiauKai"/>
        </w:rPr>
        <w:tab/>
        <w:t>主任委員無法行使職責時，應於最近一次例行會議自現有委員中遴選之。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 7 條</w:t>
      </w:r>
      <w:r>
        <w:rPr>
          <w:rFonts w:ascii="BiauKai" w:eastAsia="BiauKai" w:hAnsi="BiauKai" w:cs="BiauKai"/>
        </w:rPr>
        <w:tab/>
        <w:t>選罷會須行使之職責如下：</w:t>
      </w:r>
    </w:p>
    <w:p w:rsidR="00EA2A5C" w:rsidRDefault="00EA2A5C" w:rsidP="00EA2A5C">
      <w:pPr>
        <w:ind w:left="1815" w:hanging="42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一、文書工作：受理候選人登記及檔案管理、會議記錄、選票製作、選舉公報之製作及張貼等事務。</w:t>
      </w:r>
    </w:p>
    <w:p w:rsidR="00EA2A5C" w:rsidRDefault="00EA2A5C" w:rsidP="00EA2A5C">
      <w:pPr>
        <w:ind w:left="1815" w:hanging="42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二、選務工作：辦理政見發表會及規劃、設置、投開票所。</w:t>
      </w:r>
    </w:p>
    <w:p w:rsidR="00EA2A5C" w:rsidRDefault="00EA2A5C" w:rsidP="00EA2A5C">
      <w:pPr>
        <w:ind w:left="1815" w:hanging="42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三、人事工作：任用及管理選務人員。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 8 條</w:t>
      </w:r>
      <w:r>
        <w:rPr>
          <w:rFonts w:ascii="BiauKai" w:eastAsia="BiauKai" w:hAnsi="BiauKai" w:cs="BiauKai"/>
        </w:rPr>
        <w:tab/>
        <w:t>選罷會依據法律，應遵守行政中立原則，亦即選罷會委員不得為候選人進行任何形式之助選行為，若有違反，則由主任委員公告後停權之。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lastRenderedPageBreak/>
        <w:t>第 9 條</w:t>
      </w:r>
      <w:r>
        <w:rPr>
          <w:rFonts w:ascii="BiauKai" w:eastAsia="BiauKai" w:hAnsi="BiauKai" w:cs="BiauKai"/>
        </w:rPr>
        <w:tab/>
        <w:t>下列事項，應經會議決議：</w:t>
      </w:r>
    </w:p>
    <w:p w:rsidR="00EA2A5C" w:rsidRDefault="00EA2A5C" w:rsidP="00EA2A5C">
      <w:pPr>
        <w:ind w:left="255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一、各項選舉、罷免公告事項之審議。</w:t>
      </w:r>
    </w:p>
    <w:p w:rsidR="00EA2A5C" w:rsidRDefault="00EA2A5C" w:rsidP="00EA2A5C">
      <w:pPr>
        <w:ind w:left="255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二、違反選舉、罷免之裁罰事項。</w:t>
      </w:r>
    </w:p>
    <w:p w:rsidR="00EA2A5C" w:rsidRDefault="00EA2A5C" w:rsidP="00EA2A5C">
      <w:pPr>
        <w:ind w:left="255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三、其他重大事項。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 10 條</w:t>
      </w:r>
      <w:r>
        <w:rPr>
          <w:rFonts w:ascii="BiauKai" w:eastAsia="BiauKai" w:hAnsi="BiauKai" w:cs="BiauKai"/>
        </w:rPr>
        <w:tab/>
        <w:t>選舉罷免申訴案之受理，選委會應與行政組織學權部及</w:t>
      </w:r>
      <w:r w:rsidRPr="00FB5169">
        <w:rPr>
          <w:rFonts w:ascii="BiauKai" w:eastAsia="BiauKai" w:hAnsi="BiauKai" w:cs="BiauKai"/>
          <w:strike/>
        </w:rPr>
        <w:t>班代會議</w:t>
      </w:r>
      <w:r w:rsidRPr="00FB5169">
        <w:rPr>
          <w:rFonts w:ascii="BiauKai" w:eastAsia="BiauKai" w:hAnsi="BiauKai" w:cs="BiauKai" w:hint="eastAsia"/>
          <w:highlight w:val="yellow"/>
          <w:u w:val="single"/>
        </w:rPr>
        <w:t>學生議會</w:t>
      </w:r>
      <w:r>
        <w:rPr>
          <w:rFonts w:ascii="BiauKai" w:eastAsia="BiauKai" w:hAnsi="BiauKai" w:cs="BiauKai"/>
        </w:rPr>
        <w:t>各派二名代表合議審理，其審議期間應以收件起七日為限，審議結果應於審議結束三日內公布。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</w:p>
    <w:p w:rsidR="00EA2A5C" w:rsidRDefault="00EA2A5C" w:rsidP="00EA2A5C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 11 條</w:t>
      </w:r>
      <w:r>
        <w:rPr>
          <w:rFonts w:ascii="BiauKai" w:eastAsia="BiauKai" w:hAnsi="BiauKai" w:cs="BiauKai"/>
        </w:rPr>
        <w:tab/>
        <w:t>本法經</w:t>
      </w:r>
      <w:r w:rsidRPr="00FB5169">
        <w:rPr>
          <w:rFonts w:ascii="BiauKai" w:eastAsia="BiauKai" w:hAnsi="BiauKai" w:cs="BiauKai"/>
          <w:strike/>
        </w:rPr>
        <w:t>班代議會</w:t>
      </w:r>
      <w:r w:rsidRPr="00FB5169">
        <w:rPr>
          <w:rFonts w:ascii="BiauKai" w:eastAsia="BiauKai" w:hAnsi="BiauKai" w:cs="BiauKai" w:hint="eastAsia"/>
          <w:highlight w:val="yellow"/>
          <w:u w:val="single"/>
        </w:rPr>
        <w:t>學生議會</w:t>
      </w:r>
      <w:r>
        <w:rPr>
          <w:rFonts w:ascii="BiauKai" w:eastAsia="BiauKai" w:hAnsi="BiauKai" w:cs="BiauKai"/>
        </w:rPr>
        <w:t>決議通過，主席公告後施行，修正時亦同。</w:t>
      </w:r>
    </w:p>
    <w:p w:rsidR="00EA2A5C" w:rsidRDefault="00EA2A5C" w:rsidP="00EA2A5C">
      <w:pPr>
        <w:ind w:left="1110" w:hanging="1140"/>
        <w:rPr>
          <w:rFonts w:ascii="BiauKai" w:eastAsia="BiauKai" w:hAnsi="BiauKai" w:cs="BiauKai"/>
          <w:sz w:val="20"/>
          <w:szCs w:val="20"/>
        </w:rPr>
      </w:pPr>
    </w:p>
    <w:p w:rsidR="00EA2A5C" w:rsidRPr="006259A7" w:rsidRDefault="00EA2A5C" w:rsidP="00081DAF">
      <w:pPr>
        <w:rPr>
          <w:rFonts w:ascii="Arial Unicode MS" w:eastAsia="Arial Unicode MS" w:hAnsi="Arial Unicode MS" w:cs="Arial Unicode MS"/>
          <w:sz w:val="28"/>
          <w:szCs w:val="28"/>
          <w:bdr w:val="single" w:sz="4" w:space="0" w:color="auto"/>
        </w:rPr>
      </w:pPr>
    </w:p>
    <w:sectPr w:rsidR="00EA2A5C" w:rsidRPr="006259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693" w:rsidRDefault="00244693" w:rsidP="006C6DAD">
      <w:r>
        <w:separator/>
      </w:r>
    </w:p>
  </w:endnote>
  <w:endnote w:type="continuationSeparator" w:id="0">
    <w:p w:rsidR="00244693" w:rsidRDefault="00244693" w:rsidP="006C6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iauKai">
    <w:altName w:val="Times New Roman"/>
    <w:charset w:val="00"/>
    <w:family w:val="auto"/>
    <w:pitch w:val="default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693" w:rsidRDefault="00244693" w:rsidP="006C6DAD">
      <w:r>
        <w:separator/>
      </w:r>
    </w:p>
  </w:footnote>
  <w:footnote w:type="continuationSeparator" w:id="0">
    <w:p w:rsidR="00244693" w:rsidRDefault="00244693" w:rsidP="006C6D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3F4A88"/>
    <w:multiLevelType w:val="hybridMultilevel"/>
    <w:tmpl w:val="45D6A6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C6A388C"/>
    <w:multiLevelType w:val="hybridMultilevel"/>
    <w:tmpl w:val="45589CC8"/>
    <w:lvl w:ilvl="0" w:tplc="04090015">
      <w:start w:val="1"/>
      <w:numFmt w:val="taiwaneseCountingThousand"/>
      <w:lvlText w:val="%1、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DAF"/>
    <w:rsid w:val="000079E3"/>
    <w:rsid w:val="00045428"/>
    <w:rsid w:val="00081DAF"/>
    <w:rsid w:val="00244693"/>
    <w:rsid w:val="002B34E1"/>
    <w:rsid w:val="002E5E5D"/>
    <w:rsid w:val="00341E8A"/>
    <w:rsid w:val="00486553"/>
    <w:rsid w:val="005C5DFD"/>
    <w:rsid w:val="006259A7"/>
    <w:rsid w:val="006C6DAD"/>
    <w:rsid w:val="00712888"/>
    <w:rsid w:val="0084729B"/>
    <w:rsid w:val="00AC7608"/>
    <w:rsid w:val="00C96FE0"/>
    <w:rsid w:val="00CE0487"/>
    <w:rsid w:val="00EA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A4554E-ED8A-4B67-A645-122EEF92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C6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6C6DAD"/>
    <w:rPr>
      <w:kern w:val="2"/>
    </w:rPr>
  </w:style>
  <w:style w:type="paragraph" w:styleId="a5">
    <w:name w:val="footer"/>
    <w:basedOn w:val="a"/>
    <w:link w:val="a6"/>
    <w:rsid w:val="006C6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6C6DAD"/>
    <w:rPr>
      <w:kern w:val="2"/>
    </w:rPr>
  </w:style>
  <w:style w:type="paragraph" w:styleId="a7">
    <w:name w:val="List Paragraph"/>
    <w:basedOn w:val="a"/>
    <w:uiPriority w:val="34"/>
    <w:qFormat/>
    <w:rsid w:val="00EA2A5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AD582-5F14-40A3-BA76-63F63B88C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T460</dc:creator>
  <cp:keywords/>
  <dc:description/>
  <cp:lastModifiedBy>T460</cp:lastModifiedBy>
  <cp:revision>3</cp:revision>
  <dcterms:created xsi:type="dcterms:W3CDTF">2017-09-15T18:44:00Z</dcterms:created>
  <dcterms:modified xsi:type="dcterms:W3CDTF">2017-09-15T18:44:00Z</dcterms:modified>
</cp:coreProperties>
</file>