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1DB7" w:rsidRDefault="00DB1DB7" w:rsidP="00DB1DB7">
      <w:pPr>
        <w:jc w:val="center"/>
        <w:rPr>
          <w:rFonts w:ascii="BiauKai" w:hAnsi="BiauKai" w:cs="BiauKai" w:hint="eastAsia"/>
          <w:kern w:val="0"/>
          <w:sz w:val="48"/>
          <w:szCs w:val="48"/>
        </w:rPr>
      </w:pPr>
      <w:r>
        <w:rPr>
          <w:rFonts w:ascii="BiauKai" w:hAnsi="BiauKai" w:cs="BiauKai"/>
          <w:sz w:val="48"/>
          <w:szCs w:val="48"/>
        </w:rPr>
        <w:t>國立新竹高級中學</w:t>
      </w:r>
    </w:p>
    <w:p w:rsidR="00DB1DB7" w:rsidRDefault="00DB1DB7" w:rsidP="00DB1DB7">
      <w:pPr>
        <w:jc w:val="center"/>
        <w:rPr>
          <w:rFonts w:ascii="BiauKai" w:hAnsi="BiauKai" w:cs="BiauKai" w:hint="eastAsia"/>
          <w:sz w:val="52"/>
          <w:szCs w:val="52"/>
        </w:rPr>
      </w:pPr>
      <w:r>
        <w:rPr>
          <w:rFonts w:ascii="BiauKai" w:hAnsi="BiauKai" w:cs="BiauKai"/>
          <w:sz w:val="52"/>
          <w:szCs w:val="52"/>
        </w:rPr>
        <w:t>班聯會正副主席選舉與罷免辦法</w:t>
      </w:r>
    </w:p>
    <w:p w:rsidR="00DB1DB7" w:rsidRDefault="00DB1DB7" w:rsidP="00DB1DB7">
      <w:pPr>
        <w:jc w:val="right"/>
        <w:rPr>
          <w:rFonts w:ascii="BiauKai" w:hAnsi="BiauKai" w:cs="BiauKai" w:hint="eastAsia"/>
          <w:sz w:val="20"/>
          <w:szCs w:val="20"/>
        </w:rPr>
      </w:pPr>
      <w:r>
        <w:rPr>
          <w:rFonts w:ascii="BiauKai" w:hAnsi="BiauKai" w:cs="BiauKai"/>
          <w:sz w:val="20"/>
          <w:szCs w:val="20"/>
        </w:rPr>
        <w:t>104</w:t>
      </w:r>
      <w:r>
        <w:rPr>
          <w:rFonts w:ascii="BiauKai" w:hAnsi="BiauKai" w:cs="BiauKai"/>
          <w:sz w:val="20"/>
          <w:szCs w:val="20"/>
        </w:rPr>
        <w:t>學年度第二學期</w:t>
      </w:r>
      <w:proofErr w:type="gramStart"/>
      <w:r>
        <w:rPr>
          <w:rFonts w:ascii="BiauKai" w:hAnsi="BiauKai" w:cs="BiauKai"/>
          <w:sz w:val="20"/>
          <w:szCs w:val="20"/>
        </w:rPr>
        <w:t>第四次班代</w:t>
      </w:r>
      <w:proofErr w:type="gramEnd"/>
      <w:r>
        <w:rPr>
          <w:rFonts w:ascii="BiauKai" w:hAnsi="BiauKai" w:cs="BiauKai"/>
          <w:sz w:val="20"/>
          <w:szCs w:val="20"/>
        </w:rPr>
        <w:t>大會審議通過</w:t>
      </w:r>
    </w:p>
    <w:p w:rsidR="00DB1DB7" w:rsidRDefault="00DB1DB7" w:rsidP="00DB1DB7">
      <w:pPr>
        <w:jc w:val="right"/>
        <w:rPr>
          <w:rFonts w:ascii="BiauKai" w:hAnsi="BiauKai" w:cs="BiauKai" w:hint="eastAsia"/>
          <w:sz w:val="20"/>
          <w:szCs w:val="20"/>
        </w:rPr>
      </w:pPr>
      <w:r>
        <w:rPr>
          <w:rFonts w:ascii="BiauKai" w:hAnsi="BiauKai" w:cs="BiauKai"/>
          <w:sz w:val="20"/>
          <w:szCs w:val="20"/>
        </w:rPr>
        <w:t>105</w:t>
      </w:r>
      <w:r>
        <w:rPr>
          <w:rFonts w:ascii="BiauKai" w:hAnsi="BiauKai" w:cs="BiauKai"/>
          <w:sz w:val="20"/>
          <w:szCs w:val="20"/>
        </w:rPr>
        <w:t>學年度第一學期第四次班代議會修訂</w:t>
      </w:r>
    </w:p>
    <w:p w:rsidR="00DB1DB7" w:rsidRDefault="00DB1DB7" w:rsidP="00DB1DB7">
      <w:pPr>
        <w:jc w:val="right"/>
        <w:rPr>
          <w:rFonts w:ascii="BiauKai" w:hAnsi="BiauKai" w:cs="BiauKai" w:hint="eastAsia"/>
          <w:sz w:val="20"/>
          <w:szCs w:val="20"/>
        </w:rPr>
      </w:pPr>
    </w:p>
    <w:p w:rsidR="00DB1DB7" w:rsidRDefault="00DB1DB7" w:rsidP="00DB1DB7">
      <w:pPr>
        <w:tabs>
          <w:tab w:val="left" w:pos="0"/>
        </w:tabs>
        <w:rPr>
          <w:rFonts w:ascii="BiauKai" w:hAnsi="BiauKai" w:cs="BiauKai" w:hint="eastAsia"/>
        </w:rPr>
      </w:pPr>
      <w:r>
        <w:rPr>
          <w:rFonts w:ascii="BiauKai" w:hAnsi="BiauKai" w:cs="BiauKai"/>
        </w:rPr>
        <w:t>第一章</w:t>
      </w:r>
      <w:r>
        <w:rPr>
          <w:rFonts w:ascii="BiauKai" w:hAnsi="BiauKai" w:cs="BiauKai"/>
        </w:rPr>
        <w:t xml:space="preserve">  </w:t>
      </w:r>
      <w:r>
        <w:rPr>
          <w:rFonts w:ascii="BiauKai" w:hAnsi="BiauKai" w:cs="BiauKai"/>
        </w:rPr>
        <w:t>候選人資格：</w:t>
      </w:r>
    </w:p>
    <w:p w:rsidR="00DB1DB7" w:rsidRDefault="00DB1DB7" w:rsidP="00DB1DB7">
      <w:pPr>
        <w:tabs>
          <w:tab w:val="left" w:pos="0"/>
        </w:tabs>
        <w:rPr>
          <w:rFonts w:ascii="BiauKai" w:hAnsi="BiauKai" w:cs="BiauKai" w:hint="eastAsia"/>
          <w:sz w:val="20"/>
          <w:szCs w:val="20"/>
          <w:u w:val="single"/>
        </w:rPr>
      </w:pPr>
      <w:r>
        <w:rPr>
          <w:rFonts w:ascii="BiauKai" w:hAnsi="BiauKai" w:cs="BiauKai"/>
          <w:sz w:val="20"/>
          <w:szCs w:val="20"/>
        </w:rPr>
        <w:t>第</w:t>
      </w:r>
      <w:r>
        <w:rPr>
          <w:rFonts w:ascii="BiauKai" w:hAnsi="BiauKai" w:cs="BiauKai"/>
          <w:sz w:val="20"/>
          <w:szCs w:val="20"/>
        </w:rPr>
        <w:t xml:space="preserve"> 1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例行選舉與</w:t>
      </w:r>
      <w:r>
        <w:rPr>
          <w:rFonts w:ascii="BiauKai" w:hAnsi="BiauKai" w:cs="BiauKai"/>
          <w:strike/>
          <w:sz w:val="20"/>
          <w:szCs w:val="20"/>
        </w:rPr>
        <w:t>班代</w:t>
      </w:r>
      <w:r>
        <w:rPr>
          <w:rFonts w:ascii="BiauKai" w:hAnsi="BiauKai" w:cs="BiauKai"/>
          <w:sz w:val="20"/>
          <w:szCs w:val="20"/>
          <w:highlight w:val="yellow"/>
          <w:u w:val="single"/>
        </w:rPr>
        <w:t>班級代表</w:t>
      </w:r>
      <w:r>
        <w:rPr>
          <w:rFonts w:ascii="BiauKai" w:hAnsi="BiauKai" w:cs="BiauKai"/>
          <w:sz w:val="20"/>
          <w:szCs w:val="20"/>
        </w:rPr>
        <w:t>補選參選人須為本校高一升高二學生；全校補選參選人須</w:t>
      </w:r>
      <w:r>
        <w:rPr>
          <w:rFonts w:ascii="BiauKai" w:hAnsi="BiauKai" w:cs="BiauKai" w:hint="eastAsia"/>
          <w:sz w:val="20"/>
          <w:szCs w:val="20"/>
        </w:rPr>
        <w:t xml:space="preserve">    </w:t>
      </w:r>
      <w:r>
        <w:rPr>
          <w:rFonts w:ascii="BiauKai" w:hAnsi="BiauKai" w:cs="BiauKai"/>
          <w:sz w:val="20"/>
          <w:szCs w:val="20"/>
        </w:rPr>
        <w:t>為本校在學生。</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2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未受過小過乙次以上之處分，且具高度服務熱忱者。</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3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高一學年成績智育成績達</w:t>
      </w:r>
      <w:r>
        <w:rPr>
          <w:rFonts w:ascii="BiauKai" w:hAnsi="BiauKai" w:cs="BiauKai"/>
          <w:sz w:val="20"/>
          <w:szCs w:val="20"/>
        </w:rPr>
        <w:t>60</w:t>
      </w:r>
      <w:r>
        <w:rPr>
          <w:rFonts w:ascii="BiauKai" w:hAnsi="BiauKai" w:cs="BiauKai"/>
          <w:sz w:val="20"/>
          <w:szCs w:val="20"/>
        </w:rPr>
        <w:t>分以上、德行評語正向、體育成績達</w:t>
      </w:r>
      <w:r>
        <w:rPr>
          <w:rFonts w:ascii="BiauKai" w:hAnsi="BiauKai" w:cs="BiauKai"/>
          <w:sz w:val="20"/>
          <w:szCs w:val="20"/>
        </w:rPr>
        <w:t>60</w:t>
      </w:r>
      <w:r>
        <w:rPr>
          <w:rFonts w:ascii="BiauKai" w:hAnsi="BiauKai" w:cs="BiauKai"/>
          <w:sz w:val="20"/>
          <w:szCs w:val="20"/>
        </w:rPr>
        <w:t>分以上者。</w:t>
      </w:r>
    </w:p>
    <w:p w:rsidR="00DB1DB7" w:rsidRDefault="00DB1DB7" w:rsidP="00DB1DB7">
      <w:pPr>
        <w:tabs>
          <w:tab w:val="left" w:pos="0"/>
        </w:tabs>
        <w:rPr>
          <w:rFonts w:ascii="BiauKai" w:hAnsi="BiauKai" w:cs="BiauKai" w:hint="eastAsia"/>
          <w:sz w:val="20"/>
          <w:szCs w:val="20"/>
        </w:rPr>
      </w:pPr>
    </w:p>
    <w:p w:rsidR="00DB1DB7" w:rsidRDefault="00DB1DB7" w:rsidP="00DB1DB7">
      <w:pPr>
        <w:tabs>
          <w:tab w:val="left" w:pos="0"/>
        </w:tabs>
        <w:rPr>
          <w:rFonts w:ascii="BiauKai" w:hAnsi="BiauKai" w:cs="BiauKai" w:hint="eastAsia"/>
        </w:rPr>
      </w:pPr>
      <w:r>
        <w:rPr>
          <w:rFonts w:ascii="BiauKai" w:hAnsi="BiauKai" w:cs="BiauKai"/>
        </w:rPr>
        <w:t>第二章</w:t>
      </w:r>
      <w:r>
        <w:rPr>
          <w:rFonts w:ascii="BiauKai" w:hAnsi="BiauKai" w:cs="BiauKai"/>
        </w:rPr>
        <w:t xml:space="preserve">  </w:t>
      </w:r>
      <w:r>
        <w:rPr>
          <w:rFonts w:ascii="BiauKai" w:hAnsi="BiauKai" w:cs="BiauKai"/>
        </w:rPr>
        <w:t>登記方式：</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4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主席、副主席搭檔選舉。</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5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參選人須獲得高一總人數</w:t>
      </w:r>
      <w:r>
        <w:rPr>
          <w:rFonts w:ascii="BiauKai" w:hAnsi="BiauKai" w:cs="BiauKai"/>
          <w:sz w:val="20"/>
          <w:szCs w:val="20"/>
        </w:rPr>
        <w:t>10%</w:t>
      </w:r>
      <w:r>
        <w:rPr>
          <w:rFonts w:ascii="BiauKai" w:hAnsi="BiauKai" w:cs="BiauKai"/>
          <w:sz w:val="20"/>
          <w:szCs w:val="20"/>
        </w:rPr>
        <w:t>之連署始得參選</w:t>
      </w:r>
      <w:r>
        <w:rPr>
          <w:rFonts w:ascii="BiauKai" w:hAnsi="BiauKai" w:cs="BiauKai"/>
          <w:sz w:val="20"/>
          <w:szCs w:val="20"/>
        </w:rPr>
        <w:t>(</w:t>
      </w:r>
      <w:r>
        <w:rPr>
          <w:rFonts w:ascii="BiauKai" w:hAnsi="BiauKai" w:cs="BiauKai"/>
          <w:sz w:val="20"/>
          <w:szCs w:val="20"/>
        </w:rPr>
        <w:t>連署人資格為本校高一高二學生</w:t>
      </w:r>
      <w:r>
        <w:rPr>
          <w:rFonts w:ascii="BiauKai" w:hAnsi="BiauKai" w:cs="BiauKai"/>
          <w:sz w:val="20"/>
          <w:szCs w:val="20"/>
        </w:rPr>
        <w:t>)</w:t>
      </w:r>
      <w:r>
        <w:rPr>
          <w:rFonts w:ascii="BiauKai" w:hAnsi="BiauKai" w:cs="BiauKai"/>
          <w:sz w:val="20"/>
          <w:szCs w:val="20"/>
        </w:rPr>
        <w:t>。</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6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由本校高一、高二同學進行普通、平等、直接、無記名之秘密投票。</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7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開票結束後，由現屆主席宣布得票數最高組獲選為</w:t>
      </w:r>
      <w:proofErr w:type="gramStart"/>
      <w:r>
        <w:rPr>
          <w:rFonts w:ascii="BiauKai" w:hAnsi="BiauKai" w:cs="BiauKai"/>
          <w:sz w:val="20"/>
          <w:szCs w:val="20"/>
        </w:rPr>
        <w:t>下屆正副主席</w:t>
      </w:r>
      <w:proofErr w:type="gramEnd"/>
      <w:r>
        <w:rPr>
          <w:rFonts w:ascii="BiauKai" w:hAnsi="BiauKai" w:cs="BiauKai"/>
          <w:sz w:val="20"/>
          <w:szCs w:val="20"/>
        </w:rPr>
        <w:t>。</w:t>
      </w:r>
    </w:p>
    <w:p w:rsidR="00DB1DB7" w:rsidRDefault="00DB1DB7" w:rsidP="00DB1DB7">
      <w:pPr>
        <w:tabs>
          <w:tab w:val="left" w:pos="0"/>
        </w:tabs>
        <w:rPr>
          <w:rFonts w:ascii="BiauKai" w:hAnsi="BiauKai" w:cs="BiauKai" w:hint="eastAsia"/>
          <w:sz w:val="20"/>
          <w:szCs w:val="20"/>
        </w:rPr>
      </w:pPr>
    </w:p>
    <w:p w:rsidR="00DB1DB7" w:rsidRDefault="00DB1DB7" w:rsidP="00DB1DB7">
      <w:pPr>
        <w:tabs>
          <w:tab w:val="left" w:pos="0"/>
        </w:tabs>
        <w:rPr>
          <w:rFonts w:ascii="BiauKai" w:hAnsi="BiauKai" w:cs="BiauKai" w:hint="eastAsia"/>
        </w:rPr>
      </w:pPr>
      <w:r>
        <w:rPr>
          <w:rFonts w:ascii="BiauKai" w:hAnsi="BiauKai" w:cs="BiauKai"/>
        </w:rPr>
        <w:t>第三章</w:t>
      </w:r>
      <w:r>
        <w:rPr>
          <w:rFonts w:ascii="BiauKai" w:hAnsi="BiauKai" w:cs="BiauKai"/>
        </w:rPr>
        <w:t xml:space="preserve">  </w:t>
      </w:r>
      <w:r>
        <w:rPr>
          <w:rFonts w:ascii="BiauKai" w:hAnsi="BiauKai" w:cs="BiauKai"/>
        </w:rPr>
        <w:t>選舉活動承辦單位：</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8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由【選舉及罷免事務委員會】辦理一切相關工作，組織辦法另以法條定之。</w:t>
      </w:r>
      <w:r>
        <w:rPr>
          <w:rFonts w:ascii="BiauKai" w:hAnsi="BiauKai" w:cs="BiauKai"/>
          <w:sz w:val="20"/>
          <w:szCs w:val="20"/>
        </w:rPr>
        <w:tab/>
        <w:t>`</w:t>
      </w:r>
    </w:p>
    <w:p w:rsidR="00DB1DB7" w:rsidRDefault="00DB1DB7" w:rsidP="00DB1DB7">
      <w:pPr>
        <w:tabs>
          <w:tab w:val="left" w:pos="0"/>
        </w:tabs>
        <w:rPr>
          <w:rFonts w:ascii="BiauKai" w:hAnsi="BiauKai" w:cs="BiauKai" w:hint="eastAsia"/>
          <w:sz w:val="20"/>
          <w:szCs w:val="20"/>
        </w:rPr>
      </w:pPr>
    </w:p>
    <w:p w:rsidR="00DB1DB7" w:rsidRDefault="00DB1DB7" w:rsidP="00DB1DB7">
      <w:pPr>
        <w:tabs>
          <w:tab w:val="left" w:pos="0"/>
        </w:tabs>
        <w:rPr>
          <w:rFonts w:ascii="BiauKai" w:hAnsi="BiauKai" w:cs="BiauKai" w:hint="eastAsia"/>
        </w:rPr>
      </w:pPr>
      <w:bookmarkStart w:id="0" w:name="_GoBack"/>
      <w:r>
        <w:rPr>
          <w:rFonts w:ascii="BiauKai" w:hAnsi="BiauKai" w:cs="BiauKai"/>
        </w:rPr>
        <w:t>第四章</w:t>
      </w:r>
      <w:r>
        <w:rPr>
          <w:rFonts w:ascii="BiauKai" w:hAnsi="BiauKai" w:cs="BiauKai"/>
        </w:rPr>
        <w:t xml:space="preserve">  </w:t>
      </w:r>
      <w:r>
        <w:rPr>
          <w:rFonts w:ascii="BiauKai" w:hAnsi="BiauKai" w:cs="BiauKai"/>
        </w:rPr>
        <w:t>登記時間：</w:t>
      </w:r>
    </w:p>
    <w:bookmarkEnd w:id="0"/>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9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正副主席候選人應於每年</w:t>
      </w:r>
      <w:r>
        <w:rPr>
          <w:rFonts w:ascii="BiauKai" w:hAnsi="BiauKai" w:cs="BiauKai"/>
          <w:sz w:val="20"/>
          <w:szCs w:val="20"/>
        </w:rPr>
        <w:t>4</w:t>
      </w:r>
      <w:r>
        <w:rPr>
          <w:rFonts w:ascii="BiauKai" w:hAnsi="BiauKai" w:cs="BiauKai"/>
          <w:sz w:val="20"/>
          <w:szCs w:val="20"/>
        </w:rPr>
        <w:t>月上旬向【選舉及罷免事務委員會】主任委員辦理登記手續，並同時繳交競選相關資料。</w:t>
      </w:r>
    </w:p>
    <w:p w:rsidR="00DB1DB7" w:rsidRDefault="00DB1DB7" w:rsidP="00DB1DB7">
      <w:pPr>
        <w:tabs>
          <w:tab w:val="left" w:pos="0"/>
        </w:tabs>
        <w:rPr>
          <w:rFonts w:ascii="BiauKai" w:hAnsi="BiauKai" w:cs="BiauKai" w:hint="eastAsia"/>
          <w:sz w:val="20"/>
          <w:szCs w:val="20"/>
        </w:rPr>
      </w:pPr>
    </w:p>
    <w:p w:rsidR="00DB1DB7" w:rsidRDefault="00DB1DB7" w:rsidP="00DB1DB7">
      <w:pPr>
        <w:tabs>
          <w:tab w:val="left" w:pos="0"/>
        </w:tabs>
        <w:rPr>
          <w:rFonts w:ascii="BiauKai" w:hAnsi="BiauKai" w:cs="BiauKai" w:hint="eastAsia"/>
        </w:rPr>
      </w:pPr>
      <w:r>
        <w:rPr>
          <w:rFonts w:ascii="BiauKai" w:hAnsi="BiauKai" w:cs="BiauKai"/>
        </w:rPr>
        <w:t>第五章</w:t>
      </w:r>
      <w:r>
        <w:rPr>
          <w:rFonts w:ascii="BiauKai" w:hAnsi="BiauKai" w:cs="BiauKai"/>
        </w:rPr>
        <w:t xml:space="preserve">  </w:t>
      </w:r>
      <w:r>
        <w:rPr>
          <w:rFonts w:ascii="BiauKai" w:hAnsi="BiauKai" w:cs="BiauKai"/>
        </w:rPr>
        <w:t>選舉時間：</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10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每年</w:t>
      </w:r>
      <w:r>
        <w:rPr>
          <w:rFonts w:ascii="BiauKai" w:hAnsi="BiauKai" w:cs="BiauKai"/>
          <w:sz w:val="20"/>
          <w:szCs w:val="20"/>
        </w:rPr>
        <w:t>5</w:t>
      </w:r>
      <w:r>
        <w:rPr>
          <w:rFonts w:ascii="BiauKai" w:hAnsi="BiauKai" w:cs="BiauKai"/>
          <w:sz w:val="20"/>
          <w:szCs w:val="20"/>
        </w:rPr>
        <w:t>月上旬辦理例行選舉。</w:t>
      </w:r>
    </w:p>
    <w:p w:rsidR="00DB1DB7" w:rsidRDefault="00DB1DB7" w:rsidP="00DB1DB7">
      <w:pPr>
        <w:tabs>
          <w:tab w:val="left" w:pos="0"/>
        </w:tabs>
        <w:rPr>
          <w:rFonts w:ascii="BiauKai" w:hAnsi="BiauKai" w:cs="BiauKai" w:hint="eastAsia"/>
          <w:sz w:val="20"/>
          <w:szCs w:val="20"/>
        </w:rPr>
      </w:pPr>
    </w:p>
    <w:p w:rsidR="00DB1DB7" w:rsidRDefault="00DB1DB7" w:rsidP="00DB1DB7">
      <w:pPr>
        <w:tabs>
          <w:tab w:val="left" w:pos="0"/>
        </w:tabs>
        <w:rPr>
          <w:rFonts w:ascii="BiauKai" w:hAnsi="BiauKai" w:cs="BiauKai" w:hint="eastAsia"/>
        </w:rPr>
      </w:pPr>
      <w:r>
        <w:rPr>
          <w:rFonts w:ascii="BiauKai" w:hAnsi="BiauKai" w:cs="BiauKai"/>
        </w:rPr>
        <w:t>第六章</w:t>
      </w:r>
      <w:r>
        <w:rPr>
          <w:rFonts w:ascii="BiauKai" w:hAnsi="BiauKai" w:cs="BiauKai"/>
        </w:rPr>
        <w:t xml:space="preserve">  </w:t>
      </w:r>
      <w:r>
        <w:rPr>
          <w:rFonts w:ascii="BiauKai" w:hAnsi="BiauKai" w:cs="BiauKai"/>
        </w:rPr>
        <w:t>當選效力：</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11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投票人數應達高一應投票人數四成以上，當選始為有效。</w:t>
      </w:r>
    </w:p>
    <w:p w:rsidR="00DB1DB7" w:rsidRDefault="00DB1DB7" w:rsidP="00DB1DB7">
      <w:pPr>
        <w:tabs>
          <w:tab w:val="left" w:pos="0"/>
        </w:tabs>
        <w:rPr>
          <w:rFonts w:ascii="BiauKai" w:hAnsi="BiauKai" w:cs="BiauKai" w:hint="eastAsia"/>
          <w:sz w:val="20"/>
          <w:szCs w:val="20"/>
        </w:rPr>
      </w:pPr>
      <w:r w:rsidRPr="006905C1">
        <w:rPr>
          <w:rFonts w:ascii="BiauKai" w:hAnsi="BiauKai" w:cs="BiauKai"/>
          <w:sz w:val="20"/>
          <w:szCs w:val="20"/>
          <w:highlight w:val="yellow"/>
        </w:rPr>
        <w:t>第</w:t>
      </w:r>
      <w:r w:rsidRPr="006905C1">
        <w:rPr>
          <w:rFonts w:ascii="BiauKai" w:hAnsi="BiauKai" w:cs="BiauKai"/>
          <w:sz w:val="20"/>
          <w:szCs w:val="20"/>
          <w:highlight w:val="yellow"/>
        </w:rPr>
        <w:t xml:space="preserve"> 12 </w:t>
      </w:r>
      <w:r w:rsidRPr="006905C1">
        <w:rPr>
          <w:rFonts w:ascii="BiauKai" w:hAnsi="BiauKai" w:cs="BiauKai"/>
          <w:sz w:val="20"/>
          <w:szCs w:val="20"/>
          <w:highlight w:val="yellow"/>
        </w:rPr>
        <w:t>條</w:t>
      </w:r>
      <w:r>
        <w:rPr>
          <w:rFonts w:ascii="BiauKai" w:hAnsi="BiauKai" w:cs="BiauKai"/>
          <w:sz w:val="20"/>
          <w:szCs w:val="20"/>
        </w:rPr>
        <w:tab/>
      </w:r>
      <w:r w:rsidR="006905C1" w:rsidRPr="006905C1">
        <w:rPr>
          <w:rFonts w:ascii="BiauKai" w:hAnsi="BiauKai" w:cs="BiauKai" w:hint="eastAsia"/>
          <w:color w:val="FF0000"/>
          <w:sz w:val="20"/>
          <w:szCs w:val="20"/>
        </w:rPr>
        <w:t>(</w:t>
      </w:r>
      <w:r w:rsidR="00D439C5">
        <w:rPr>
          <w:rFonts w:ascii="BiauKai" w:hAnsi="BiauKai" w:cs="BiauKai" w:hint="eastAsia"/>
          <w:color w:val="FF0000"/>
          <w:sz w:val="20"/>
          <w:szCs w:val="20"/>
        </w:rPr>
        <w:t>有可能牴觸</w:t>
      </w:r>
      <w:r w:rsidR="006905C1" w:rsidRPr="006905C1">
        <w:rPr>
          <w:rFonts w:ascii="BiauKai" w:hAnsi="BiauKai" w:cs="BiauKai" w:hint="eastAsia"/>
          <w:color w:val="FF0000"/>
          <w:sz w:val="20"/>
          <w:szCs w:val="20"/>
        </w:rPr>
        <w:t>第</w:t>
      </w:r>
      <w:r w:rsidR="006905C1" w:rsidRPr="006905C1">
        <w:rPr>
          <w:rFonts w:ascii="BiauKai" w:hAnsi="BiauKai" w:cs="BiauKai" w:hint="eastAsia"/>
          <w:color w:val="FF0000"/>
          <w:sz w:val="20"/>
          <w:szCs w:val="20"/>
        </w:rPr>
        <w:t>15</w:t>
      </w:r>
      <w:r w:rsidR="006905C1" w:rsidRPr="006905C1">
        <w:rPr>
          <w:rFonts w:ascii="BiauKai" w:hAnsi="BiauKai" w:cs="BiauKai" w:hint="eastAsia"/>
          <w:color w:val="FF0000"/>
          <w:sz w:val="20"/>
          <w:szCs w:val="20"/>
        </w:rPr>
        <w:t>條</w:t>
      </w:r>
      <w:r w:rsidR="006905C1" w:rsidRPr="006905C1">
        <w:rPr>
          <w:rFonts w:ascii="BiauKai" w:hAnsi="BiauKai" w:cs="BiauKai" w:hint="eastAsia"/>
          <w:color w:val="FF0000"/>
          <w:sz w:val="20"/>
          <w:szCs w:val="20"/>
        </w:rPr>
        <w:t>)</w:t>
      </w:r>
      <w:r>
        <w:rPr>
          <w:rFonts w:ascii="BiauKai" w:hAnsi="BiauKai" w:cs="BiauKai"/>
          <w:sz w:val="20"/>
          <w:szCs w:val="20"/>
        </w:rPr>
        <w:t>若登記參選候選人只有一組，</w:t>
      </w:r>
      <w:r w:rsidRPr="006905C1">
        <w:rPr>
          <w:rFonts w:ascii="BiauKai" w:hAnsi="BiauKai" w:cs="BiauKai"/>
          <w:sz w:val="20"/>
          <w:szCs w:val="20"/>
        </w:rPr>
        <w:t>其得票數須達高一應投票人數之四分之一以上</w:t>
      </w:r>
      <w:r>
        <w:rPr>
          <w:rFonts w:ascii="BiauKai" w:hAnsi="BiauKai" w:cs="BiauKai"/>
          <w:sz w:val="20"/>
          <w:szCs w:val="20"/>
        </w:rPr>
        <w:t>，當選始為有效。</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13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選舉結果得票數最高與次高之候選人得票數差距在有效票數千分之三以內時，次高票候選人得於投票當日向選舉委員會提出重新計票申請，驗票以一次為限。</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14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選舉結果候選人票數相同時，得經抽籤決定當選人。</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15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無效票數超越得票數最高之選舉人所得之票數時，選舉無效，並進入</w:t>
      </w:r>
      <w:r>
        <w:rPr>
          <w:rFonts w:ascii="BiauKai" w:hAnsi="BiauKai" w:cs="BiauKai"/>
          <w:strike/>
          <w:sz w:val="20"/>
          <w:szCs w:val="20"/>
        </w:rPr>
        <w:t>班代</w:t>
      </w:r>
      <w:r>
        <w:rPr>
          <w:rFonts w:ascii="BiauKai" w:hAnsi="BiauKai" w:cs="BiauKai"/>
          <w:sz w:val="20"/>
          <w:szCs w:val="20"/>
          <w:highlight w:val="yellow"/>
          <w:u w:val="single"/>
        </w:rPr>
        <w:t>班級代表</w:t>
      </w:r>
      <w:r>
        <w:rPr>
          <w:rFonts w:ascii="BiauKai" w:hAnsi="BiauKai" w:cs="BiauKai"/>
          <w:sz w:val="20"/>
          <w:szCs w:val="20"/>
        </w:rPr>
        <w:t>補選程序。</w:t>
      </w:r>
    </w:p>
    <w:p w:rsidR="00DB1DB7" w:rsidRDefault="00DB1DB7" w:rsidP="00DB1DB7">
      <w:pPr>
        <w:tabs>
          <w:tab w:val="left" w:pos="0"/>
        </w:tabs>
        <w:rPr>
          <w:rFonts w:ascii="BiauKai" w:hAnsi="BiauKai" w:cs="BiauKai" w:hint="eastAsia"/>
          <w:sz w:val="20"/>
          <w:szCs w:val="20"/>
        </w:rPr>
      </w:pPr>
    </w:p>
    <w:p w:rsidR="00DB1DB7" w:rsidRDefault="00DB1DB7" w:rsidP="00DB1DB7">
      <w:pPr>
        <w:tabs>
          <w:tab w:val="left" w:pos="0"/>
        </w:tabs>
        <w:rPr>
          <w:rFonts w:ascii="BiauKai" w:hAnsi="BiauKai" w:cs="BiauKai" w:hint="eastAsia"/>
        </w:rPr>
      </w:pPr>
      <w:r>
        <w:rPr>
          <w:rFonts w:ascii="BiauKai" w:hAnsi="BiauKai" w:cs="BiauKai"/>
        </w:rPr>
        <w:t>第七章</w:t>
      </w:r>
      <w:r>
        <w:rPr>
          <w:rFonts w:ascii="BiauKai" w:hAnsi="BiauKai" w:cs="BiauKai"/>
        </w:rPr>
        <w:t xml:space="preserve">  </w:t>
      </w:r>
      <w:r>
        <w:rPr>
          <w:rFonts w:ascii="BiauKai" w:hAnsi="BiauKai" w:cs="BiauKai"/>
        </w:rPr>
        <w:t>無效票認定：</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選舉票有下列情事之</w:t>
      </w:r>
      <w:proofErr w:type="gramStart"/>
      <w:r>
        <w:rPr>
          <w:rFonts w:ascii="BiauKai" w:hAnsi="BiauKai" w:cs="BiauKai"/>
          <w:sz w:val="20"/>
          <w:szCs w:val="20"/>
        </w:rPr>
        <w:t>一</w:t>
      </w:r>
      <w:proofErr w:type="gramEnd"/>
      <w:r>
        <w:rPr>
          <w:rFonts w:ascii="BiauKai" w:hAnsi="BiauKai" w:cs="BiauKai"/>
          <w:sz w:val="20"/>
          <w:szCs w:val="20"/>
        </w:rPr>
        <w:t>者，無效：</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16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圈選二組以上候選人。</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17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不用選舉委員會製發之選舉票。</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18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所圈位置不能辨別為何組候選人。</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19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圈後加以塗改。</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20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簽名、蓋章、按指印、加入任何文字或符號。</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21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將選舉票撕破致不完整。</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22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將選舉票污染致不能辨別所圈選為何組候選人。</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23 </w:t>
      </w:r>
      <w:r>
        <w:rPr>
          <w:rFonts w:ascii="BiauKai" w:hAnsi="BiauKai" w:cs="BiauKai"/>
          <w:sz w:val="20"/>
          <w:szCs w:val="20"/>
        </w:rPr>
        <w:t>條</w:t>
      </w:r>
      <w:r>
        <w:rPr>
          <w:rFonts w:ascii="BiauKai" w:hAnsi="BiauKai" w:cs="BiauKai"/>
          <w:sz w:val="20"/>
          <w:szCs w:val="20"/>
        </w:rPr>
        <w:tab/>
      </w:r>
      <w:proofErr w:type="gramStart"/>
      <w:r>
        <w:rPr>
          <w:rFonts w:ascii="BiauKai" w:hAnsi="BiauKai" w:cs="BiauKai"/>
          <w:sz w:val="20"/>
          <w:szCs w:val="20"/>
        </w:rPr>
        <w:t>不加圈完全</w:t>
      </w:r>
      <w:proofErr w:type="gramEnd"/>
      <w:r>
        <w:rPr>
          <w:rFonts w:ascii="BiauKai" w:hAnsi="BiauKai" w:cs="BiauKai"/>
          <w:sz w:val="20"/>
          <w:szCs w:val="20"/>
        </w:rPr>
        <w:t>空白。</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24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不用選舉委員會製備之圈選工具。</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25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前項無效票，應由選舉委員會主任委員會同副主任委員認定；認定有爭議時由全體選舉委員會表決之。表決結果正反意見同數者，該選舉票應為有效。</w:t>
      </w:r>
    </w:p>
    <w:p w:rsidR="00DB1DB7" w:rsidRDefault="00DB1DB7" w:rsidP="00DB1DB7">
      <w:pPr>
        <w:tabs>
          <w:tab w:val="left" w:pos="0"/>
        </w:tabs>
        <w:rPr>
          <w:rFonts w:ascii="BiauKai" w:hAnsi="BiauKai" w:cs="BiauKai" w:hint="eastAsia"/>
          <w:sz w:val="20"/>
          <w:szCs w:val="20"/>
        </w:rPr>
      </w:pPr>
    </w:p>
    <w:p w:rsidR="00DB1DB7" w:rsidRPr="00DB1DB7" w:rsidRDefault="00DB1DB7" w:rsidP="00081DAF">
      <w:pPr>
        <w:rPr>
          <w:rFonts w:ascii="Arial Unicode MS" w:eastAsia="Arial Unicode MS" w:hAnsi="Arial Unicode MS" w:cs="Arial Unicode MS"/>
          <w:sz w:val="28"/>
          <w:szCs w:val="28"/>
          <w:bdr w:val="single" w:sz="4" w:space="0" w:color="auto"/>
        </w:rPr>
      </w:pPr>
    </w:p>
    <w:sectPr w:rsidR="00DB1DB7" w:rsidRPr="00DB1DB7">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905AB" w:rsidRDefault="007905AB" w:rsidP="006C6DAD">
      <w:r>
        <w:separator/>
      </w:r>
    </w:p>
  </w:endnote>
  <w:endnote w:type="continuationSeparator" w:id="0">
    <w:p w:rsidR="007905AB" w:rsidRDefault="007905AB" w:rsidP="006C6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BiauKai">
    <w:altName w:val="Times New Roman"/>
    <w:charset w:val="00"/>
    <w:family w:val="auto"/>
    <w:pitch w:val="default"/>
  </w:font>
  <w:font w:name="Arial Unicode MS">
    <w:panose1 w:val="020B0604020202020204"/>
    <w:charset w:val="88"/>
    <w:family w:val="swiss"/>
    <w:pitch w:val="variable"/>
    <w:sig w:usb0="F7FFAFFF" w:usb1="E9DFFFFF" w:usb2="0000003F" w:usb3="00000000" w:csb0="003F01FF" w:csb1="00000000"/>
  </w:font>
  <w:font w:name="Calibri Light">
    <w:altName w:val="Calibri"/>
    <w:charset w:val="00"/>
    <w:family w:val="swiss"/>
    <w:pitch w:val="variable"/>
    <w:sig w:usb0="00000001"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905AB" w:rsidRDefault="007905AB" w:rsidP="006C6DAD">
      <w:r>
        <w:separator/>
      </w:r>
    </w:p>
  </w:footnote>
  <w:footnote w:type="continuationSeparator" w:id="0">
    <w:p w:rsidR="007905AB" w:rsidRDefault="007905AB" w:rsidP="006C6DA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98418A"/>
    <w:multiLevelType w:val="hybridMultilevel"/>
    <w:tmpl w:val="26249DFA"/>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nsid w:val="2F201E98"/>
    <w:multiLevelType w:val="hybridMultilevel"/>
    <w:tmpl w:val="E96EC8B4"/>
    <w:lvl w:ilvl="0" w:tplc="04090015">
      <w:start w:val="1"/>
      <w:numFmt w:val="taiwaneseCountingThousand"/>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1DAF"/>
    <w:rsid w:val="000079E3"/>
    <w:rsid w:val="00045428"/>
    <w:rsid w:val="00081DAF"/>
    <w:rsid w:val="00094A60"/>
    <w:rsid w:val="00177B38"/>
    <w:rsid w:val="001F793D"/>
    <w:rsid w:val="00373FC3"/>
    <w:rsid w:val="00467F47"/>
    <w:rsid w:val="005E507C"/>
    <w:rsid w:val="006905C1"/>
    <w:rsid w:val="006C6DAD"/>
    <w:rsid w:val="007905AB"/>
    <w:rsid w:val="0091796A"/>
    <w:rsid w:val="00AC7608"/>
    <w:rsid w:val="00CE0487"/>
    <w:rsid w:val="00D439C5"/>
    <w:rsid w:val="00DB1DB7"/>
    <w:rsid w:val="00DD5C3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6C6DAD"/>
    <w:pPr>
      <w:tabs>
        <w:tab w:val="center" w:pos="4153"/>
        <w:tab w:val="right" w:pos="8306"/>
      </w:tabs>
      <w:snapToGrid w:val="0"/>
    </w:pPr>
    <w:rPr>
      <w:sz w:val="20"/>
      <w:szCs w:val="20"/>
    </w:rPr>
  </w:style>
  <w:style w:type="character" w:customStyle="1" w:styleId="a4">
    <w:name w:val="頁首 字元"/>
    <w:basedOn w:val="a0"/>
    <w:link w:val="a3"/>
    <w:rsid w:val="006C6DAD"/>
    <w:rPr>
      <w:kern w:val="2"/>
    </w:rPr>
  </w:style>
  <w:style w:type="paragraph" w:styleId="a5">
    <w:name w:val="footer"/>
    <w:basedOn w:val="a"/>
    <w:link w:val="a6"/>
    <w:rsid w:val="006C6DAD"/>
    <w:pPr>
      <w:tabs>
        <w:tab w:val="center" w:pos="4153"/>
        <w:tab w:val="right" w:pos="8306"/>
      </w:tabs>
      <w:snapToGrid w:val="0"/>
    </w:pPr>
    <w:rPr>
      <w:sz w:val="20"/>
      <w:szCs w:val="20"/>
    </w:rPr>
  </w:style>
  <w:style w:type="character" w:customStyle="1" w:styleId="a6">
    <w:name w:val="頁尾 字元"/>
    <w:basedOn w:val="a0"/>
    <w:link w:val="a5"/>
    <w:rsid w:val="006C6DAD"/>
    <w:rPr>
      <w:kern w:val="2"/>
    </w:rPr>
  </w:style>
  <w:style w:type="paragraph" w:styleId="a7">
    <w:name w:val="List Paragraph"/>
    <w:basedOn w:val="a"/>
    <w:uiPriority w:val="34"/>
    <w:qFormat/>
    <w:rsid w:val="00DB1DB7"/>
    <w:pPr>
      <w:ind w:leftChars="200" w:left="48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6C6DAD"/>
    <w:pPr>
      <w:tabs>
        <w:tab w:val="center" w:pos="4153"/>
        <w:tab w:val="right" w:pos="8306"/>
      </w:tabs>
      <w:snapToGrid w:val="0"/>
    </w:pPr>
    <w:rPr>
      <w:sz w:val="20"/>
      <w:szCs w:val="20"/>
    </w:rPr>
  </w:style>
  <w:style w:type="character" w:customStyle="1" w:styleId="a4">
    <w:name w:val="頁首 字元"/>
    <w:basedOn w:val="a0"/>
    <w:link w:val="a3"/>
    <w:rsid w:val="006C6DAD"/>
    <w:rPr>
      <w:kern w:val="2"/>
    </w:rPr>
  </w:style>
  <w:style w:type="paragraph" w:styleId="a5">
    <w:name w:val="footer"/>
    <w:basedOn w:val="a"/>
    <w:link w:val="a6"/>
    <w:rsid w:val="006C6DAD"/>
    <w:pPr>
      <w:tabs>
        <w:tab w:val="center" w:pos="4153"/>
        <w:tab w:val="right" w:pos="8306"/>
      </w:tabs>
      <w:snapToGrid w:val="0"/>
    </w:pPr>
    <w:rPr>
      <w:sz w:val="20"/>
      <w:szCs w:val="20"/>
    </w:rPr>
  </w:style>
  <w:style w:type="character" w:customStyle="1" w:styleId="a6">
    <w:name w:val="頁尾 字元"/>
    <w:basedOn w:val="a0"/>
    <w:link w:val="a5"/>
    <w:rsid w:val="006C6DAD"/>
    <w:rPr>
      <w:kern w:val="2"/>
    </w:rPr>
  </w:style>
  <w:style w:type="paragraph" w:styleId="a7">
    <w:name w:val="List Paragraph"/>
    <w:basedOn w:val="a"/>
    <w:uiPriority w:val="34"/>
    <w:qFormat/>
    <w:rsid w:val="00DB1DB7"/>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9790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F615E1-49E9-4406-B206-0754623FB9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160</Words>
  <Characters>915</Characters>
  <Application>Microsoft Office Word</Application>
  <DocSecurity>0</DocSecurity>
  <Lines>7</Lines>
  <Paragraphs>2</Paragraphs>
  <ScaleCrop>false</ScaleCrop>
  <Company/>
  <LinksUpToDate>false</LinksUpToDate>
  <CharactersWithSpaces>1073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T460</dc:creator>
  <cp:lastModifiedBy>Jeremy</cp:lastModifiedBy>
  <cp:revision>2</cp:revision>
  <dcterms:created xsi:type="dcterms:W3CDTF">2017-09-20T12:16:00Z</dcterms:created>
  <dcterms:modified xsi:type="dcterms:W3CDTF">2017-09-20T12:16:00Z</dcterms:modified>
</cp:coreProperties>
</file>