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0BFE" w14:textId="414B1FE1" w:rsidR="00033238" w:rsidRPr="00033238" w:rsidRDefault="00033238" w:rsidP="00033238">
      <w:pPr>
        <w:pStyle w:val="Heading1"/>
      </w:pPr>
      <w:r w:rsidRPr="00033238">
        <w:t>國立新竹高級中學班級聯合自治會</w:t>
      </w:r>
      <w:r>
        <w:br/>
      </w:r>
      <w:r w:rsidRPr="00033238">
        <w:t>學生議會之委員會組織流程辦法</w:t>
      </w:r>
    </w:p>
    <w:p w14:paraId="494701C3" w14:textId="77777777" w:rsidR="00033238" w:rsidRPr="00033238" w:rsidRDefault="00033238" w:rsidP="00033238">
      <w:pPr>
        <w:jc w:val="right"/>
      </w:pPr>
      <w:r w:rsidRPr="00033238">
        <w:t>114 年 2 月 20 日秘書處訂定</w:t>
      </w:r>
    </w:p>
    <w:p w14:paraId="441B84A9" w14:textId="77777777" w:rsidR="00033238" w:rsidRPr="00033238" w:rsidRDefault="00033238" w:rsidP="00033238"/>
    <w:p w14:paraId="3C6D0285" w14:textId="1E24E571" w:rsidR="00033238" w:rsidRPr="00033238" w:rsidRDefault="00033238" w:rsidP="00033238">
      <w:pPr>
        <w:ind w:left="1436" w:hanging="1436"/>
      </w:pPr>
      <w:r w:rsidRPr="00033238">
        <w:t>第一條</w:t>
      </w:r>
      <w:r>
        <w:tab/>
      </w:r>
      <w:r w:rsidRPr="00033238">
        <w:t>委員會之議事</w:t>
      </w:r>
      <w:r>
        <w:t>，</w:t>
      </w:r>
      <w:r w:rsidRPr="00033238">
        <w:t>除下列情形外</w:t>
      </w:r>
      <w:r>
        <w:t>，</w:t>
      </w:r>
      <w:r w:rsidRPr="00033238">
        <w:t>應遵守本規則</w:t>
      </w:r>
      <w:r>
        <w:t>：</w:t>
      </w:r>
      <w:r>
        <w:br/>
      </w:r>
      <w:r w:rsidRPr="00033238">
        <w:t>一、發言不必取得發言地位</w:t>
      </w:r>
      <w:r>
        <w:rPr>
          <w:rFonts w:hint="eastAsia"/>
        </w:rPr>
        <w:t>。</w:t>
      </w:r>
      <w:r>
        <w:br/>
      </w:r>
      <w:r w:rsidRPr="00033238">
        <w:t>二、不須附議</w:t>
      </w:r>
      <w:r>
        <w:rPr>
          <w:rFonts w:hint="eastAsia"/>
        </w:rPr>
        <w:t>。</w:t>
      </w:r>
      <w:r>
        <w:br/>
      </w:r>
      <w:r w:rsidRPr="00033238">
        <w:t>三、發言次數不受限制</w:t>
      </w:r>
      <w:r>
        <w:rPr>
          <w:rFonts w:hint="eastAsia"/>
        </w:rPr>
        <w:t>。</w:t>
      </w:r>
      <w:r>
        <w:br/>
      </w:r>
      <w:r w:rsidRPr="00033238">
        <w:t>四、在場無動議時</w:t>
      </w:r>
      <w:r>
        <w:t>，</w:t>
      </w:r>
      <w:r w:rsidRPr="00033238">
        <w:t>可作非正式討論</w:t>
      </w:r>
      <w:r>
        <w:rPr>
          <w:rFonts w:hint="eastAsia"/>
        </w:rPr>
        <w:t>。</w:t>
      </w:r>
      <w:r>
        <w:br/>
      </w:r>
      <w:r w:rsidRPr="00033238">
        <w:t>五、召集委員同於其他委員</w:t>
      </w:r>
      <w:r>
        <w:t>，</w:t>
      </w:r>
      <w:r w:rsidRPr="00033238">
        <w:t>可動議、討論、表決</w:t>
      </w:r>
      <w:r>
        <w:t>，</w:t>
      </w:r>
      <w:r w:rsidRPr="00033238">
        <w:t>而不須脫離會議主席之地位。</w:t>
      </w:r>
    </w:p>
    <w:p w14:paraId="3A4C71C7" w14:textId="30FC9507" w:rsidR="00033238" w:rsidRPr="00033238" w:rsidRDefault="00033238" w:rsidP="00033238">
      <w:pPr>
        <w:ind w:left="1436" w:hanging="1436"/>
      </w:pPr>
      <w:r w:rsidRPr="00033238">
        <w:t>第二條</w:t>
      </w:r>
      <w:r>
        <w:tab/>
      </w:r>
      <w:r w:rsidRPr="00033238">
        <w:t>委員會開會時</w:t>
      </w:r>
      <w:r>
        <w:t>，</w:t>
      </w:r>
      <w:r w:rsidRPr="00033238">
        <w:t>得邀請有關人員列席</w:t>
      </w:r>
      <w:r>
        <w:t>，</w:t>
      </w:r>
      <w:r w:rsidRPr="00033238">
        <w:t>就所議事項提供書面報告或意見</w:t>
      </w:r>
      <w:r>
        <w:t>，</w:t>
      </w:r>
      <w:r w:rsidRPr="00033238">
        <w:t>並予列入會議記錄。</w:t>
      </w:r>
    </w:p>
    <w:p w14:paraId="3DC13A71" w14:textId="0085DA90" w:rsidR="00033238" w:rsidRPr="00033238" w:rsidRDefault="00033238" w:rsidP="00033238">
      <w:pPr>
        <w:ind w:left="1436" w:hanging="1436"/>
      </w:pPr>
      <w:r w:rsidRPr="00033238">
        <w:t>第三條</w:t>
      </w:r>
      <w:r>
        <w:tab/>
      </w:r>
      <w:r w:rsidRPr="00033238">
        <w:t>議長或議員得經因應事件</w:t>
      </w:r>
      <w:r>
        <w:t>，</w:t>
      </w:r>
      <w:r w:rsidRPr="00033238">
        <w:t>經議會之許可</w:t>
      </w:r>
      <w:r>
        <w:t>，</w:t>
      </w:r>
      <w:r w:rsidRPr="00033238">
        <w:t>成立臨時委員會</w:t>
      </w:r>
      <w:r>
        <w:t>，</w:t>
      </w:r>
      <w:r w:rsidRPr="00033238">
        <w:t>其成立細則由秘書處訂之</w:t>
      </w:r>
      <w:r>
        <w:t>，</w:t>
      </w:r>
      <w:r w:rsidRPr="00033238">
        <w:t>委員會之細則由會內委員與議長共同訂之</w:t>
      </w:r>
      <w:r>
        <w:t>，</w:t>
      </w:r>
      <w:r w:rsidRPr="00033238">
        <w:t>臨時委員會於提出終結報告後</w:t>
      </w:r>
      <w:r>
        <w:t>，</w:t>
      </w:r>
      <w:r w:rsidRPr="00033238">
        <w:t>即行解散。</w:t>
      </w:r>
    </w:p>
    <w:p w14:paraId="4B308EE3" w14:textId="78A11A31" w:rsidR="00033238" w:rsidRPr="00033238" w:rsidRDefault="00033238" w:rsidP="00033238">
      <w:pPr>
        <w:ind w:left="1436" w:hanging="1436"/>
      </w:pPr>
      <w:r w:rsidRPr="00033238">
        <w:t>第四條</w:t>
      </w:r>
      <w:r>
        <w:tab/>
      </w:r>
      <w:r w:rsidRPr="00033238">
        <w:t>欲旁聽委員會之會議者</w:t>
      </w:r>
      <w:r>
        <w:t>，</w:t>
      </w:r>
      <w:r w:rsidRPr="00033238">
        <w:t>應於不影響會議程序下</w:t>
      </w:r>
      <w:r>
        <w:t>，</w:t>
      </w:r>
      <w:r w:rsidRPr="00033238">
        <w:t>進入議場旁聽</w:t>
      </w:r>
      <w:r>
        <w:t>，</w:t>
      </w:r>
      <w:r w:rsidRPr="00033238">
        <w:t>秘書處需提早二天公布其委員會開會地點和時間</w:t>
      </w:r>
      <w:r>
        <w:rPr>
          <w:rFonts w:hint="eastAsia"/>
        </w:rPr>
        <w:t>。</w:t>
      </w:r>
    </w:p>
    <w:p w14:paraId="20E68038" w14:textId="03C2F398" w:rsidR="00033238" w:rsidRPr="00033238" w:rsidRDefault="00033238" w:rsidP="00033238">
      <w:r w:rsidRPr="00033238">
        <w:t>第五條</w:t>
      </w:r>
      <w:r>
        <w:tab/>
      </w:r>
      <w:r w:rsidRPr="00033238">
        <w:t>旁聽時應保持肅靜</w:t>
      </w:r>
      <w:r>
        <w:t>，</w:t>
      </w:r>
      <w:r w:rsidRPr="00033238">
        <w:t>不得鼓掌或喧鬧。</w:t>
      </w:r>
    </w:p>
    <w:p w14:paraId="189138BC" w14:textId="19FCB6E6" w:rsidR="00033238" w:rsidRPr="00033238" w:rsidRDefault="00033238" w:rsidP="00033238">
      <w:pPr>
        <w:ind w:left="1436" w:hanging="1436"/>
      </w:pPr>
      <w:r w:rsidRPr="00033238">
        <w:t>第六條</w:t>
      </w:r>
      <w:r>
        <w:tab/>
      </w:r>
      <w:r w:rsidRPr="00033238">
        <w:t>如有違反前項事項時</w:t>
      </w:r>
      <w:r>
        <w:t>，</w:t>
      </w:r>
      <w:r w:rsidRPr="00033238">
        <w:t>會議主席得要求旁聽者離開議場。</w:t>
      </w:r>
      <w:r>
        <w:br/>
      </w:r>
      <w:r w:rsidRPr="00033238">
        <w:t>出席之委員亦得請求主席依前項規定處理之。</w:t>
      </w:r>
    </w:p>
    <w:p w14:paraId="3F395455" w14:textId="1087C51A" w:rsidR="00033238" w:rsidRPr="00033238" w:rsidRDefault="00033238" w:rsidP="00033238">
      <w:pPr>
        <w:ind w:left="1436" w:hanging="1436"/>
      </w:pPr>
      <w:r w:rsidRPr="00033238">
        <w:t>第七條</w:t>
      </w:r>
      <w:r>
        <w:tab/>
      </w:r>
      <w:r w:rsidRPr="00033238">
        <w:t>委員會會議紀錄應記載下列事項</w:t>
      </w:r>
      <w:r>
        <w:t>：</w:t>
      </w:r>
      <w:r>
        <w:br/>
      </w:r>
      <w:r w:rsidRPr="00033238">
        <w:t>一、會次及年、月、日、時。</w:t>
      </w:r>
      <w:r>
        <w:br/>
      </w:r>
      <w:r w:rsidRPr="00033238">
        <w:t>二、會議地點。</w:t>
      </w:r>
      <w:r>
        <w:br/>
      </w:r>
      <w:r w:rsidRPr="00033238">
        <w:t>三、出席者之席次、姓名、人數。</w:t>
      </w:r>
      <w:r>
        <w:br/>
      </w:r>
      <w:r w:rsidRPr="00033238">
        <w:t>四、請假者之席次、姓名、人數。</w:t>
      </w:r>
      <w:r>
        <w:br/>
      </w:r>
      <w:r w:rsidRPr="00033238">
        <w:t>五、缺席者之席次、姓名、人數。</w:t>
      </w:r>
      <w:r>
        <w:br/>
      </w:r>
      <w:r w:rsidRPr="00033238">
        <w:t>六、列席者之姓名、職別。</w:t>
      </w:r>
      <w:r>
        <w:br/>
      </w:r>
      <w:r w:rsidRPr="00033238">
        <w:t>七、會議主席。</w:t>
      </w:r>
      <w:r>
        <w:br/>
      </w:r>
      <w:r w:rsidRPr="00033238">
        <w:t>八、記錄者姓名。</w:t>
      </w:r>
      <w:r>
        <w:br/>
      </w:r>
      <w:r w:rsidRPr="00033238">
        <w:lastRenderedPageBreak/>
        <w:t>九、報告及報告者姓名、職別</w:t>
      </w:r>
      <w:r>
        <w:t>，</w:t>
      </w:r>
      <w:r w:rsidRPr="00033238">
        <w:t>報告後決定之事項。</w:t>
      </w:r>
      <w:r>
        <w:br/>
      </w:r>
      <w:r w:rsidRPr="00033238">
        <w:t>十、議案及決議。</w:t>
      </w:r>
      <w:r>
        <w:br/>
      </w:r>
      <w:r w:rsidRPr="00033238">
        <w:t>十一、表決方式及可否決之數。</w:t>
      </w:r>
      <w:r>
        <w:br/>
      </w:r>
      <w:r w:rsidRPr="00033238">
        <w:t>十二、其他必要之事項。</w:t>
      </w:r>
    </w:p>
    <w:p w14:paraId="0000001F" w14:textId="420371EF" w:rsidR="00976C9C" w:rsidRPr="00033238" w:rsidRDefault="00033238" w:rsidP="00033238">
      <w:pPr>
        <w:ind w:left="1436" w:hanging="1436"/>
      </w:pPr>
      <w:r w:rsidRPr="00033238">
        <w:t>第八條</w:t>
      </w:r>
      <w:r>
        <w:tab/>
      </w:r>
      <w:r w:rsidRPr="00033238">
        <w:t>每次會議之會議紀錄於下次大會送請認可。如委員認為有任何錯誤、遺漏時</w:t>
      </w:r>
      <w:r>
        <w:t>，</w:t>
      </w:r>
      <w:r w:rsidRPr="00033238">
        <w:t>由會議主席指示更正之。</w:t>
      </w:r>
    </w:p>
    <w:sectPr w:rsidR="00976C9C" w:rsidRPr="000332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9BA3D" w14:textId="77777777" w:rsidR="00DA39A1" w:rsidRDefault="00DA39A1" w:rsidP="00855147">
      <w:pPr>
        <w:spacing w:after="0" w:line="240" w:lineRule="auto"/>
      </w:pPr>
      <w:r>
        <w:separator/>
      </w:r>
    </w:p>
  </w:endnote>
  <w:endnote w:type="continuationSeparator" w:id="0">
    <w:p w14:paraId="1D9B6C2A" w14:textId="77777777" w:rsidR="00DA39A1" w:rsidRDefault="00DA39A1" w:rsidP="0085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836E9" w14:textId="77777777" w:rsidR="00DA39A1" w:rsidRDefault="00DA39A1" w:rsidP="00855147">
      <w:pPr>
        <w:spacing w:after="0" w:line="240" w:lineRule="auto"/>
      </w:pPr>
      <w:r>
        <w:separator/>
      </w:r>
    </w:p>
  </w:footnote>
  <w:footnote w:type="continuationSeparator" w:id="0">
    <w:p w14:paraId="080E8984" w14:textId="77777777" w:rsidR="00DA39A1" w:rsidRDefault="00DA39A1" w:rsidP="008551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C9C"/>
    <w:rsid w:val="00033238"/>
    <w:rsid w:val="001F1BF8"/>
    <w:rsid w:val="003B33DD"/>
    <w:rsid w:val="003D6B2E"/>
    <w:rsid w:val="003F6653"/>
    <w:rsid w:val="005F6CFE"/>
    <w:rsid w:val="006A4F53"/>
    <w:rsid w:val="006E45A9"/>
    <w:rsid w:val="007E6D31"/>
    <w:rsid w:val="007F625B"/>
    <w:rsid w:val="00855147"/>
    <w:rsid w:val="00865166"/>
    <w:rsid w:val="00976C9C"/>
    <w:rsid w:val="009905BE"/>
    <w:rsid w:val="009E6323"/>
    <w:rsid w:val="00B045DF"/>
    <w:rsid w:val="00C07593"/>
    <w:rsid w:val="00C267B9"/>
    <w:rsid w:val="00D86E35"/>
    <w:rsid w:val="00DA39A1"/>
    <w:rsid w:val="00E221CE"/>
    <w:rsid w:val="00E24DDC"/>
    <w:rsid w:val="00E342D7"/>
    <w:rsid w:val="00E82170"/>
    <w:rsid w:val="00F3064A"/>
    <w:rsid w:val="00FA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5B49"/>
  <w15:docId w15:val="{FED60B32-FA5D-43D9-AAF3-55EF4EE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FKai-SB" w:eastAsia="DFKai-SB" w:hAnsi="DFKai-SB" w:cs="DFKai-SB"/>
        <w:sz w:val="24"/>
        <w:szCs w:val="24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147"/>
  </w:style>
  <w:style w:type="paragraph" w:styleId="Footer">
    <w:name w:val="footer"/>
    <w:basedOn w:val="Normal"/>
    <w:link w:val="FooterChar"/>
    <w:uiPriority w:val="99"/>
    <w:unhideWhenUsed/>
    <w:rsid w:val="00855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Tv5tq7QfmokCgBBMaOe5I6lHA==">CgMxLjAyDmgueW1oa3J1aTk3bGhvMg5oLnlreHpnbTVvaXkwZjIOaC52czd3Nms5aHBobGo4AHIhMTRNaHVHT2pxZFlOYXlVemlNUGQ2OXBtaUc0dTlyNllk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 Juice</dc:creator>
  <cp:lastModifiedBy>Apple Juice</cp:lastModifiedBy>
  <cp:revision>16</cp:revision>
  <cp:lastPrinted>2025-06-25T03:15:00Z</cp:lastPrinted>
  <dcterms:created xsi:type="dcterms:W3CDTF">2024-09-11T07:42:00Z</dcterms:created>
  <dcterms:modified xsi:type="dcterms:W3CDTF">2026-04-23T04:51:00Z</dcterms:modified>
</cp:coreProperties>
</file>