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2C05" w14:textId="77777777" w:rsidR="005316BC" w:rsidRPr="005316BC" w:rsidRDefault="005316BC" w:rsidP="005316BC">
      <w:pPr>
        <w:pStyle w:val="Subtitle"/>
        <w:jc w:val="center"/>
        <w:rPr>
          <w:rFonts w:ascii="Times New Roman" w:hAnsi="Times New Roman" w:cs="Times New Roman"/>
          <w:b/>
          <w:bCs/>
          <w:color w:val="000000" w:themeColor="text1"/>
          <w:sz w:val="24"/>
          <w:szCs w:val="24"/>
        </w:rPr>
      </w:pPr>
      <w:r w:rsidRPr="005316BC">
        <w:rPr>
          <w:rFonts w:ascii="Times New Roman" w:hAnsi="Times New Roman" w:cs="Times New Roman"/>
          <w:b/>
          <w:bCs/>
          <w:color w:val="000000" w:themeColor="text1"/>
          <w:sz w:val="24"/>
          <w:szCs w:val="24"/>
        </w:rPr>
        <w:t>End to End Church-Based BI Solution</w:t>
      </w:r>
    </w:p>
    <w:p w14:paraId="1275BE1D" w14:textId="77777777" w:rsidR="005316BC" w:rsidRPr="005316BC" w:rsidRDefault="005316BC" w:rsidP="005316BC">
      <w:p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Introduction </w:t>
      </w:r>
    </w:p>
    <w:p w14:paraId="52508159" w14:textId="6A3BC808" w:rsidR="005316BC" w:rsidRPr="005316BC" w:rsidRDefault="005316BC" w:rsidP="005316BC">
      <w:p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Churches face significant challenges in managing and analyzing their data effectively, which hinders their ability to make informed decisions, optimize resources, and engage members meaningfully. This concept note outlines an End-to-End Church-Based Business Intelligence (BI) Solution designed to centralize and visualize data, providing actionable insights for improved church management.</w:t>
      </w:r>
    </w:p>
    <w:p w14:paraId="6E86225E" w14:textId="77777777" w:rsidR="005316BC" w:rsidRPr="005316BC" w:rsidRDefault="005316BC" w:rsidP="005316BC">
      <w:p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Objective </w:t>
      </w:r>
    </w:p>
    <w:p w14:paraId="757F22BF" w14:textId="0347A4B3" w:rsidR="005316BC" w:rsidRPr="005316BC" w:rsidRDefault="005316BC" w:rsidP="005316BC">
      <w:p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Provide churches with a comprehensive BI platform that enhances decision-making, optimizes resource allocation, and fosters meaningful member engagement.</w:t>
      </w:r>
    </w:p>
    <w:p w14:paraId="2964FD69" w14:textId="77777777" w:rsidR="005316BC" w:rsidRPr="005316BC" w:rsidRDefault="005316BC" w:rsidP="005316BC">
      <w:p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Key Features</w:t>
      </w:r>
    </w:p>
    <w:p w14:paraId="24D11EAF" w14:textId="77777777" w:rsidR="005316BC" w:rsidRPr="005316BC" w:rsidRDefault="005316BC" w:rsidP="005316BC">
      <w:pPr>
        <w:numPr>
          <w:ilvl w:val="0"/>
          <w:numId w:val="5"/>
        </w:num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Data Integration</w:t>
      </w:r>
    </w:p>
    <w:p w14:paraId="225A80EF" w14:textId="10FB00AE" w:rsidR="005316BC" w:rsidRPr="005316BC" w:rsidRDefault="005316BC" w:rsidP="005316BC">
      <w:pPr>
        <w:spacing w:line="360" w:lineRule="auto"/>
        <w:ind w:left="720"/>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Unify data from membership records, ministry activities, and engagement metrics into a single, comprehensive repository.</w:t>
      </w:r>
    </w:p>
    <w:p w14:paraId="45A656D2" w14:textId="77777777" w:rsidR="005316BC" w:rsidRPr="005316BC" w:rsidRDefault="005316BC" w:rsidP="005316BC">
      <w:pPr>
        <w:numPr>
          <w:ilvl w:val="0"/>
          <w:numId w:val="5"/>
        </w:num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 xml:space="preserve">Data Cleaning &amp; Transformation </w:t>
      </w:r>
    </w:p>
    <w:p w14:paraId="051117DC" w14:textId="08E1487B" w:rsidR="005316BC" w:rsidRPr="005316BC" w:rsidRDefault="005316BC" w:rsidP="005316BC">
      <w:pPr>
        <w:spacing w:line="360" w:lineRule="auto"/>
        <w:ind w:left="720"/>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Ensure data accuracy and consistency for reliable analysis through advanced cleaning techniques.</w:t>
      </w:r>
    </w:p>
    <w:p w14:paraId="3837F397" w14:textId="77777777" w:rsidR="005316BC" w:rsidRPr="005316BC" w:rsidRDefault="005316BC" w:rsidP="005316BC">
      <w:pPr>
        <w:numPr>
          <w:ilvl w:val="0"/>
          <w:numId w:val="5"/>
        </w:num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 xml:space="preserve">Data Visualization </w:t>
      </w:r>
    </w:p>
    <w:p w14:paraId="7BCD0DE3" w14:textId="195DA2B7" w:rsidR="005316BC" w:rsidRPr="005316BC" w:rsidRDefault="005316BC" w:rsidP="005316BC">
      <w:pPr>
        <w:spacing w:line="360" w:lineRule="auto"/>
        <w:ind w:left="720"/>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Create interactive dashboards and reports that present complex data in an easily understandable format.</w:t>
      </w:r>
    </w:p>
    <w:p w14:paraId="76BB8687" w14:textId="77777777" w:rsidR="005316BC" w:rsidRPr="005316BC" w:rsidRDefault="005316BC" w:rsidP="005316BC">
      <w:pPr>
        <w:numPr>
          <w:ilvl w:val="0"/>
          <w:numId w:val="5"/>
        </w:num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 xml:space="preserve">Key Performance Indicators (KPIs) </w:t>
      </w:r>
    </w:p>
    <w:p w14:paraId="049ABBCC" w14:textId="5588A8AB" w:rsidR="005316BC" w:rsidRDefault="005316BC" w:rsidP="005316BC">
      <w:pPr>
        <w:spacing w:line="360" w:lineRule="auto"/>
        <w:ind w:left="720"/>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Define and track metrics aligned with the church's mission, including membership growth, ministry participation, and community outreach impact.</w:t>
      </w:r>
    </w:p>
    <w:p w14:paraId="0B422F3F" w14:textId="77777777" w:rsidR="005316BC" w:rsidRDefault="005316BC" w:rsidP="005316BC">
      <w:pPr>
        <w:spacing w:line="360" w:lineRule="auto"/>
        <w:ind w:left="720"/>
        <w:jc w:val="both"/>
        <w:rPr>
          <w:rFonts w:ascii="Times New Roman" w:eastAsiaTheme="majorEastAsia" w:hAnsi="Times New Roman" w:cs="Times New Roman"/>
          <w:kern w:val="0"/>
          <w14:ligatures w14:val="none"/>
        </w:rPr>
      </w:pPr>
    </w:p>
    <w:p w14:paraId="008F37CE" w14:textId="77777777" w:rsidR="005316BC" w:rsidRDefault="005316BC" w:rsidP="005316BC">
      <w:pPr>
        <w:spacing w:line="360" w:lineRule="auto"/>
        <w:ind w:left="720"/>
        <w:jc w:val="both"/>
        <w:rPr>
          <w:rFonts w:ascii="Times New Roman" w:eastAsiaTheme="majorEastAsia" w:hAnsi="Times New Roman" w:cs="Times New Roman"/>
          <w:kern w:val="0"/>
          <w14:ligatures w14:val="none"/>
        </w:rPr>
      </w:pPr>
    </w:p>
    <w:p w14:paraId="27583FB8" w14:textId="77777777" w:rsidR="005316BC" w:rsidRDefault="005316BC" w:rsidP="005316BC">
      <w:pPr>
        <w:spacing w:line="360" w:lineRule="auto"/>
        <w:ind w:left="720"/>
        <w:jc w:val="both"/>
        <w:rPr>
          <w:rFonts w:ascii="Times New Roman" w:eastAsiaTheme="majorEastAsia" w:hAnsi="Times New Roman" w:cs="Times New Roman"/>
          <w:kern w:val="0"/>
          <w14:ligatures w14:val="none"/>
        </w:rPr>
      </w:pPr>
    </w:p>
    <w:p w14:paraId="028726E3" w14:textId="77777777" w:rsidR="005316BC" w:rsidRPr="005316BC" w:rsidRDefault="005316BC" w:rsidP="005316BC">
      <w:pPr>
        <w:spacing w:line="360" w:lineRule="auto"/>
        <w:ind w:left="720"/>
        <w:jc w:val="both"/>
        <w:rPr>
          <w:rFonts w:ascii="Times New Roman" w:eastAsiaTheme="majorEastAsia" w:hAnsi="Times New Roman" w:cs="Times New Roman"/>
          <w:kern w:val="0"/>
          <w14:ligatures w14:val="none"/>
        </w:rPr>
      </w:pPr>
    </w:p>
    <w:p w14:paraId="3F233E07" w14:textId="77777777" w:rsidR="005316BC" w:rsidRPr="005316BC" w:rsidRDefault="005316BC" w:rsidP="005316BC">
      <w:p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lastRenderedPageBreak/>
        <w:t>Challenges Churches Face</w:t>
      </w:r>
    </w:p>
    <w:p w14:paraId="460F5FDE" w14:textId="77777777" w:rsidR="005316BC" w:rsidRPr="005316BC" w:rsidRDefault="005316BC" w:rsidP="005316BC">
      <w:pPr>
        <w:numPr>
          <w:ilvl w:val="0"/>
          <w:numId w:val="6"/>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Disconnected data systems that impede effective decision-making</w:t>
      </w:r>
    </w:p>
    <w:p w14:paraId="56DDB2DF" w14:textId="77777777" w:rsidR="005316BC" w:rsidRPr="005316BC" w:rsidRDefault="005316BC" w:rsidP="005316BC">
      <w:pPr>
        <w:numPr>
          <w:ilvl w:val="0"/>
          <w:numId w:val="6"/>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Limited visibility into congregation growth and engagement</w:t>
      </w:r>
    </w:p>
    <w:p w14:paraId="1223EC15" w14:textId="77777777" w:rsidR="005316BC" w:rsidRPr="005316BC" w:rsidRDefault="005316BC" w:rsidP="005316BC">
      <w:pPr>
        <w:numPr>
          <w:ilvl w:val="0"/>
          <w:numId w:val="6"/>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Inefficiencies in resource allocation for ministries and staff</w:t>
      </w:r>
    </w:p>
    <w:p w14:paraId="072497A8" w14:textId="77777777" w:rsidR="005316BC" w:rsidRPr="005316BC" w:rsidRDefault="005316BC" w:rsidP="005316BC">
      <w:pPr>
        <w:numPr>
          <w:ilvl w:val="0"/>
          <w:numId w:val="6"/>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Difficulty in assessing the impact of church activities</w:t>
      </w:r>
    </w:p>
    <w:p w14:paraId="21DABA16" w14:textId="77777777" w:rsidR="005316BC" w:rsidRPr="005316BC" w:rsidRDefault="005316BC" w:rsidP="005316BC">
      <w:p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Value Delivered</w:t>
      </w:r>
    </w:p>
    <w:p w14:paraId="0BFBB396" w14:textId="77777777" w:rsidR="009D3474" w:rsidRPr="009D3474" w:rsidRDefault="005316BC" w:rsidP="005316BC">
      <w:pPr>
        <w:numPr>
          <w:ilvl w:val="0"/>
          <w:numId w:val="7"/>
        </w:num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 xml:space="preserve">Unifying Church Data </w:t>
      </w:r>
    </w:p>
    <w:p w14:paraId="5F219E5B" w14:textId="0F31FE76" w:rsidR="005316BC" w:rsidRPr="005316BC" w:rsidRDefault="005316BC" w:rsidP="009D3474">
      <w:pPr>
        <w:spacing w:line="360" w:lineRule="auto"/>
        <w:ind w:left="720"/>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Seamlessly integrate diverse data sources into a single, cohesive platform, ensuring accuracy and consistency through advanced data cleaning and transformation techniques.</w:t>
      </w:r>
    </w:p>
    <w:p w14:paraId="02C257E5" w14:textId="77777777" w:rsidR="009D3474" w:rsidRPr="009D3474" w:rsidRDefault="005316BC" w:rsidP="005316BC">
      <w:pPr>
        <w:numPr>
          <w:ilvl w:val="0"/>
          <w:numId w:val="7"/>
        </w:num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Enhancing</w:t>
      </w:r>
      <w:r w:rsidR="009D3474" w:rsidRPr="009D3474">
        <w:rPr>
          <w:rFonts w:ascii="Times New Roman" w:eastAsiaTheme="majorEastAsia" w:hAnsi="Times New Roman" w:cs="Times New Roman"/>
          <w:b/>
          <w:bCs/>
          <w:kern w:val="0"/>
          <w14:ligatures w14:val="none"/>
        </w:rPr>
        <w:t xml:space="preserve"> </w:t>
      </w:r>
      <w:r w:rsidRPr="005316BC">
        <w:rPr>
          <w:rFonts w:ascii="Times New Roman" w:eastAsiaTheme="majorEastAsia" w:hAnsi="Times New Roman" w:cs="Times New Roman"/>
          <w:b/>
          <w:bCs/>
          <w:kern w:val="0"/>
          <w14:ligatures w14:val="none"/>
        </w:rPr>
        <w:t xml:space="preserve">Decision-Making </w:t>
      </w:r>
    </w:p>
    <w:p w14:paraId="27C4E406" w14:textId="7CDB43BB" w:rsidR="005316BC" w:rsidRPr="005316BC" w:rsidRDefault="005316BC" w:rsidP="009D3474">
      <w:pPr>
        <w:spacing w:line="360" w:lineRule="auto"/>
        <w:ind w:left="720"/>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Equip church leadership with clear, data-driven visualizations that:</w:t>
      </w:r>
    </w:p>
    <w:p w14:paraId="476C8149" w14:textId="77777777" w:rsidR="005316BC" w:rsidRPr="005316BC" w:rsidRDefault="005316BC" w:rsidP="005316BC">
      <w:pPr>
        <w:numPr>
          <w:ilvl w:val="1"/>
          <w:numId w:val="7"/>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Optimize ministry efforts</w:t>
      </w:r>
    </w:p>
    <w:p w14:paraId="28A8B5D2" w14:textId="77777777" w:rsidR="005316BC" w:rsidRPr="005316BC" w:rsidRDefault="005316BC" w:rsidP="005316BC">
      <w:pPr>
        <w:numPr>
          <w:ilvl w:val="1"/>
          <w:numId w:val="7"/>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Facilitate strategic resource allocation</w:t>
      </w:r>
    </w:p>
    <w:p w14:paraId="6B540D22" w14:textId="77777777" w:rsidR="005316BC" w:rsidRPr="005316BC" w:rsidRDefault="005316BC" w:rsidP="005316BC">
      <w:pPr>
        <w:numPr>
          <w:ilvl w:val="1"/>
          <w:numId w:val="7"/>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Support informed decision-making aligned with the church's mission</w:t>
      </w:r>
    </w:p>
    <w:p w14:paraId="04116FE3" w14:textId="77777777" w:rsidR="009D3474" w:rsidRPr="009D3474" w:rsidRDefault="005316BC" w:rsidP="005316BC">
      <w:pPr>
        <w:numPr>
          <w:ilvl w:val="0"/>
          <w:numId w:val="7"/>
        </w:num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 xml:space="preserve">Strengthening Member Engagement </w:t>
      </w:r>
    </w:p>
    <w:p w14:paraId="1288B502" w14:textId="74B2A283" w:rsidR="005316BC" w:rsidRPr="005316BC" w:rsidRDefault="005316BC" w:rsidP="009D3474">
      <w:pPr>
        <w:spacing w:line="360" w:lineRule="auto"/>
        <w:ind w:left="720"/>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Provide deep insights into:</w:t>
      </w:r>
    </w:p>
    <w:p w14:paraId="2194D788" w14:textId="77777777" w:rsidR="005316BC" w:rsidRPr="005316BC" w:rsidRDefault="005316BC" w:rsidP="005316BC">
      <w:pPr>
        <w:numPr>
          <w:ilvl w:val="1"/>
          <w:numId w:val="7"/>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Congregation growth trends</w:t>
      </w:r>
    </w:p>
    <w:p w14:paraId="661D5305" w14:textId="77777777" w:rsidR="005316BC" w:rsidRPr="005316BC" w:rsidRDefault="005316BC" w:rsidP="005316BC">
      <w:pPr>
        <w:numPr>
          <w:ilvl w:val="1"/>
          <w:numId w:val="7"/>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Demographic patterns</w:t>
      </w:r>
    </w:p>
    <w:p w14:paraId="491C7212" w14:textId="77777777" w:rsidR="009D3474" w:rsidRDefault="005316BC" w:rsidP="005316BC">
      <w:pPr>
        <w:numPr>
          <w:ilvl w:val="1"/>
          <w:numId w:val="7"/>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 xml:space="preserve">Member retention rates </w:t>
      </w:r>
    </w:p>
    <w:p w14:paraId="0E06E61F" w14:textId="2BFDF7E9" w:rsidR="005316BC" w:rsidRPr="005316BC" w:rsidRDefault="005316BC" w:rsidP="009D3474">
      <w:pPr>
        <w:spacing w:line="360" w:lineRule="auto"/>
        <w:ind w:left="1440"/>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Enable targeted outreach and programs that resonate with the congregation's unique needs.</w:t>
      </w:r>
    </w:p>
    <w:p w14:paraId="39B6FE0A" w14:textId="7EFC29B7" w:rsidR="005316BC" w:rsidRPr="005316BC" w:rsidRDefault="005316BC" w:rsidP="005316BC">
      <w:pPr>
        <w:numPr>
          <w:ilvl w:val="0"/>
          <w:numId w:val="7"/>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Demonstrating Impact Establish clear KPIs to</w:t>
      </w:r>
      <w:r w:rsidR="009D3474">
        <w:rPr>
          <w:rFonts w:ascii="Times New Roman" w:eastAsiaTheme="majorEastAsia" w:hAnsi="Times New Roman" w:cs="Times New Roman"/>
          <w:kern w:val="0"/>
          <w14:ligatures w14:val="none"/>
        </w:rPr>
        <w:t>:</w:t>
      </w:r>
    </w:p>
    <w:p w14:paraId="3C3CAA1D" w14:textId="77777777" w:rsidR="005316BC" w:rsidRPr="005316BC" w:rsidRDefault="005316BC" w:rsidP="005316BC">
      <w:pPr>
        <w:numPr>
          <w:ilvl w:val="1"/>
          <w:numId w:val="7"/>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Measure progress toward spiritual, social, and operational goals</w:t>
      </w:r>
    </w:p>
    <w:p w14:paraId="7E56E443" w14:textId="77777777" w:rsidR="005316BC" w:rsidRPr="005316BC" w:rsidRDefault="005316BC" w:rsidP="005316BC">
      <w:pPr>
        <w:numPr>
          <w:ilvl w:val="1"/>
          <w:numId w:val="7"/>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Highlight the effectiveness of evangelistic and outreach activities</w:t>
      </w:r>
    </w:p>
    <w:p w14:paraId="667FD45A" w14:textId="77777777" w:rsidR="005316BC" w:rsidRPr="005316BC" w:rsidRDefault="005316BC" w:rsidP="005316BC">
      <w:pPr>
        <w:numPr>
          <w:ilvl w:val="1"/>
          <w:numId w:val="7"/>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lastRenderedPageBreak/>
        <w:t>Foster accountability and transparency</w:t>
      </w:r>
    </w:p>
    <w:p w14:paraId="6D0E6488" w14:textId="77777777" w:rsidR="009D3474" w:rsidRPr="009D3474" w:rsidRDefault="005316BC" w:rsidP="005316BC">
      <w:pPr>
        <w:spacing w:line="360" w:lineRule="auto"/>
        <w:jc w:val="both"/>
        <w:rPr>
          <w:rFonts w:ascii="Times New Roman" w:eastAsiaTheme="majorEastAsia" w:hAnsi="Times New Roman" w:cs="Times New Roman"/>
          <w:b/>
          <w:bCs/>
          <w:kern w:val="0"/>
          <w14:ligatures w14:val="none"/>
        </w:rPr>
      </w:pPr>
      <w:r w:rsidRPr="005316BC">
        <w:rPr>
          <w:rFonts w:ascii="Times New Roman" w:eastAsiaTheme="majorEastAsia" w:hAnsi="Times New Roman" w:cs="Times New Roman"/>
          <w:b/>
          <w:bCs/>
          <w:kern w:val="0"/>
          <w14:ligatures w14:val="none"/>
        </w:rPr>
        <w:t>Why Choose Our Solution? </w:t>
      </w:r>
    </w:p>
    <w:p w14:paraId="51025DD5" w14:textId="2AD94A91" w:rsidR="005316BC" w:rsidRPr="005316BC" w:rsidRDefault="005316BC" w:rsidP="005316BC">
      <w:p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Our ChurchBI solution combines technical excellence with a deep understanding of church operations. By implementing this BI system, your church will gain a powerful tool to:</w:t>
      </w:r>
    </w:p>
    <w:p w14:paraId="62D685C0" w14:textId="77777777" w:rsidR="005316BC" w:rsidRPr="005316BC" w:rsidRDefault="005316BC" w:rsidP="005316BC">
      <w:pPr>
        <w:numPr>
          <w:ilvl w:val="0"/>
          <w:numId w:val="8"/>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Strengthen its mission</w:t>
      </w:r>
    </w:p>
    <w:p w14:paraId="5AD5FAA1" w14:textId="77777777" w:rsidR="005316BC" w:rsidRPr="005316BC" w:rsidRDefault="005316BC" w:rsidP="005316BC">
      <w:pPr>
        <w:numPr>
          <w:ilvl w:val="0"/>
          <w:numId w:val="8"/>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Foster community growth</w:t>
      </w:r>
    </w:p>
    <w:p w14:paraId="5DFCD132" w14:textId="77777777" w:rsidR="005316BC" w:rsidRPr="005316BC" w:rsidRDefault="005316BC" w:rsidP="005316BC">
      <w:pPr>
        <w:numPr>
          <w:ilvl w:val="0"/>
          <w:numId w:val="8"/>
        </w:numPr>
        <w:spacing w:line="360" w:lineRule="auto"/>
        <w:jc w:val="both"/>
        <w:rPr>
          <w:rFonts w:ascii="Times New Roman" w:eastAsiaTheme="majorEastAsia" w:hAnsi="Times New Roman" w:cs="Times New Roman"/>
          <w:kern w:val="0"/>
          <w14:ligatures w14:val="none"/>
        </w:rPr>
      </w:pPr>
      <w:r w:rsidRPr="005316BC">
        <w:rPr>
          <w:rFonts w:ascii="Times New Roman" w:eastAsiaTheme="majorEastAsia" w:hAnsi="Times New Roman" w:cs="Times New Roman"/>
          <w:kern w:val="0"/>
          <w14:ligatures w14:val="none"/>
        </w:rPr>
        <w:t>Maximize the impact of its ministries</w:t>
      </w:r>
    </w:p>
    <w:p w14:paraId="10FB440B" w14:textId="77777777" w:rsidR="005316BC" w:rsidRPr="005316BC" w:rsidRDefault="005316BC" w:rsidP="005316BC">
      <w:pPr>
        <w:spacing w:line="360" w:lineRule="auto"/>
        <w:jc w:val="both"/>
      </w:pPr>
    </w:p>
    <w:sectPr w:rsidR="005316BC" w:rsidRPr="00531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771F"/>
    <w:multiLevelType w:val="multilevel"/>
    <w:tmpl w:val="8298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E18CD"/>
    <w:multiLevelType w:val="multilevel"/>
    <w:tmpl w:val="5B42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23E6C"/>
    <w:multiLevelType w:val="multilevel"/>
    <w:tmpl w:val="D8F4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219A9"/>
    <w:multiLevelType w:val="multilevel"/>
    <w:tmpl w:val="6290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45987"/>
    <w:multiLevelType w:val="multilevel"/>
    <w:tmpl w:val="D3C2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3747A"/>
    <w:multiLevelType w:val="multilevel"/>
    <w:tmpl w:val="9E62C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AF4E74"/>
    <w:multiLevelType w:val="multilevel"/>
    <w:tmpl w:val="DD2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B47A9"/>
    <w:multiLevelType w:val="multilevel"/>
    <w:tmpl w:val="B6A08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028058">
    <w:abstractNumId w:val="4"/>
  </w:num>
  <w:num w:numId="2" w16cid:durableId="1389844890">
    <w:abstractNumId w:val="7"/>
  </w:num>
  <w:num w:numId="3" w16cid:durableId="1543401043">
    <w:abstractNumId w:val="2"/>
  </w:num>
  <w:num w:numId="4" w16cid:durableId="1361736406">
    <w:abstractNumId w:val="3"/>
  </w:num>
  <w:num w:numId="5" w16cid:durableId="1375890599">
    <w:abstractNumId w:val="1"/>
  </w:num>
  <w:num w:numId="6" w16cid:durableId="1013723454">
    <w:abstractNumId w:val="0"/>
  </w:num>
  <w:num w:numId="7" w16cid:durableId="208732715">
    <w:abstractNumId w:val="5"/>
  </w:num>
  <w:num w:numId="8" w16cid:durableId="2054303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BC"/>
    <w:rsid w:val="005316BC"/>
    <w:rsid w:val="009D3474"/>
    <w:rsid w:val="00AC379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2014C18C"/>
  <w15:chartTrackingRefBased/>
  <w15:docId w15:val="{556489AA-BC1A-C74E-AC75-09A35657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1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1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6BC"/>
    <w:rPr>
      <w:rFonts w:eastAsiaTheme="majorEastAsia" w:cstheme="majorBidi"/>
      <w:color w:val="272727" w:themeColor="text1" w:themeTint="D8"/>
    </w:rPr>
  </w:style>
  <w:style w:type="paragraph" w:styleId="Title">
    <w:name w:val="Title"/>
    <w:basedOn w:val="Normal"/>
    <w:next w:val="Normal"/>
    <w:link w:val="TitleChar"/>
    <w:uiPriority w:val="10"/>
    <w:qFormat/>
    <w:rsid w:val="00531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6BC"/>
    <w:pPr>
      <w:spacing w:before="160"/>
      <w:jc w:val="center"/>
    </w:pPr>
    <w:rPr>
      <w:i/>
      <w:iCs/>
      <w:color w:val="404040" w:themeColor="text1" w:themeTint="BF"/>
    </w:rPr>
  </w:style>
  <w:style w:type="character" w:customStyle="1" w:styleId="QuoteChar">
    <w:name w:val="Quote Char"/>
    <w:basedOn w:val="DefaultParagraphFont"/>
    <w:link w:val="Quote"/>
    <w:uiPriority w:val="29"/>
    <w:rsid w:val="005316BC"/>
    <w:rPr>
      <w:i/>
      <w:iCs/>
      <w:color w:val="404040" w:themeColor="text1" w:themeTint="BF"/>
    </w:rPr>
  </w:style>
  <w:style w:type="paragraph" w:styleId="ListParagraph">
    <w:name w:val="List Paragraph"/>
    <w:basedOn w:val="Normal"/>
    <w:uiPriority w:val="34"/>
    <w:qFormat/>
    <w:rsid w:val="005316BC"/>
    <w:pPr>
      <w:ind w:left="720"/>
      <w:contextualSpacing/>
    </w:pPr>
  </w:style>
  <w:style w:type="character" w:styleId="IntenseEmphasis">
    <w:name w:val="Intense Emphasis"/>
    <w:basedOn w:val="DefaultParagraphFont"/>
    <w:uiPriority w:val="21"/>
    <w:qFormat/>
    <w:rsid w:val="005316BC"/>
    <w:rPr>
      <w:i/>
      <w:iCs/>
      <w:color w:val="0F4761" w:themeColor="accent1" w:themeShade="BF"/>
    </w:rPr>
  </w:style>
  <w:style w:type="paragraph" w:styleId="IntenseQuote">
    <w:name w:val="Intense Quote"/>
    <w:basedOn w:val="Normal"/>
    <w:next w:val="Normal"/>
    <w:link w:val="IntenseQuoteChar"/>
    <w:uiPriority w:val="30"/>
    <w:qFormat/>
    <w:rsid w:val="00531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6BC"/>
    <w:rPr>
      <w:i/>
      <w:iCs/>
      <w:color w:val="0F4761" w:themeColor="accent1" w:themeShade="BF"/>
    </w:rPr>
  </w:style>
  <w:style w:type="character" w:styleId="IntenseReference">
    <w:name w:val="Intense Reference"/>
    <w:basedOn w:val="DefaultParagraphFont"/>
    <w:uiPriority w:val="32"/>
    <w:qFormat/>
    <w:rsid w:val="005316BC"/>
    <w:rPr>
      <w:b/>
      <w:bCs/>
      <w:smallCaps/>
      <w:color w:val="0F4761" w:themeColor="accent1" w:themeShade="BF"/>
      <w:spacing w:val="5"/>
    </w:rPr>
  </w:style>
  <w:style w:type="paragraph" w:styleId="NormalWeb">
    <w:name w:val="Normal (Web)"/>
    <w:basedOn w:val="Normal"/>
    <w:uiPriority w:val="99"/>
    <w:unhideWhenUsed/>
    <w:rsid w:val="005316BC"/>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531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799648">
      <w:bodyDiv w:val="1"/>
      <w:marLeft w:val="0"/>
      <w:marRight w:val="0"/>
      <w:marTop w:val="0"/>
      <w:marBottom w:val="0"/>
      <w:divBdr>
        <w:top w:val="none" w:sz="0" w:space="0" w:color="auto"/>
        <w:left w:val="none" w:sz="0" w:space="0" w:color="auto"/>
        <w:bottom w:val="none" w:sz="0" w:space="0" w:color="auto"/>
        <w:right w:val="none" w:sz="0" w:space="0" w:color="auto"/>
      </w:divBdr>
    </w:div>
    <w:div w:id="865677318">
      <w:bodyDiv w:val="1"/>
      <w:marLeft w:val="0"/>
      <w:marRight w:val="0"/>
      <w:marTop w:val="0"/>
      <w:marBottom w:val="0"/>
      <w:divBdr>
        <w:top w:val="none" w:sz="0" w:space="0" w:color="auto"/>
        <w:left w:val="none" w:sz="0" w:space="0" w:color="auto"/>
        <w:bottom w:val="none" w:sz="0" w:space="0" w:color="auto"/>
        <w:right w:val="none" w:sz="0" w:space="0" w:color="auto"/>
      </w:divBdr>
    </w:div>
    <w:div w:id="1043409907">
      <w:bodyDiv w:val="1"/>
      <w:marLeft w:val="0"/>
      <w:marRight w:val="0"/>
      <w:marTop w:val="0"/>
      <w:marBottom w:val="0"/>
      <w:divBdr>
        <w:top w:val="none" w:sz="0" w:space="0" w:color="auto"/>
        <w:left w:val="none" w:sz="0" w:space="0" w:color="auto"/>
        <w:bottom w:val="none" w:sz="0" w:space="0" w:color="auto"/>
        <w:right w:val="none" w:sz="0" w:space="0" w:color="auto"/>
      </w:divBdr>
    </w:div>
    <w:div w:id="1072853826">
      <w:bodyDiv w:val="1"/>
      <w:marLeft w:val="0"/>
      <w:marRight w:val="0"/>
      <w:marTop w:val="0"/>
      <w:marBottom w:val="0"/>
      <w:divBdr>
        <w:top w:val="none" w:sz="0" w:space="0" w:color="auto"/>
        <w:left w:val="none" w:sz="0" w:space="0" w:color="auto"/>
        <w:bottom w:val="none" w:sz="0" w:space="0" w:color="auto"/>
        <w:right w:val="none" w:sz="0" w:space="0" w:color="auto"/>
      </w:divBdr>
    </w:div>
    <w:div w:id="1357930267">
      <w:bodyDiv w:val="1"/>
      <w:marLeft w:val="0"/>
      <w:marRight w:val="0"/>
      <w:marTop w:val="0"/>
      <w:marBottom w:val="0"/>
      <w:divBdr>
        <w:top w:val="none" w:sz="0" w:space="0" w:color="auto"/>
        <w:left w:val="none" w:sz="0" w:space="0" w:color="auto"/>
        <w:bottom w:val="none" w:sz="0" w:space="0" w:color="auto"/>
        <w:right w:val="none" w:sz="0" w:space="0" w:color="auto"/>
      </w:divBdr>
    </w:div>
    <w:div w:id="161929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Chelsy M    Mutua</dc:creator>
  <cp:keywords/>
  <dc:description/>
  <cp:lastModifiedBy>Chelsy M    Mutua</cp:lastModifiedBy>
  <cp:revision>1</cp:revision>
  <dcterms:created xsi:type="dcterms:W3CDTF">2024-12-05T07:34:00Z</dcterms:created>
  <dcterms:modified xsi:type="dcterms:W3CDTF">2024-12-05T08:14:00Z</dcterms:modified>
</cp:coreProperties>
</file>