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Rule="auto"/>
        <w:rPr>
          <w:b w:val="1"/>
          <w:bCs w:val="1"/>
          <w:color w:val="1b5e3b"/>
          <w:sz w:val="28"/>
          <w:szCs w:val="28"/>
        </w:rPr>
      </w:pPr>
      <w:r w:rsidDel="00000000" w:rsidR="00000000" w:rsidRPr="00000000">
        <w:rPr>
          <w:b w:val="1"/>
          <w:bCs w:val="1"/>
          <w:color w:val="1b5e3b"/>
          <w:sz w:val="28"/>
          <w:szCs w:val="28"/>
          <w:rtl w:val="0"/>
        </w:rPr>
        <w:t xml:space="preserve">VerdaSense — Category A Wound Cases: Clinical Review Sheet</w:t>
      </w:r>
    </w:p>
    <w:p w:rsidR="00000000" w:rsidDel="00000000" w:rsidP="00000000" w:rsidRDefault="00000000" w:rsidRPr="00000000" w14:paraId="00000002">
      <w:pPr>
        <w:spacing w:after="100" w:before="40" w:lineRule="auto"/>
        <w:rPr>
          <w:color w:val="555555"/>
          <w:sz w:val="17"/>
          <w:szCs w:val="17"/>
        </w:rPr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Eight baseline wound types (Wound Type 1–8) covering all T.I.M.E. axis combinations · MOH T.I.M.E. dressing algorithm</w:t>
      </w:r>
    </w:p>
    <w:p w:rsidR="00000000" w:rsidDel="00000000" w:rsidP="00000000" w:rsidRDefault="00000000" w:rsidRPr="00000000" w14:paraId="00000003">
      <w:pPr>
        <w:spacing w:after="100" w:before="40" w:lineRule="auto"/>
        <w:rPr>
          <w:color w:val="555555"/>
          <w:sz w:val="17"/>
          <w:szCs w:val="17"/>
        </w:rPr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For Full 32 Test Cases Information: Refer </w:t>
      </w:r>
      <w:hyperlink r:id="rId6">
        <w:r w:rsidDel="00000000" w:rsidR="00000000" w:rsidRPr="00000000">
          <w:rPr>
            <w:color w:val="0000ee"/>
            <w:sz w:val="17"/>
            <w:szCs w:val="17"/>
            <w:u w:val="single"/>
            <w:rtl w:val="0"/>
          </w:rPr>
          <w:t xml:space="preserve">Wound Dressing Testset (32 Cases Review Needed).xlsx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color w:val="666666"/>
          <w:sz w:val="16"/>
          <w:szCs w:val="16"/>
        </w:rPr>
      </w:pPr>
      <w:r w:rsidDel="00000000" w:rsidR="00000000" w:rsidRPr="00000000">
        <w:rPr>
          <w:b w:val="1"/>
          <w:bCs w:val="1"/>
          <w:color w:val="1a1a1a"/>
          <w:sz w:val="16"/>
          <w:szCs w:val="16"/>
          <w:rtl w:val="0"/>
        </w:rPr>
        <w:t xml:space="preserve">Reviewer:</w:t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 Ms Saw Shier Khee</w:t>
        <w:br w:type="textWrapping"/>
      </w:r>
      <w:r w:rsidDel="00000000" w:rsidR="00000000" w:rsidRPr="00000000">
        <w:rPr>
          <w:b w:val="1"/>
          <w:bCs w:val="1"/>
          <w:color w:val="1a1a1a"/>
          <w:sz w:val="16"/>
          <w:szCs w:val="16"/>
          <w:rtl w:val="0"/>
        </w:rPr>
        <w:t xml:space="preserve">Student:</w:t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 Tee Qi Jing (23004894)</w:t>
        <w:br w:type="textWrapping"/>
        <w:t xml:space="preserve">     </w:t>
      </w:r>
      <w:r w:rsidDel="00000000" w:rsidR="00000000" w:rsidRPr="00000000">
        <w:rPr>
          <w:b w:val="1"/>
          <w:bCs w:val="1"/>
          <w:color w:val="1a1a1a"/>
          <w:sz w:val="16"/>
          <w:szCs w:val="16"/>
          <w:rtl w:val="0"/>
        </w:rPr>
        <w:t xml:space="preserve">Project:</w:t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 VerdaSense RAG — FYP2, Universiti Malaya</w:t>
        <w:br w:type="textWrapping"/>
      </w:r>
      <w:r w:rsidDel="00000000" w:rsidR="00000000" w:rsidRPr="00000000">
        <w:rPr>
          <w:b w:val="1"/>
          <w:bCs w:val="1"/>
          <w:color w:val="1a1a1a"/>
          <w:sz w:val="16"/>
          <w:szCs w:val="16"/>
          <w:rtl w:val="0"/>
        </w:rPr>
        <w:t xml:space="preserve">Date:</w:t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 ________________ 2026</w:t>
      </w:r>
    </w:p>
    <w:p w:rsidR="00000000" w:rsidDel="00000000" w:rsidP="00000000" w:rsidRDefault="00000000" w:rsidRPr="00000000" w14:paraId="00000005">
      <w:pPr>
        <w:jc w:val="right"/>
        <w:rPr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0f7f3" w:val="clear"/>
        <w:rPr>
          <w:color w:val="2d4a3a"/>
          <w:sz w:val="17"/>
          <w:szCs w:val="17"/>
        </w:rPr>
      </w:pPr>
      <w:r w:rsidDel="00000000" w:rsidR="00000000" w:rsidRPr="00000000">
        <w:rPr>
          <w:b w:val="1"/>
          <w:bCs w:val="1"/>
          <w:color w:val="1b5e3b"/>
          <w:sz w:val="17"/>
          <w:szCs w:val="17"/>
          <w:rtl w:val="0"/>
        </w:rPr>
        <w:t xml:space="preserve">Instructions for reviewer:</w:t>
      </w:r>
      <w:r w:rsidDel="00000000" w:rsidR="00000000" w:rsidRPr="00000000">
        <w:rPr>
          <w:color w:val="2d4a3a"/>
          <w:sz w:val="17"/>
          <w:szCs w:val="17"/>
          <w:rtl w:val="0"/>
        </w:rPr>
        <w:t xml:space="preserve"> For each case, please review the </w:t>
      </w:r>
      <w:r w:rsidDel="00000000" w:rsidR="00000000" w:rsidRPr="00000000">
        <w:rPr>
          <w:i w:val="1"/>
          <w:iCs w:val="1"/>
          <w:color w:val="2d4a3a"/>
          <w:sz w:val="17"/>
          <w:szCs w:val="17"/>
          <w:rtl w:val="0"/>
        </w:rPr>
        <w:t xml:space="preserve">Recommended Primary Dressing</w:t>
      </w:r>
      <w:r w:rsidDel="00000000" w:rsidR="00000000" w:rsidRPr="00000000">
        <w:rPr>
          <w:color w:val="2d4a3a"/>
          <w:sz w:val="17"/>
          <w:szCs w:val="17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2d4a3a"/>
          <w:sz w:val="17"/>
          <w:szCs w:val="17"/>
          <w:rtl w:val="0"/>
        </w:rPr>
        <w:t xml:space="preserve">Contraindicated Dressings</w:t>
      </w:r>
      <w:r w:rsidDel="00000000" w:rsidR="00000000" w:rsidRPr="00000000">
        <w:rPr>
          <w:color w:val="2d4a3a"/>
          <w:sz w:val="17"/>
          <w:szCs w:val="17"/>
          <w:rtl w:val="0"/>
        </w:rPr>
        <w:t xml:space="preserve"> columns against your clinical knowledge. Write corrections or additions in the </w:t>
      </w:r>
      <w:r w:rsidDel="00000000" w:rsidR="00000000" w:rsidRPr="00000000">
        <w:rPr>
          <w:i w:val="1"/>
          <w:iCs w:val="1"/>
          <w:color w:val="2d4a3a"/>
          <w:sz w:val="17"/>
          <w:szCs w:val="17"/>
          <w:rtl w:val="0"/>
        </w:rPr>
        <w:t xml:space="preserve">Comments/Corrections</w:t>
      </w:r>
      <w:r w:rsidDel="00000000" w:rsidR="00000000" w:rsidRPr="00000000">
        <w:rPr>
          <w:rFonts w:ascii="Arial Unicode MS" w:cs="Arial Unicode MS" w:eastAsia="Arial Unicode MS" w:hAnsi="Arial Unicode MS"/>
          <w:color w:val="2d4a3a"/>
          <w:sz w:val="17"/>
          <w:szCs w:val="17"/>
          <w:rtl w:val="0"/>
        </w:rPr>
        <w:t xml:space="preserve"> column. Even a tick (✓) indicating agreement is extremely helpful. </w:t>
      </w:r>
      <w:r w:rsidDel="00000000" w:rsidR="00000000" w:rsidRPr="00000000">
        <w:rPr>
          <w:b w:val="1"/>
          <w:bCs w:val="1"/>
          <w:color w:val="1b5e3b"/>
          <w:sz w:val="17"/>
          <w:szCs w:val="17"/>
          <w:rtl w:val="0"/>
        </w:rPr>
        <w:t xml:space="preserve">All recommendations are derived from the 8 clinical guideline sources in KB review sheet.</w:t>
      </w:r>
      <w:r w:rsidDel="00000000" w:rsidR="00000000" w:rsidRPr="00000000">
        <w:rPr>
          <w:color w:val="2d4a3a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hd w:fill="f0f7f3" w:val="clear"/>
        <w:rPr>
          <w:color w:val="2d4a3a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"/>
        <w:gridCol w:w="780"/>
        <w:gridCol w:w="1470"/>
        <w:gridCol w:w="2250"/>
        <w:gridCol w:w="1515"/>
        <w:gridCol w:w="1470"/>
        <w:gridCol w:w="1305"/>
        <w:tblGridChange w:id="0">
          <w:tblGrid>
            <w:gridCol w:w="285"/>
            <w:gridCol w:w="780"/>
            <w:gridCol w:w="1470"/>
            <w:gridCol w:w="2250"/>
            <w:gridCol w:w="1515"/>
            <w:gridCol w:w="1470"/>
            <w:gridCol w:w="1305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b5e3b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ind w:left="4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b5e3b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ind w:left="4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Wound</w:t>
              <w:br w:type="textWrapping"/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b5e3b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ind w:left="4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T.I.M.E. Assessment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b5e3b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ind w:left="40" w:firstLine="0"/>
              <w:rPr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Clinical Description</w:t>
              <w:br w:type="textWrapping"/>
            </w:r>
            <w:r w:rsidDel="00000000" w:rsidR="00000000" w:rsidRPr="00000000">
              <w:rPr>
                <w:color w:val="ffffff"/>
                <w:sz w:val="15"/>
                <w:szCs w:val="15"/>
                <w:rtl w:val="0"/>
              </w:rPr>
              <w:t xml:space="preserve">(What the clinician is asked)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b5e3b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ind w:left="40" w:firstLine="0"/>
              <w:rPr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Recommended Primary Dressing</w:t>
              <w:br w:type="textWrapping"/>
            </w:r>
            <w:r w:rsidDel="00000000" w:rsidR="00000000" w:rsidRPr="00000000">
              <w:rPr>
                <w:color w:val="ffffff"/>
                <w:sz w:val="15"/>
                <w:szCs w:val="15"/>
                <w:rtl w:val="0"/>
              </w:rPr>
              <w:t xml:space="preserve">(with alternatives)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b5e3b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ind w:left="40" w:firstLine="0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Contraindicated</w:t>
              <w:br w:type="textWrapping"/>
              <w:t xml:space="preserve">Dressings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b5e3b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ind w:left="40" w:firstLine="0"/>
              <w:rPr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Comments / Corrections</w:t>
              <w:br w:type="textWrapping"/>
            </w:r>
            <w:r w:rsidDel="00000000" w:rsidR="00000000" w:rsidRPr="00000000">
              <w:rPr>
                <w:color w:val="ffffff"/>
                <w:sz w:val="15"/>
                <w:szCs w:val="15"/>
                <w:rtl w:val="0"/>
              </w:rPr>
              <w:t xml:space="preserve">(please write here)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40" w:firstLine="0"/>
              <w:jc w:val="center"/>
              <w:rPr>
                <w:b w:val="1"/>
                <w:bCs w:val="1"/>
                <w:color w:val="1b5e3b"/>
              </w:rPr>
            </w:pPr>
            <w:r w:rsidDel="00000000" w:rsidR="00000000" w:rsidRPr="00000000">
              <w:rPr>
                <w:b w:val="1"/>
                <w:bCs w:val="1"/>
                <w:color w:val="1b5e3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40" w:firstLine="0"/>
              <w:rPr>
                <w:b w:val="1"/>
                <w:bCs w:val="1"/>
                <w:color w:val="1b5e3b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5"/>
                <w:szCs w:val="15"/>
                <w:rtl w:val="0"/>
              </w:rPr>
              <w:t xml:space="preserve">Type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40" w:firstLine="0"/>
              <w:rPr>
                <w:color w:val="444444"/>
                <w:sz w:val="16"/>
                <w:szCs w:val="16"/>
              </w:rPr>
            </w:pPr>
            <w:r w:rsidDel="00000000" w:rsidR="00000000" w:rsidRPr="00000000">
              <w:rPr>
                <w:color w:val="444444"/>
                <w:sz w:val="16"/>
                <w:szCs w:val="16"/>
                <w:rtl w:val="0"/>
              </w:rPr>
              <w:t xml:space="preserve">Necr 0% · Slough 0% · Gran 100%</w:t>
            </w:r>
          </w:p>
          <w:p w:rsidR="00000000" w:rsidDel="00000000" w:rsidP="00000000" w:rsidRDefault="00000000" w:rsidRPr="00000000" w14:paraId="00000012">
            <w:pPr>
              <w:ind w:left="40" w:firstLine="0"/>
              <w:rPr>
                <w:b w:val="1"/>
                <w:bCs w:val="1"/>
                <w:color w:val="ffffff"/>
                <w:sz w:val="14"/>
                <w:szCs w:val="14"/>
                <w:shd w:fill="2e7d52" w:val="clear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I:</w:t>
            </w: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shd w:fill="2e7d52" w:val="clear"/>
                <w:rtl w:val="0"/>
              </w:rPr>
              <w:t xml:space="preserve">Not infected</w:t>
            </w:r>
          </w:p>
          <w:p w:rsidR="00000000" w:rsidDel="00000000" w:rsidP="00000000" w:rsidRDefault="00000000" w:rsidRPr="00000000" w14:paraId="00000013">
            <w:pPr>
              <w:ind w:left="40" w:firstLine="0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M:</w:t>
            </w: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Low exudate</w:t>
            </w:r>
          </w:p>
          <w:p w:rsidR="00000000" w:rsidDel="00000000" w:rsidP="00000000" w:rsidRDefault="00000000" w:rsidRPr="00000000" w14:paraId="00000014">
            <w:pPr>
              <w:ind w:left="40" w:firstLine="0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E:</w:t>
            </w: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Advancing</w:t>
            </w:r>
          </w:p>
          <w:p w:rsidR="00000000" w:rsidDel="00000000" w:rsidP="00000000" w:rsidRDefault="00000000" w:rsidRPr="00000000" w14:paraId="00000015">
            <w:pPr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4"/>
                <w:szCs w:val="14"/>
                <w:rtl w:val="0"/>
              </w:rPr>
              <w:t xml:space="preserve">No ABx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a1a"/>
                <w:sz w:val="14"/>
                <w:szCs w:val="14"/>
                <w:rtl w:val="0"/>
              </w:rPr>
              <w:t xml:space="preserve">No referral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40" w:firstLine="0"/>
              <w:rPr>
                <w:i w:val="1"/>
                <w:i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What dressing is appropriate for a clean, 100% granulating wound with low exudate and advancing epithelial edges — no infection, no slough, no necrosis?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40" w:firstLine="0"/>
              <w:rPr>
                <w:b w:val="1"/>
                <w:bCs w:val="1"/>
                <w:color w:val="1b5e3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8"/>
                <w:szCs w:val="18"/>
                <w:rtl w:val="0"/>
              </w:rPr>
              <w:t xml:space="preserve">Film dressing</w:t>
            </w:r>
          </w:p>
          <w:p w:rsidR="00000000" w:rsidDel="00000000" w:rsidP="00000000" w:rsidRDefault="00000000" w:rsidRPr="00000000" w14:paraId="00000018">
            <w:pPr>
              <w:ind w:left="40" w:firstLine="0"/>
              <w:rPr>
                <w:color w:val="555555"/>
                <w:sz w:val="16"/>
                <w:szCs w:val="16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Alt: Thin hydrocolloid</w:t>
            </w:r>
          </w:p>
          <w:p w:rsidR="00000000" w:rsidDel="00000000" w:rsidP="00000000" w:rsidRDefault="00000000" w:rsidRPr="00000000" w14:paraId="00000019">
            <w:pPr>
              <w:ind w:left="40" w:firstLine="0"/>
              <w:rPr>
                <w:i w:val="1"/>
                <w:iCs w:val="1"/>
                <w:color w:val="777777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Change every 2–5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Silver dressings</w:t>
            </w:r>
          </w:p>
          <w:p w:rsidR="00000000" w:rsidDel="00000000" w:rsidP="00000000" w:rsidRDefault="00000000" w:rsidRPr="00000000" w14:paraId="0000001B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Charcoal dressings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Panel 1 </w:t>
            </w:r>
          </w:p>
          <w:p w:rsidR="00000000" w:rsidDel="00000000" w:rsidP="00000000" w:rsidRDefault="00000000" w:rsidRPr="00000000" w14:paraId="0000001D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-Agreed</w:t>
            </w:r>
          </w:p>
          <w:p w:rsidR="00000000" w:rsidDel="00000000" w:rsidP="00000000" w:rsidRDefault="00000000" w:rsidRPr="00000000" w14:paraId="0000001E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Panel 2 </w:t>
            </w:r>
          </w:p>
          <w:p w:rsidR="00000000" w:rsidDel="00000000" w:rsidP="00000000" w:rsidRDefault="00000000" w:rsidRPr="00000000" w14:paraId="00000020">
            <w:pPr>
              <w:ind w:left="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-Agreed</w:t>
            </w:r>
          </w:p>
          <w:p w:rsidR="00000000" w:rsidDel="00000000" w:rsidP="00000000" w:rsidRDefault="00000000" w:rsidRPr="00000000" w14:paraId="00000021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Panel 3 </w:t>
            </w:r>
          </w:p>
          <w:p w:rsidR="00000000" w:rsidDel="00000000" w:rsidP="00000000" w:rsidRDefault="00000000" w:rsidRPr="00000000" w14:paraId="00000023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-Agreed 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40" w:firstLine="0"/>
              <w:jc w:val="center"/>
              <w:rPr>
                <w:b w:val="1"/>
                <w:bCs w:val="1"/>
                <w:color w:val="1b5e3b"/>
              </w:rPr>
            </w:pPr>
            <w:r w:rsidDel="00000000" w:rsidR="00000000" w:rsidRPr="00000000">
              <w:rPr>
                <w:b w:val="1"/>
                <w:bCs w:val="1"/>
                <w:color w:val="1b5e3b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40" w:firstLine="0"/>
              <w:rPr>
                <w:b w:val="1"/>
                <w:bCs w:val="1"/>
                <w:color w:val="1b5e3b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5"/>
                <w:szCs w:val="15"/>
                <w:rtl w:val="0"/>
              </w:rPr>
              <w:t xml:space="preserve">Type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40" w:firstLine="0"/>
              <w:rPr>
                <w:color w:val="444444"/>
                <w:sz w:val="16"/>
                <w:szCs w:val="16"/>
              </w:rPr>
            </w:pPr>
            <w:r w:rsidDel="00000000" w:rsidR="00000000" w:rsidRPr="00000000">
              <w:rPr>
                <w:color w:val="444444"/>
                <w:sz w:val="16"/>
                <w:szCs w:val="16"/>
                <w:rtl w:val="0"/>
              </w:rPr>
              <w:t xml:space="preserve">Necr 5% · Slough 5% · Gran 90%</w:t>
            </w:r>
          </w:p>
          <w:p w:rsidR="00000000" w:rsidDel="00000000" w:rsidP="00000000" w:rsidRDefault="00000000" w:rsidRPr="00000000" w14:paraId="00000027">
            <w:pPr>
              <w:ind w:left="40" w:firstLine="0"/>
              <w:rPr>
                <w:b w:val="1"/>
                <w:bCs w:val="1"/>
                <w:color w:val="ffffff"/>
                <w:sz w:val="14"/>
                <w:szCs w:val="14"/>
                <w:shd w:fill="2e7d52" w:val="clear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I:</w:t>
            </w: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shd w:fill="2e7d52" w:val="clear"/>
                <w:rtl w:val="0"/>
              </w:rPr>
              <w:t xml:space="preserve">Not infected</w:t>
            </w:r>
          </w:p>
          <w:p w:rsidR="00000000" w:rsidDel="00000000" w:rsidP="00000000" w:rsidRDefault="00000000" w:rsidRPr="00000000" w14:paraId="00000028">
            <w:pPr>
              <w:ind w:left="40" w:firstLine="0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M:</w:t>
            </w: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High exudate</w:t>
            </w:r>
          </w:p>
          <w:p w:rsidR="00000000" w:rsidDel="00000000" w:rsidP="00000000" w:rsidRDefault="00000000" w:rsidRPr="00000000" w14:paraId="00000029">
            <w:pPr>
              <w:ind w:left="40" w:firstLine="0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E:</w:t>
            </w: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Advancing</w:t>
            </w:r>
          </w:p>
          <w:p w:rsidR="00000000" w:rsidDel="00000000" w:rsidP="00000000" w:rsidRDefault="00000000" w:rsidRPr="00000000" w14:paraId="0000002A">
            <w:pPr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4"/>
                <w:szCs w:val="14"/>
                <w:rtl w:val="0"/>
              </w:rPr>
              <w:t xml:space="preserve">No ABx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a1a"/>
                <w:sz w:val="14"/>
                <w:szCs w:val="14"/>
                <w:rtl w:val="0"/>
              </w:rPr>
              <w:t xml:space="preserve">No referral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40" w:firstLine="0"/>
              <w:rPr>
                <w:i w:val="1"/>
                <w:i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What dressing is appropriate for a predominantly granulating wound (90%) with high exudate, not infected, and advancing edges — minor slough and necrosis present (&lt;10% each)?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40" w:firstLine="0"/>
              <w:rPr>
                <w:b w:val="1"/>
                <w:bCs w:val="1"/>
                <w:color w:val="1b5e3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8"/>
                <w:szCs w:val="18"/>
                <w:rtl w:val="0"/>
              </w:rPr>
              <w:t xml:space="preserve">Alginate (sheet/rope)</w:t>
            </w:r>
          </w:p>
          <w:p w:rsidR="00000000" w:rsidDel="00000000" w:rsidP="00000000" w:rsidRDefault="00000000" w:rsidRPr="00000000" w14:paraId="0000002D">
            <w:pPr>
              <w:ind w:left="40" w:firstLine="0"/>
              <w:rPr>
                <w:color w:val="555555"/>
                <w:sz w:val="16"/>
                <w:szCs w:val="16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Alt: Hydrofibre</w:t>
            </w:r>
          </w:p>
          <w:p w:rsidR="00000000" w:rsidDel="00000000" w:rsidP="00000000" w:rsidRDefault="00000000" w:rsidRPr="00000000" w14:paraId="0000002E">
            <w:pPr>
              <w:ind w:left="40" w:firstLine="0"/>
              <w:rPr>
                <w:i w:val="1"/>
                <w:iCs w:val="1"/>
                <w:color w:val="777777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Change every 2–5 days; secondary dressing 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40" w:firstLine="0"/>
              <w:rPr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None specified by algorithm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Panel 1 </w:t>
            </w:r>
          </w:p>
          <w:p w:rsidR="00000000" w:rsidDel="00000000" w:rsidP="00000000" w:rsidRDefault="00000000" w:rsidRPr="00000000" w14:paraId="00000031">
            <w:pPr>
              <w:ind w:left="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-Agreed</w:t>
            </w:r>
          </w:p>
          <w:p w:rsidR="00000000" w:rsidDel="00000000" w:rsidP="00000000" w:rsidRDefault="00000000" w:rsidRPr="00000000" w14:paraId="00000032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Panel 2 </w:t>
            </w:r>
          </w:p>
          <w:p w:rsidR="00000000" w:rsidDel="00000000" w:rsidP="00000000" w:rsidRDefault="00000000" w:rsidRPr="00000000" w14:paraId="00000034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-Agreed</w:t>
            </w:r>
          </w:p>
          <w:p w:rsidR="00000000" w:rsidDel="00000000" w:rsidP="00000000" w:rsidRDefault="00000000" w:rsidRPr="00000000" w14:paraId="00000035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Panel 3 </w:t>
            </w:r>
          </w:p>
          <w:p w:rsidR="00000000" w:rsidDel="00000000" w:rsidP="00000000" w:rsidRDefault="00000000" w:rsidRPr="00000000" w14:paraId="00000037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-Agreed 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40" w:firstLine="0"/>
              <w:jc w:val="center"/>
              <w:rPr>
                <w:b w:val="1"/>
                <w:bCs w:val="1"/>
                <w:color w:val="1b5e3b"/>
              </w:rPr>
            </w:pPr>
            <w:r w:rsidDel="00000000" w:rsidR="00000000" w:rsidRPr="00000000">
              <w:rPr>
                <w:b w:val="1"/>
                <w:bCs w:val="1"/>
                <w:color w:val="1b5e3b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40" w:firstLine="0"/>
              <w:rPr>
                <w:b w:val="1"/>
                <w:bCs w:val="1"/>
                <w:color w:val="1b5e3b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5"/>
                <w:szCs w:val="15"/>
                <w:rtl w:val="0"/>
              </w:rPr>
              <w:t xml:space="preserve">Type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40" w:firstLine="0"/>
              <w:rPr>
                <w:color w:val="444444"/>
                <w:sz w:val="16"/>
                <w:szCs w:val="16"/>
              </w:rPr>
            </w:pPr>
            <w:r w:rsidDel="00000000" w:rsidR="00000000" w:rsidRPr="00000000">
              <w:rPr>
                <w:color w:val="444444"/>
                <w:sz w:val="16"/>
                <w:szCs w:val="16"/>
                <w:rtl w:val="0"/>
              </w:rPr>
              <w:t xml:space="preserve">Necr 10% · Slough 12% · Gran 78%</w:t>
            </w:r>
          </w:p>
          <w:p w:rsidR="00000000" w:rsidDel="00000000" w:rsidP="00000000" w:rsidRDefault="00000000" w:rsidRPr="00000000" w14:paraId="0000003B">
            <w:pPr>
              <w:ind w:left="40" w:firstLine="0"/>
              <w:rPr>
                <w:b w:val="1"/>
                <w:bCs w:val="1"/>
                <w:color w:val="ffffff"/>
                <w:sz w:val="14"/>
                <w:szCs w:val="14"/>
                <w:shd w:fill="c0392b" w:val="clear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I:</w:t>
            </w: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shd w:fill="c0392b" w:val="clear"/>
                <w:rtl w:val="0"/>
              </w:rPr>
              <w:t xml:space="preserve">Locally infected</w:t>
            </w:r>
          </w:p>
          <w:p w:rsidR="00000000" w:rsidDel="00000000" w:rsidP="00000000" w:rsidRDefault="00000000" w:rsidRPr="00000000" w14:paraId="0000003C">
            <w:pPr>
              <w:ind w:left="40" w:firstLine="0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M:</w:t>
            </w: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Low exudate</w:t>
            </w:r>
          </w:p>
          <w:p w:rsidR="00000000" w:rsidDel="00000000" w:rsidP="00000000" w:rsidRDefault="00000000" w:rsidRPr="00000000" w14:paraId="0000003D">
            <w:pPr>
              <w:ind w:left="40" w:firstLine="0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E:</w:t>
            </w: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Non-advancing</w:t>
            </w:r>
          </w:p>
          <w:p w:rsidR="00000000" w:rsidDel="00000000" w:rsidP="00000000" w:rsidRDefault="00000000" w:rsidRPr="00000000" w14:paraId="0000003E">
            <w:pPr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4"/>
                <w:szCs w:val="14"/>
                <w:rtl w:val="0"/>
              </w:rPr>
              <w:t xml:space="preserve">⚠ ABx consider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a1a"/>
                <w:sz w:val="14"/>
                <w:szCs w:val="14"/>
                <w:rtl w:val="0"/>
              </w:rPr>
              <w:t xml:space="preserve">No referral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40" w:firstLine="0"/>
              <w:rPr>
                <w:i w:val="1"/>
                <w:i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What dressing is appropriate for a locally infected wound with low exudate, non-advancing edges, and predominantly granulating tissue (78%) — minor slough and necrosis present?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40" w:firstLine="0"/>
              <w:rPr>
                <w:b w:val="1"/>
                <w:bCs w:val="1"/>
                <w:color w:val="1b5e3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8"/>
                <w:szCs w:val="18"/>
                <w:rtl w:val="0"/>
              </w:rPr>
              <w:t xml:space="preserve">Silver dressing</w:t>
            </w:r>
          </w:p>
          <w:p w:rsidR="00000000" w:rsidDel="00000000" w:rsidP="00000000" w:rsidRDefault="00000000" w:rsidRPr="00000000" w14:paraId="00000041">
            <w:pPr>
              <w:ind w:left="40" w:firstLine="0"/>
              <w:rPr>
                <w:color w:val="555555"/>
                <w:sz w:val="16"/>
                <w:szCs w:val="16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Alt: Hydrogel (with secondary dressing)</w:t>
            </w:r>
          </w:p>
          <w:p w:rsidR="00000000" w:rsidDel="00000000" w:rsidP="00000000" w:rsidRDefault="00000000" w:rsidRPr="00000000" w14:paraId="00000042">
            <w:pPr>
              <w:ind w:left="40" w:firstLine="0"/>
              <w:rPr>
                <w:i w:val="1"/>
                <w:iCs w:val="1"/>
                <w:color w:val="777777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Change every 2–3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40" w:firstLine="0"/>
              <w:rPr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None specified by algorithm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Panel 1 </w:t>
            </w:r>
          </w:p>
          <w:p w:rsidR="00000000" w:rsidDel="00000000" w:rsidP="00000000" w:rsidRDefault="00000000" w:rsidRPr="00000000" w14:paraId="00000045">
            <w:pPr>
              <w:ind w:left="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-debridement of the edges and slough with daily hydrogel dressing, if 2 to 3 days preferrably hydrofibre +Abx</w:t>
            </w:r>
          </w:p>
          <w:p w:rsidR="00000000" w:rsidDel="00000000" w:rsidP="00000000" w:rsidRDefault="00000000" w:rsidRPr="00000000" w14:paraId="00000046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Panel 2</w:t>
            </w:r>
          </w:p>
          <w:p w:rsidR="00000000" w:rsidDel="00000000" w:rsidP="00000000" w:rsidRDefault="00000000" w:rsidRPr="00000000" w14:paraId="00000048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-Modern dressing and assess wound progression</w:t>
            </w:r>
          </w:p>
          <w:p w:rsidR="00000000" w:rsidDel="00000000" w:rsidP="00000000" w:rsidRDefault="00000000" w:rsidRPr="00000000" w14:paraId="00000049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Panel 3 </w:t>
            </w:r>
          </w:p>
          <w:p w:rsidR="00000000" w:rsidDel="00000000" w:rsidP="00000000" w:rsidRDefault="00000000" w:rsidRPr="00000000" w14:paraId="0000004B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-Agreed + wound debridement of the slough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40" w:firstLine="0"/>
              <w:jc w:val="center"/>
              <w:rPr>
                <w:b w:val="1"/>
                <w:bCs w:val="1"/>
                <w:color w:val="1b5e3b"/>
              </w:rPr>
            </w:pPr>
            <w:r w:rsidDel="00000000" w:rsidR="00000000" w:rsidRPr="00000000">
              <w:rPr>
                <w:b w:val="1"/>
                <w:bCs w:val="1"/>
                <w:color w:val="1b5e3b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40" w:firstLine="0"/>
              <w:rPr>
                <w:b w:val="1"/>
                <w:bCs w:val="1"/>
                <w:color w:val="1b5e3b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5"/>
                <w:szCs w:val="15"/>
                <w:rtl w:val="0"/>
              </w:rPr>
              <w:t xml:space="preserve">Type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40" w:firstLine="0"/>
              <w:rPr>
                <w:color w:val="444444"/>
                <w:sz w:val="16"/>
                <w:szCs w:val="16"/>
              </w:rPr>
            </w:pPr>
            <w:r w:rsidDel="00000000" w:rsidR="00000000" w:rsidRPr="00000000">
              <w:rPr>
                <w:color w:val="444444"/>
                <w:sz w:val="16"/>
                <w:szCs w:val="16"/>
                <w:rtl w:val="0"/>
              </w:rPr>
              <w:t xml:space="preserve">Necr 12% · Slough 10% · Gran 78%</w:t>
            </w:r>
          </w:p>
          <w:p w:rsidR="00000000" w:rsidDel="00000000" w:rsidP="00000000" w:rsidRDefault="00000000" w:rsidRPr="00000000" w14:paraId="0000004F">
            <w:pPr>
              <w:ind w:left="40" w:firstLine="0"/>
              <w:rPr>
                <w:b w:val="1"/>
                <w:bCs w:val="1"/>
                <w:color w:val="ffffff"/>
                <w:sz w:val="14"/>
                <w:szCs w:val="14"/>
                <w:shd w:fill="c0392b" w:val="clear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I:</w:t>
            </w: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shd w:fill="c0392b" w:val="clear"/>
                <w:rtl w:val="0"/>
              </w:rPr>
              <w:t xml:space="preserve">Locally infected</w:t>
            </w:r>
          </w:p>
          <w:p w:rsidR="00000000" w:rsidDel="00000000" w:rsidP="00000000" w:rsidRDefault="00000000" w:rsidRPr="00000000" w14:paraId="00000050">
            <w:pPr>
              <w:ind w:left="40" w:firstLine="0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M:</w:t>
            </w: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High exudate</w:t>
            </w:r>
          </w:p>
          <w:p w:rsidR="00000000" w:rsidDel="00000000" w:rsidP="00000000" w:rsidRDefault="00000000" w:rsidRPr="00000000" w14:paraId="00000051">
            <w:pPr>
              <w:ind w:left="40" w:firstLine="0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E:</w:t>
            </w: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Non-advancing</w:t>
            </w:r>
          </w:p>
          <w:p w:rsidR="00000000" w:rsidDel="00000000" w:rsidP="00000000" w:rsidRDefault="00000000" w:rsidRPr="00000000" w14:paraId="00000052">
            <w:pPr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4"/>
                <w:szCs w:val="14"/>
                <w:rtl w:val="0"/>
              </w:rPr>
              <w:t xml:space="preserve">⚠ ABx consider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a1a"/>
                <w:sz w:val="14"/>
                <w:szCs w:val="14"/>
                <w:rtl w:val="0"/>
              </w:rPr>
              <w:t xml:space="preserve">No referral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40" w:firstLine="0"/>
              <w:rPr>
                <w:i w:val="1"/>
                <w:i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What dressing combination is appropriate for a locally infected wound with high exudate, non-advancing edges, and predominantly granulating tissue (78%) — minor slough and necrosis present?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40" w:firstLine="0"/>
              <w:rPr>
                <w:b w:val="1"/>
                <w:bCs w:val="1"/>
                <w:color w:val="1b5e3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8"/>
                <w:szCs w:val="18"/>
                <w:rtl w:val="0"/>
              </w:rPr>
              <w:t xml:space="preserve">Silver dressing + Alginate</w:t>
            </w:r>
          </w:p>
          <w:p w:rsidR="00000000" w:rsidDel="00000000" w:rsidP="00000000" w:rsidRDefault="00000000" w:rsidRPr="00000000" w14:paraId="00000055">
            <w:pPr>
              <w:ind w:left="40" w:firstLine="0"/>
              <w:rPr>
                <w:color w:val="555555"/>
                <w:sz w:val="16"/>
                <w:szCs w:val="16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Alt: Silver + Hydrofibre</w:t>
            </w:r>
          </w:p>
          <w:p w:rsidR="00000000" w:rsidDel="00000000" w:rsidP="00000000" w:rsidRDefault="00000000" w:rsidRPr="00000000" w14:paraId="00000056">
            <w:pPr>
              <w:ind w:left="40" w:firstLine="0"/>
              <w:rPr>
                <w:i w:val="1"/>
                <w:iCs w:val="1"/>
                <w:color w:val="777777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Change every 2–3 days; secondary dressing 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40" w:firstLine="0"/>
              <w:rPr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None specified by algorithm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Panel 1 </w:t>
            </w:r>
          </w:p>
          <w:p w:rsidR="00000000" w:rsidDel="00000000" w:rsidP="00000000" w:rsidRDefault="00000000" w:rsidRPr="00000000" w14:paraId="00000059">
            <w:pPr>
              <w:ind w:left="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-Debridement with the dressing +abx</w:t>
            </w:r>
          </w:p>
          <w:p w:rsidR="00000000" w:rsidDel="00000000" w:rsidP="00000000" w:rsidRDefault="00000000" w:rsidRPr="00000000" w14:paraId="0000005A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Panel 2 </w:t>
            </w:r>
          </w:p>
          <w:p w:rsidR="00000000" w:rsidDel="00000000" w:rsidP="00000000" w:rsidRDefault="00000000" w:rsidRPr="00000000" w14:paraId="0000005C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-Suggest for daily dressing instead of modern dressing as high exudate +/- bedside deslough first</w:t>
            </w:r>
          </w:p>
          <w:p w:rsidR="00000000" w:rsidDel="00000000" w:rsidP="00000000" w:rsidRDefault="00000000" w:rsidRPr="00000000" w14:paraId="0000005D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Panel 3 </w:t>
            </w:r>
          </w:p>
          <w:p w:rsidR="00000000" w:rsidDel="00000000" w:rsidP="00000000" w:rsidRDefault="00000000" w:rsidRPr="00000000" w14:paraId="0000005F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-Agreed + wound debridement of the slough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40" w:firstLine="0"/>
              <w:jc w:val="center"/>
              <w:rPr>
                <w:b w:val="1"/>
                <w:bCs w:val="1"/>
                <w:color w:val="1b5e3b"/>
              </w:rPr>
            </w:pPr>
            <w:r w:rsidDel="00000000" w:rsidR="00000000" w:rsidRPr="00000000">
              <w:rPr>
                <w:b w:val="1"/>
                <w:bCs w:val="1"/>
                <w:color w:val="1b5e3b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40" w:firstLine="0"/>
              <w:rPr>
                <w:b w:val="1"/>
                <w:bCs w:val="1"/>
                <w:color w:val="1b5e3b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5"/>
                <w:szCs w:val="15"/>
                <w:rtl w:val="0"/>
              </w:rPr>
              <w:t xml:space="preserve">Type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40" w:firstLine="0"/>
              <w:rPr>
                <w:color w:val="444444"/>
                <w:sz w:val="16"/>
                <w:szCs w:val="16"/>
              </w:rPr>
            </w:pPr>
            <w:r w:rsidDel="00000000" w:rsidR="00000000" w:rsidRPr="00000000">
              <w:rPr>
                <w:color w:val="444444"/>
                <w:sz w:val="16"/>
                <w:szCs w:val="16"/>
                <w:rtl w:val="0"/>
              </w:rPr>
              <w:t xml:space="preserve">Necr 45% · Slough 25% · Gran 30%</w:t>
            </w:r>
          </w:p>
          <w:p w:rsidR="00000000" w:rsidDel="00000000" w:rsidP="00000000" w:rsidRDefault="00000000" w:rsidRPr="00000000" w14:paraId="00000063">
            <w:pPr>
              <w:ind w:left="40" w:firstLine="0"/>
              <w:rPr>
                <w:b w:val="1"/>
                <w:bCs w:val="1"/>
                <w:color w:val="ffffff"/>
                <w:sz w:val="14"/>
                <w:szCs w:val="14"/>
                <w:shd w:fill="2e7d52" w:val="clear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I:</w:t>
            </w: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shd w:fill="2e7d52" w:val="clear"/>
                <w:rtl w:val="0"/>
              </w:rPr>
              <w:t xml:space="preserve">Not infected</w:t>
            </w:r>
          </w:p>
          <w:p w:rsidR="00000000" w:rsidDel="00000000" w:rsidP="00000000" w:rsidRDefault="00000000" w:rsidRPr="00000000" w14:paraId="00000064">
            <w:pPr>
              <w:ind w:left="40" w:firstLine="0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M:</w:t>
            </w: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Low exudate</w:t>
            </w:r>
          </w:p>
          <w:p w:rsidR="00000000" w:rsidDel="00000000" w:rsidP="00000000" w:rsidRDefault="00000000" w:rsidRPr="00000000" w14:paraId="00000065">
            <w:pPr>
              <w:ind w:left="40" w:firstLine="0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E:</w:t>
            </w: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Non-advancing</w:t>
            </w:r>
          </w:p>
          <w:p w:rsidR="00000000" w:rsidDel="00000000" w:rsidP="00000000" w:rsidRDefault="00000000" w:rsidRPr="00000000" w14:paraId="00000066">
            <w:pPr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4"/>
                <w:szCs w:val="14"/>
                <w:rtl w:val="0"/>
              </w:rPr>
              <w:t xml:space="preserve">No ABx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a1a"/>
                <w:sz w:val="14"/>
                <w:szCs w:val="14"/>
                <w:rtl w:val="0"/>
              </w:rPr>
              <w:t xml:space="preserve">No referral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40" w:firstLine="0"/>
              <w:rPr>
                <w:i w:val="1"/>
                <w:i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What dressing is appropriate for a non-infected wound with heavy necrotic burden (45% necrotic, 25% slough), low exudate, and non-advancing edges — requiring autolytic debridement?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40" w:firstLine="0"/>
              <w:rPr>
                <w:b w:val="1"/>
                <w:bCs w:val="1"/>
                <w:color w:val="1b5e3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8"/>
                <w:szCs w:val="18"/>
                <w:rtl w:val="0"/>
              </w:rPr>
              <w:t xml:space="preserve">Hydrogel</w:t>
            </w:r>
          </w:p>
          <w:p w:rsidR="00000000" w:rsidDel="00000000" w:rsidP="00000000" w:rsidRDefault="00000000" w:rsidRPr="00000000" w14:paraId="00000069">
            <w:pPr>
              <w:ind w:left="40" w:firstLine="0"/>
              <w:rPr>
                <w:color w:val="555555"/>
                <w:sz w:val="16"/>
                <w:szCs w:val="16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(No direct alternative specified)</w:t>
            </w:r>
          </w:p>
          <w:p w:rsidR="00000000" w:rsidDel="00000000" w:rsidP="00000000" w:rsidRDefault="00000000" w:rsidRPr="00000000" w14:paraId="0000006A">
            <w:pPr>
              <w:ind w:left="40" w:firstLine="0"/>
              <w:rPr>
                <w:i w:val="1"/>
                <w:iCs w:val="1"/>
                <w:color w:val="777777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Change every 2–3 days; secondary dressing 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Alginate</w:t>
            </w:r>
          </w:p>
          <w:p w:rsidR="00000000" w:rsidDel="00000000" w:rsidP="00000000" w:rsidRDefault="00000000" w:rsidRPr="00000000" w14:paraId="0000006C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Hydrofibre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 Panel 1 </w:t>
            </w:r>
          </w:p>
          <w:p w:rsidR="00000000" w:rsidDel="00000000" w:rsidP="00000000" w:rsidRDefault="00000000" w:rsidRPr="00000000" w14:paraId="0000006E">
            <w:pPr>
              <w:ind w:left="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-debridement and daily hydrogel, need expert opinion and assess vascular supply, sometimes associated arterial compromised</w:t>
            </w:r>
          </w:p>
          <w:p w:rsidR="00000000" w:rsidDel="00000000" w:rsidP="00000000" w:rsidRDefault="00000000" w:rsidRPr="00000000" w14:paraId="0000006F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Panel 2 </w:t>
            </w:r>
          </w:p>
          <w:p w:rsidR="00000000" w:rsidDel="00000000" w:rsidP="00000000" w:rsidRDefault="00000000" w:rsidRPr="00000000" w14:paraId="00000070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-Chemical debridement then bedside deslough</w:t>
            </w:r>
          </w:p>
          <w:p w:rsidR="00000000" w:rsidDel="00000000" w:rsidP="00000000" w:rsidRDefault="00000000" w:rsidRPr="00000000" w14:paraId="00000071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Panel 3 </w:t>
            </w:r>
          </w:p>
          <w:p w:rsidR="00000000" w:rsidDel="00000000" w:rsidP="00000000" w:rsidRDefault="00000000" w:rsidRPr="00000000" w14:paraId="00000073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-Agreed 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40" w:firstLine="0"/>
              <w:jc w:val="center"/>
              <w:rPr>
                <w:b w:val="1"/>
                <w:bCs w:val="1"/>
                <w:color w:val="1b5e3b"/>
              </w:rPr>
            </w:pPr>
            <w:r w:rsidDel="00000000" w:rsidR="00000000" w:rsidRPr="00000000">
              <w:rPr>
                <w:b w:val="1"/>
                <w:bCs w:val="1"/>
                <w:color w:val="1b5e3b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40" w:firstLine="0"/>
              <w:rPr>
                <w:b w:val="1"/>
                <w:bCs w:val="1"/>
                <w:color w:val="1b5e3b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5"/>
                <w:szCs w:val="15"/>
                <w:rtl w:val="0"/>
              </w:rPr>
              <w:t xml:space="preserve">Type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40" w:firstLine="0"/>
              <w:rPr>
                <w:color w:val="444444"/>
                <w:sz w:val="16"/>
                <w:szCs w:val="16"/>
              </w:rPr>
            </w:pPr>
            <w:r w:rsidDel="00000000" w:rsidR="00000000" w:rsidRPr="00000000">
              <w:rPr>
                <w:color w:val="444444"/>
                <w:sz w:val="16"/>
                <w:szCs w:val="16"/>
                <w:rtl w:val="0"/>
              </w:rPr>
              <w:t xml:space="preserve">Necr 30% · Slough 35% · Gran 35%</w:t>
            </w:r>
          </w:p>
          <w:p w:rsidR="00000000" w:rsidDel="00000000" w:rsidP="00000000" w:rsidRDefault="00000000" w:rsidRPr="00000000" w14:paraId="00000077">
            <w:pPr>
              <w:ind w:left="40" w:firstLine="0"/>
              <w:rPr>
                <w:b w:val="1"/>
                <w:bCs w:val="1"/>
                <w:color w:val="ffffff"/>
                <w:sz w:val="14"/>
                <w:szCs w:val="14"/>
                <w:shd w:fill="2e7d52" w:val="clear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I:</w:t>
            </w: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shd w:fill="2e7d52" w:val="clear"/>
                <w:rtl w:val="0"/>
              </w:rPr>
              <w:t xml:space="preserve">Not infected</w:t>
            </w:r>
          </w:p>
          <w:p w:rsidR="00000000" w:rsidDel="00000000" w:rsidP="00000000" w:rsidRDefault="00000000" w:rsidRPr="00000000" w14:paraId="00000078">
            <w:pPr>
              <w:ind w:left="40" w:firstLine="0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M:</w:t>
            </w: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High exudate</w:t>
            </w:r>
          </w:p>
          <w:p w:rsidR="00000000" w:rsidDel="00000000" w:rsidP="00000000" w:rsidRDefault="00000000" w:rsidRPr="00000000" w14:paraId="00000079">
            <w:pPr>
              <w:ind w:left="40" w:firstLine="0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E:</w:t>
            </w: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Non-advancing</w:t>
            </w:r>
          </w:p>
          <w:p w:rsidR="00000000" w:rsidDel="00000000" w:rsidP="00000000" w:rsidRDefault="00000000" w:rsidRPr="00000000" w14:paraId="0000007A">
            <w:pPr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4"/>
                <w:szCs w:val="14"/>
                <w:rtl w:val="0"/>
              </w:rPr>
              <w:t xml:space="preserve">No ABx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B">
            <w:pPr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1a1a1a"/>
                <w:sz w:val="14"/>
                <w:szCs w:val="14"/>
                <w:rtl w:val="0"/>
              </w:rPr>
              <w:t xml:space="preserve">⬆</w:t>
            </w:r>
            <w:r w:rsidDel="00000000" w:rsidR="00000000" w:rsidRPr="00000000">
              <w:rPr>
                <w:b w:val="1"/>
                <w:bCs w:val="1"/>
                <w:color w:val="1a1a1a"/>
                <w:sz w:val="14"/>
                <w:szCs w:val="14"/>
                <w:rtl w:val="0"/>
              </w:rPr>
              <w:t xml:space="preserve"> Referral indicated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40" w:firstLine="0"/>
              <w:rPr>
                <w:i w:val="1"/>
                <w:i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What dressing is appropriate for a non-infected wound with high necrotic and slough burden (65% total), high exudate, non-advancing edges — and what is the referral threshold?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40" w:firstLine="0"/>
              <w:rPr>
                <w:b w:val="1"/>
                <w:bCs w:val="1"/>
                <w:color w:val="1b5e3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8"/>
                <w:szCs w:val="18"/>
                <w:rtl w:val="0"/>
              </w:rPr>
              <w:t xml:space="preserve">Alginate (sheet/rope)</w:t>
            </w:r>
          </w:p>
          <w:p w:rsidR="00000000" w:rsidDel="00000000" w:rsidP="00000000" w:rsidRDefault="00000000" w:rsidRPr="00000000" w14:paraId="0000007E">
            <w:pPr>
              <w:ind w:left="40" w:firstLine="0"/>
              <w:rPr>
                <w:color w:val="555555"/>
                <w:sz w:val="16"/>
                <w:szCs w:val="16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Alt: Hydrofibre</w:t>
            </w:r>
          </w:p>
          <w:p w:rsidR="00000000" w:rsidDel="00000000" w:rsidP="00000000" w:rsidRDefault="00000000" w:rsidRPr="00000000" w14:paraId="0000007F">
            <w:pPr>
              <w:ind w:left="40" w:firstLine="0"/>
              <w:rPr>
                <w:i w:val="1"/>
                <w:iCs w:val="1"/>
                <w:color w:val="777777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Change every 2–5 days; referral to specialist indicated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40" w:firstLine="0"/>
              <w:rPr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None specified by algorithm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Panel 1 </w:t>
            </w:r>
          </w:p>
          <w:p w:rsidR="00000000" w:rsidDel="00000000" w:rsidP="00000000" w:rsidRDefault="00000000" w:rsidRPr="00000000" w14:paraId="00000082">
            <w:pPr>
              <w:ind w:left="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-Debridement with daily or bd dermasyn dressing for 1 to 2 days when debridement assessment is no longer require, can change to Ag Alginate</w:t>
            </w:r>
          </w:p>
          <w:p w:rsidR="00000000" w:rsidDel="00000000" w:rsidP="00000000" w:rsidRDefault="00000000" w:rsidRPr="00000000" w14:paraId="00000083">
            <w:pPr>
              <w:ind w:left="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Panel 2 </w:t>
            </w:r>
          </w:p>
          <w:p w:rsidR="00000000" w:rsidDel="00000000" w:rsidP="00000000" w:rsidRDefault="00000000" w:rsidRPr="00000000" w14:paraId="00000086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Daily dressing + deslough</w:t>
            </w:r>
          </w:p>
          <w:p w:rsidR="00000000" w:rsidDel="00000000" w:rsidP="00000000" w:rsidRDefault="00000000" w:rsidRPr="00000000" w14:paraId="00000087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Panel 3 </w:t>
            </w:r>
          </w:p>
          <w:p w:rsidR="00000000" w:rsidDel="00000000" w:rsidP="00000000" w:rsidRDefault="00000000" w:rsidRPr="00000000" w14:paraId="00000089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-Agreed + wound debridement of the slough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40" w:firstLine="0"/>
              <w:jc w:val="center"/>
              <w:rPr>
                <w:b w:val="1"/>
                <w:bCs w:val="1"/>
                <w:color w:val="1b5e3b"/>
              </w:rPr>
            </w:pPr>
            <w:r w:rsidDel="00000000" w:rsidR="00000000" w:rsidRPr="00000000">
              <w:rPr>
                <w:b w:val="1"/>
                <w:bCs w:val="1"/>
                <w:color w:val="1b5e3b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40" w:firstLine="0"/>
              <w:rPr>
                <w:b w:val="1"/>
                <w:bCs w:val="1"/>
                <w:color w:val="1b5e3b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5"/>
                <w:szCs w:val="15"/>
                <w:rtl w:val="0"/>
              </w:rPr>
              <w:t xml:space="preserve">Type 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40" w:firstLine="0"/>
              <w:rPr>
                <w:color w:val="444444"/>
                <w:sz w:val="16"/>
                <w:szCs w:val="16"/>
              </w:rPr>
            </w:pPr>
            <w:r w:rsidDel="00000000" w:rsidR="00000000" w:rsidRPr="00000000">
              <w:rPr>
                <w:color w:val="444444"/>
                <w:sz w:val="16"/>
                <w:szCs w:val="16"/>
                <w:rtl w:val="0"/>
              </w:rPr>
              <w:t xml:space="preserve">Necr 40% · Slough 30% · Gran 30%</w:t>
            </w:r>
          </w:p>
          <w:p w:rsidR="00000000" w:rsidDel="00000000" w:rsidP="00000000" w:rsidRDefault="00000000" w:rsidRPr="00000000" w14:paraId="0000008D">
            <w:pPr>
              <w:ind w:left="40" w:firstLine="0"/>
              <w:rPr>
                <w:b w:val="1"/>
                <w:bCs w:val="1"/>
                <w:color w:val="ffffff"/>
                <w:sz w:val="14"/>
                <w:szCs w:val="14"/>
                <w:shd w:fill="c0392b" w:val="clear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I:</w:t>
            </w: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shd w:fill="c0392b" w:val="clear"/>
                <w:rtl w:val="0"/>
              </w:rPr>
              <w:t xml:space="preserve">Locally infected</w:t>
            </w:r>
          </w:p>
          <w:p w:rsidR="00000000" w:rsidDel="00000000" w:rsidP="00000000" w:rsidRDefault="00000000" w:rsidRPr="00000000" w14:paraId="0000008E">
            <w:pPr>
              <w:ind w:left="40" w:firstLine="0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M:</w:t>
            </w: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Low exudate</w:t>
            </w:r>
          </w:p>
          <w:p w:rsidR="00000000" w:rsidDel="00000000" w:rsidP="00000000" w:rsidRDefault="00000000" w:rsidRPr="00000000" w14:paraId="0000008F">
            <w:pPr>
              <w:ind w:left="40" w:firstLine="0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E:</w:t>
            </w: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Non-advancing</w:t>
            </w:r>
          </w:p>
          <w:p w:rsidR="00000000" w:rsidDel="00000000" w:rsidP="00000000" w:rsidRDefault="00000000" w:rsidRPr="00000000" w14:paraId="00000090">
            <w:pPr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4"/>
                <w:szCs w:val="14"/>
                <w:rtl w:val="0"/>
              </w:rPr>
              <w:t xml:space="preserve">⚠ ABx consider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1">
            <w:pPr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1a1a1a"/>
                <w:sz w:val="14"/>
                <w:szCs w:val="14"/>
                <w:rtl w:val="0"/>
              </w:rPr>
              <w:t xml:space="preserve">⬆</w:t>
            </w:r>
            <w:r w:rsidDel="00000000" w:rsidR="00000000" w:rsidRPr="00000000">
              <w:rPr>
                <w:b w:val="1"/>
                <w:bCs w:val="1"/>
                <w:color w:val="1a1a1a"/>
                <w:sz w:val="14"/>
                <w:szCs w:val="14"/>
                <w:rtl w:val="0"/>
              </w:rPr>
              <w:t xml:space="preserve"> Referral indicated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40" w:firstLine="0"/>
              <w:rPr>
                <w:i w:val="1"/>
                <w:i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What dressing combination is appropriate for a locally infected wound with heavy necrotic burden (70% non-viable), low exudate, and non-advancing edges — requiring both antimicrobial cover and debridement?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40" w:firstLine="0"/>
              <w:rPr>
                <w:b w:val="1"/>
                <w:bCs w:val="1"/>
                <w:color w:val="1b5e3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8"/>
                <w:szCs w:val="18"/>
                <w:rtl w:val="0"/>
              </w:rPr>
              <w:t xml:space="preserve">Silver dressing + Hydrogel</w:t>
            </w:r>
          </w:p>
          <w:p w:rsidR="00000000" w:rsidDel="00000000" w:rsidP="00000000" w:rsidRDefault="00000000" w:rsidRPr="00000000" w14:paraId="00000094">
            <w:pPr>
              <w:ind w:left="40" w:firstLine="0"/>
              <w:rPr>
                <w:color w:val="555555"/>
                <w:sz w:val="16"/>
                <w:szCs w:val="16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(Hydrogel for autolytic debridement, silver for infection)</w:t>
            </w:r>
          </w:p>
          <w:p w:rsidR="00000000" w:rsidDel="00000000" w:rsidP="00000000" w:rsidRDefault="00000000" w:rsidRPr="00000000" w14:paraId="00000095">
            <w:pPr>
              <w:ind w:left="40" w:firstLine="0"/>
              <w:rPr>
                <w:i w:val="1"/>
                <w:iCs w:val="1"/>
                <w:color w:val="777777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Change every 2–3 days; specialist referral 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Alginate</w:t>
            </w:r>
          </w:p>
          <w:p w:rsidR="00000000" w:rsidDel="00000000" w:rsidP="00000000" w:rsidRDefault="00000000" w:rsidRPr="00000000" w14:paraId="00000097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Hydrofibre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 Panel 1 </w:t>
            </w:r>
          </w:p>
          <w:p w:rsidR="00000000" w:rsidDel="00000000" w:rsidP="00000000" w:rsidRDefault="00000000" w:rsidRPr="00000000" w14:paraId="00000099">
            <w:pPr>
              <w:ind w:left="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-Debridement with daily or bd dermasyn dressing until debridement is no longer require, can change to Ag Alginate +abx</w:t>
            </w:r>
          </w:p>
          <w:p w:rsidR="00000000" w:rsidDel="00000000" w:rsidP="00000000" w:rsidRDefault="00000000" w:rsidRPr="00000000" w14:paraId="0000009A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Panel 2 </w:t>
            </w:r>
          </w:p>
          <w:p w:rsidR="00000000" w:rsidDel="00000000" w:rsidP="00000000" w:rsidRDefault="00000000" w:rsidRPr="00000000" w14:paraId="0000009C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-Daily dressing + deslough + antibiotic, might need OT debridement </w:t>
            </w:r>
          </w:p>
          <w:p w:rsidR="00000000" w:rsidDel="00000000" w:rsidP="00000000" w:rsidRDefault="00000000" w:rsidRPr="00000000" w14:paraId="0000009D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Panel 3 </w:t>
            </w:r>
          </w:p>
          <w:p w:rsidR="00000000" w:rsidDel="00000000" w:rsidP="00000000" w:rsidRDefault="00000000" w:rsidRPr="00000000" w14:paraId="0000009F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-Wound debridement then dressing + antibiotic  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40" w:firstLine="0"/>
              <w:jc w:val="center"/>
              <w:rPr>
                <w:b w:val="1"/>
                <w:bCs w:val="1"/>
                <w:color w:val="1b5e3b"/>
              </w:rPr>
            </w:pPr>
            <w:r w:rsidDel="00000000" w:rsidR="00000000" w:rsidRPr="00000000">
              <w:rPr>
                <w:b w:val="1"/>
                <w:bCs w:val="1"/>
                <w:color w:val="1b5e3b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40" w:firstLine="0"/>
              <w:rPr>
                <w:b w:val="1"/>
                <w:bCs w:val="1"/>
                <w:color w:val="1b5e3b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5"/>
                <w:szCs w:val="15"/>
                <w:rtl w:val="0"/>
              </w:rPr>
              <w:t xml:space="preserve">Type 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40" w:firstLine="0"/>
              <w:rPr>
                <w:color w:val="444444"/>
                <w:sz w:val="16"/>
                <w:szCs w:val="16"/>
              </w:rPr>
            </w:pPr>
            <w:r w:rsidDel="00000000" w:rsidR="00000000" w:rsidRPr="00000000">
              <w:rPr>
                <w:color w:val="444444"/>
                <w:sz w:val="16"/>
                <w:szCs w:val="16"/>
                <w:rtl w:val="0"/>
              </w:rPr>
              <w:t xml:space="preserve">Necr 30% · Slough 35% · Gran 35%</w:t>
            </w:r>
          </w:p>
          <w:p w:rsidR="00000000" w:rsidDel="00000000" w:rsidP="00000000" w:rsidRDefault="00000000" w:rsidRPr="00000000" w14:paraId="000000A3">
            <w:pPr>
              <w:ind w:left="40" w:firstLine="0"/>
              <w:rPr>
                <w:b w:val="1"/>
                <w:bCs w:val="1"/>
                <w:color w:val="ffffff"/>
                <w:sz w:val="14"/>
                <w:szCs w:val="14"/>
                <w:shd w:fill="c0392b" w:val="clear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I:</w:t>
            </w: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shd w:fill="c0392b" w:val="clear"/>
                <w:rtl w:val="0"/>
              </w:rPr>
              <w:t xml:space="preserve">Locally infected</w:t>
            </w:r>
          </w:p>
          <w:p w:rsidR="00000000" w:rsidDel="00000000" w:rsidP="00000000" w:rsidRDefault="00000000" w:rsidRPr="00000000" w14:paraId="000000A4">
            <w:pPr>
              <w:ind w:left="40" w:firstLine="0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M:</w:t>
            </w: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High exudate</w:t>
            </w:r>
          </w:p>
          <w:p w:rsidR="00000000" w:rsidDel="00000000" w:rsidP="00000000" w:rsidRDefault="00000000" w:rsidRPr="00000000" w14:paraId="000000A5">
            <w:pPr>
              <w:ind w:left="40" w:firstLine="0"/>
              <w:rPr>
                <w:color w:val="222222"/>
                <w:sz w:val="16"/>
                <w:szCs w:val="16"/>
              </w:rPr>
            </w:pPr>
            <w:r w:rsidDel="00000000" w:rsidR="00000000" w:rsidRPr="00000000">
              <w:rPr>
                <w:color w:val="1b5e3b"/>
                <w:sz w:val="15"/>
                <w:szCs w:val="15"/>
                <w:rtl w:val="0"/>
              </w:rPr>
              <w:t xml:space="preserve">E:</w:t>
            </w:r>
            <w:r w:rsidDel="00000000" w:rsidR="00000000" w:rsidRPr="00000000">
              <w:rPr>
                <w:color w:val="222222"/>
                <w:sz w:val="16"/>
                <w:szCs w:val="16"/>
                <w:rtl w:val="0"/>
              </w:rPr>
              <w:t xml:space="preserve">Non-advancing</w:t>
            </w:r>
          </w:p>
          <w:p w:rsidR="00000000" w:rsidDel="00000000" w:rsidP="00000000" w:rsidRDefault="00000000" w:rsidRPr="00000000" w14:paraId="000000A6">
            <w:pPr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14"/>
                <w:szCs w:val="14"/>
                <w:rtl w:val="0"/>
              </w:rPr>
              <w:t xml:space="preserve">⚠ ABx consider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7">
            <w:pPr>
              <w:ind w:left="4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1a1a1a"/>
                <w:sz w:val="14"/>
                <w:szCs w:val="14"/>
                <w:rtl w:val="0"/>
              </w:rPr>
              <w:t xml:space="preserve">⬆</w:t>
            </w:r>
            <w:r w:rsidDel="00000000" w:rsidR="00000000" w:rsidRPr="00000000">
              <w:rPr>
                <w:b w:val="1"/>
                <w:bCs w:val="1"/>
                <w:color w:val="1a1a1a"/>
                <w:sz w:val="14"/>
                <w:szCs w:val="14"/>
                <w:rtl w:val="0"/>
              </w:rPr>
              <w:t xml:space="preserve"> Referral indicated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40" w:firstLine="0"/>
              <w:rPr>
                <w:i w:val="1"/>
                <w:i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What dressing combination is appropriate for a locally infected wound with high necrotic/slough burden (65% non-viable), high exudate, and non-advancing edges — the most complex T.I.M.E. presentation?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left="40" w:firstLine="0"/>
              <w:rPr>
                <w:b w:val="1"/>
                <w:bCs w:val="1"/>
                <w:color w:val="1b5e3b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b5e3b"/>
                <w:sz w:val="18"/>
                <w:szCs w:val="18"/>
                <w:rtl w:val="0"/>
              </w:rPr>
              <w:t xml:space="preserve">Silver dressing + Alginate</w:t>
            </w:r>
          </w:p>
          <w:p w:rsidR="00000000" w:rsidDel="00000000" w:rsidP="00000000" w:rsidRDefault="00000000" w:rsidRPr="00000000" w14:paraId="000000AA">
            <w:pPr>
              <w:ind w:left="40" w:firstLine="0"/>
              <w:rPr>
                <w:color w:val="555555"/>
                <w:sz w:val="16"/>
                <w:szCs w:val="16"/>
              </w:rPr>
            </w:pP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Alt: Silver + Hydrofibre; charcoal if malodour</w:t>
            </w:r>
          </w:p>
          <w:p w:rsidR="00000000" w:rsidDel="00000000" w:rsidP="00000000" w:rsidRDefault="00000000" w:rsidRPr="00000000" w14:paraId="000000AB">
            <w:pPr>
              <w:ind w:left="40" w:firstLine="0"/>
              <w:rPr>
                <w:i w:val="1"/>
                <w:iCs w:val="1"/>
                <w:color w:val="777777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777777"/>
                <w:sz w:val="15"/>
                <w:szCs w:val="15"/>
                <w:rtl w:val="0"/>
              </w:rPr>
              <w:t xml:space="preserve">Change every 2–3 days; urgent specialist referral 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left="40" w:firstLine="0"/>
              <w:rPr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None specified by algorithm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Panel 1 </w:t>
            </w:r>
          </w:p>
          <w:p w:rsidR="00000000" w:rsidDel="00000000" w:rsidP="00000000" w:rsidRDefault="00000000" w:rsidRPr="00000000" w14:paraId="000000AE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-Debridement with daily or bd dermasyn dressing until debridement is no longer require, can change to Ag Alginate +abx</w:t>
            </w:r>
          </w:p>
          <w:p w:rsidR="00000000" w:rsidDel="00000000" w:rsidP="00000000" w:rsidRDefault="00000000" w:rsidRPr="00000000" w14:paraId="000000AF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Panel 2 </w:t>
            </w:r>
          </w:p>
          <w:p w:rsidR="00000000" w:rsidDel="00000000" w:rsidP="00000000" w:rsidRDefault="00000000" w:rsidRPr="00000000" w14:paraId="000000B3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-Daily dressing + deslough + antibiotic, might need OT debridement </w:t>
            </w:r>
          </w:p>
          <w:p w:rsidR="00000000" w:rsidDel="00000000" w:rsidP="00000000" w:rsidRDefault="00000000" w:rsidRPr="00000000" w14:paraId="000000B4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Panel 3 </w:t>
            </w:r>
          </w:p>
          <w:p w:rsidR="00000000" w:rsidDel="00000000" w:rsidP="00000000" w:rsidRDefault="00000000" w:rsidRPr="00000000" w14:paraId="000000B6">
            <w:pPr>
              <w:ind w:left="40" w:firstLine="0"/>
              <w:rPr>
                <w:color w:val="1a1a1a"/>
                <w:sz w:val="17"/>
                <w:szCs w:val="17"/>
              </w:rPr>
            </w:pPr>
            <w:r w:rsidDel="00000000" w:rsidR="00000000" w:rsidRPr="00000000">
              <w:rPr>
                <w:color w:val="1a1a1a"/>
                <w:sz w:val="17"/>
                <w:szCs w:val="17"/>
                <w:rtl w:val="0"/>
              </w:rPr>
              <w:t xml:space="preserve">-Wound debridement then dressing + antibiotic </w:t>
            </w:r>
          </w:p>
        </w:tc>
      </w:tr>
    </w:tbl>
    <w:p w:rsidR="00000000" w:rsidDel="00000000" w:rsidP="00000000" w:rsidRDefault="00000000" w:rsidRPr="00000000" w14:paraId="000000B7">
      <w:pPr>
        <w:rPr>
          <w:color w:val="777777"/>
          <w:sz w:val="15"/>
          <w:szCs w:val="15"/>
        </w:rPr>
      </w:pPr>
      <w:r w:rsidDel="00000000" w:rsidR="00000000" w:rsidRPr="00000000">
        <w:rPr>
          <w:b w:val="1"/>
          <w:bCs w:val="1"/>
          <w:color w:val="ffffff"/>
          <w:sz w:val="13"/>
          <w:szCs w:val="13"/>
          <w:shd w:fill="c0392b" w:val="clear"/>
          <w:rtl w:val="0"/>
        </w:rPr>
        <w:t xml:space="preserve">Locally infected</w:t>
      </w:r>
      <w:r w:rsidDel="00000000" w:rsidR="00000000" w:rsidRPr="00000000">
        <w:rPr>
          <w:color w:val="777777"/>
          <w:sz w:val="15"/>
          <w:szCs w:val="15"/>
          <w:rtl w:val="0"/>
        </w:rPr>
        <w:t xml:space="preserve"> = Infection flag active </w:t>
      </w:r>
    </w:p>
    <w:p w:rsidR="00000000" w:rsidDel="00000000" w:rsidP="00000000" w:rsidRDefault="00000000" w:rsidRPr="00000000" w14:paraId="000000B8">
      <w:pPr>
        <w:rPr>
          <w:color w:val="777777"/>
          <w:sz w:val="15"/>
          <w:szCs w:val="15"/>
        </w:rPr>
      </w:pPr>
      <w:r w:rsidDel="00000000" w:rsidR="00000000" w:rsidRPr="00000000">
        <w:rPr>
          <w:b w:val="1"/>
          <w:bCs w:val="1"/>
          <w:color w:val="ffffff"/>
          <w:sz w:val="13"/>
          <w:szCs w:val="13"/>
          <w:shd w:fill="2e7d52" w:val="clear"/>
          <w:rtl w:val="0"/>
        </w:rPr>
        <w:t xml:space="preserve">Not infected</w:t>
      </w:r>
      <w:r w:rsidDel="00000000" w:rsidR="00000000" w:rsidRPr="00000000">
        <w:rPr>
          <w:color w:val="777777"/>
          <w:sz w:val="15"/>
          <w:szCs w:val="15"/>
          <w:rtl w:val="0"/>
        </w:rPr>
        <w:t xml:space="preserve"> = Clean wound bed </w:t>
      </w:r>
    </w:p>
    <w:p w:rsidR="00000000" w:rsidDel="00000000" w:rsidP="00000000" w:rsidRDefault="00000000" w:rsidRPr="00000000" w14:paraId="000000B9">
      <w:pPr>
        <w:rPr>
          <w:sz w:val="15"/>
          <w:szCs w:val="15"/>
        </w:rPr>
      </w:pPr>
      <w:r w:rsidDel="00000000" w:rsidR="00000000" w:rsidRPr="00000000">
        <w:rPr>
          <w:b w:val="1"/>
          <w:bCs w:val="1"/>
          <w:sz w:val="13"/>
          <w:szCs w:val="13"/>
          <w:rtl w:val="0"/>
        </w:rPr>
        <w:t xml:space="preserve">⚠ ABx consider</w:t>
      </w:r>
      <w:r w:rsidDel="00000000" w:rsidR="00000000" w:rsidRPr="00000000">
        <w:rPr>
          <w:color w:val="777777"/>
          <w:sz w:val="15"/>
          <w:szCs w:val="15"/>
          <w:rtl w:val="0"/>
        </w:rPr>
        <w:t xml:space="preserve"> = Antibiotic consideration prompted</w:t>
      </w:r>
      <w:r w:rsidDel="00000000" w:rsidR="00000000" w:rsidRPr="00000000">
        <w:rPr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>
          <w:color w:val="777777"/>
          <w:sz w:val="15"/>
          <w:szCs w:val="15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sz w:val="13"/>
          <w:szCs w:val="13"/>
          <w:rtl w:val="0"/>
        </w:rPr>
        <w:t xml:space="preserve">⬆</w:t>
      </w:r>
      <w:r w:rsidDel="00000000" w:rsidR="00000000" w:rsidRPr="00000000">
        <w:rPr>
          <w:b w:val="1"/>
          <w:bCs w:val="1"/>
          <w:sz w:val="13"/>
          <w:szCs w:val="13"/>
          <w:rtl w:val="0"/>
        </w:rPr>
        <w:t xml:space="preserve"> Referral</w:t>
      </w:r>
      <w:r w:rsidDel="00000000" w:rsidR="00000000" w:rsidRPr="00000000">
        <w:rPr>
          <w:color w:val="777777"/>
          <w:sz w:val="15"/>
          <w:szCs w:val="15"/>
          <w:rtl w:val="0"/>
        </w:rPr>
        <w:t xml:space="preserve"> = Specialist referral recommended</w:t>
      </w:r>
    </w:p>
    <w:p w:rsidR="00000000" w:rsidDel="00000000" w:rsidP="00000000" w:rsidRDefault="00000000" w:rsidRPr="00000000" w14:paraId="000000BB">
      <w:pPr>
        <w:rPr>
          <w:color w:val="777777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0f7f3" w:val="clear"/>
        <w:rPr>
          <w:color w:val="777777"/>
          <w:sz w:val="15"/>
          <w:szCs w:val="15"/>
        </w:rPr>
      </w:pPr>
      <w:r w:rsidDel="00000000" w:rsidR="00000000" w:rsidRPr="00000000">
        <w:rPr>
          <w:b w:val="1"/>
          <w:bCs w:val="1"/>
          <w:color w:val="1b5e3b"/>
          <w:sz w:val="17"/>
          <w:szCs w:val="17"/>
          <w:rtl w:val="0"/>
        </w:rPr>
        <w:t xml:space="preserve">Overall Comments on Category A Test Cases:</w:t>
      </w:r>
      <w:r w:rsidDel="00000000" w:rsidR="00000000" w:rsidRPr="00000000">
        <w:rPr>
          <w:color w:val="2d4a3a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777777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777777"/>
          <w:sz w:val="15"/>
          <w:szCs w:val="15"/>
        </w:rPr>
      </w:pPr>
      <w:r w:rsidDel="00000000" w:rsidR="00000000" w:rsidRPr="00000000">
        <w:rPr>
          <w:color w:val="777777"/>
          <w:sz w:val="15"/>
          <w:szCs w:val="15"/>
          <w:rtl w:val="0"/>
        </w:rPr>
        <w:t xml:space="preserve">VerdaSense FYP2 · Tee Qi Jing (23004894) · Universiti Malaya · June 2026</w:t>
      </w:r>
    </w:p>
    <w:p w:rsidR="00000000" w:rsidDel="00000000" w:rsidP="00000000" w:rsidRDefault="00000000" w:rsidRPr="00000000" w14:paraId="000000BF">
      <w:pPr>
        <w:spacing w:before="160" w:lineRule="auto"/>
        <w:rPr>
          <w:color w:val="777777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Nova Mon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mGgc7hdK5ozvnOP4PFIZ_kABPA0Tzx1N/edit?usp=sharing&amp;ouid=118331497650442570993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