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7CE22" w14:textId="4A54A5FE" w:rsidR="00F1189B" w:rsidRDefault="00F1189B" w:rsidP="00D83DD3">
      <w:pPr>
        <w:jc w:val="both"/>
        <w:rPr>
          <w:b/>
        </w:rPr>
      </w:pPr>
      <w:r>
        <w:rPr>
          <w:b/>
        </w:rPr>
        <w:t>INTRODUCTION</w:t>
      </w:r>
    </w:p>
    <w:p w14:paraId="4460A2DC" w14:textId="77777777" w:rsidR="00F1189B" w:rsidRDefault="00F1189B" w:rsidP="00D83DD3">
      <w:pPr>
        <w:jc w:val="both"/>
        <w:rPr>
          <w:b/>
        </w:rPr>
      </w:pPr>
    </w:p>
    <w:p w14:paraId="2C70D379" w14:textId="6E07D9A9" w:rsidR="00F1189B" w:rsidRPr="00F1189B" w:rsidRDefault="00D92002" w:rsidP="00D83DD3">
      <w:pPr>
        <w:jc w:val="both"/>
      </w:pPr>
      <w:r>
        <w:t>Coral reef habitats are among the most biologically diverse ecosystems on the planet. Large assemblages of organisms that coexist comprise these ecologically crucial environments</w:t>
      </w:r>
      <w:r w:rsidR="008F4EA5">
        <w:t xml:space="preserve"> that provide</w:t>
      </w:r>
      <w:r>
        <w:t xml:space="preserve"> cumulative services unquantifiable in value.</w:t>
      </w:r>
      <w:r w:rsidR="008F4EA5">
        <w:t xml:space="preserve"> The rugosity and structural framework characteristic of coral reefs is due to the calcification of hard corals in the order Sceleractinia. </w:t>
      </w:r>
      <w:r w:rsidR="00DB5F8E">
        <w:t xml:space="preserve">Such calcification is made possible by the formation of an endosymbiosis with photosynthetic dinoflagellates of the order Sceleractinia. </w:t>
      </w:r>
      <w:bookmarkStart w:id="0" w:name="_GoBack"/>
      <w:bookmarkEnd w:id="0"/>
    </w:p>
    <w:p w14:paraId="135BD0A9" w14:textId="77777777" w:rsidR="00F1189B" w:rsidRDefault="00F1189B" w:rsidP="00D83DD3">
      <w:pPr>
        <w:jc w:val="both"/>
        <w:rPr>
          <w:b/>
        </w:rPr>
      </w:pPr>
    </w:p>
    <w:p w14:paraId="2F494F70" w14:textId="77777777" w:rsidR="007E68A4" w:rsidRDefault="00191A87" w:rsidP="00D83DD3">
      <w:pPr>
        <w:jc w:val="both"/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D83DD3">
      <w:pPr>
        <w:jc w:val="both"/>
        <w:rPr>
          <w:b/>
        </w:rPr>
      </w:pPr>
    </w:p>
    <w:p w14:paraId="09F8A30F" w14:textId="77777777" w:rsidR="00191A87" w:rsidRDefault="00DE52CA" w:rsidP="00D83DD3">
      <w:pPr>
        <w:jc w:val="both"/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D83DD3">
      <w:pPr>
        <w:jc w:val="both"/>
        <w:rPr>
          <w:i/>
        </w:rPr>
      </w:pPr>
    </w:p>
    <w:p w14:paraId="2772ADC8" w14:textId="46B2A178" w:rsidR="00DE52CA" w:rsidRDefault="00DE1C23" w:rsidP="00D83DD3">
      <w:pPr>
        <w:jc w:val="both"/>
      </w:pPr>
      <w:r>
        <w:t xml:space="preserve">Colonies of </w:t>
      </w:r>
      <w:r>
        <w:rPr>
          <w:i/>
        </w:rPr>
        <w:t>Montipora capitata</w:t>
      </w:r>
      <w:r>
        <w:t xml:space="preserve"> across</w:t>
      </w:r>
      <w:r w:rsidR="00D83DD3">
        <w:t xml:space="preserve"> Kāne’ohe Bay, O’ahu, Hawai’i, USA were tagged</w:t>
      </w:r>
      <w:r>
        <w:t xml:space="preserve"> and </w:t>
      </w:r>
      <w:r w:rsidR="002360A6">
        <w:t>sampled</w:t>
      </w:r>
      <w:r w:rsidR="00D83DD3">
        <w:t xml:space="preserve"> in order to analyze spatial variability of </w:t>
      </w:r>
      <w:r w:rsidR="00D83DD3">
        <w:rPr>
          <w:i/>
        </w:rPr>
        <w:t>Symbiodinium</w:t>
      </w:r>
      <w:r w:rsidR="00AD6A10">
        <w:t xml:space="preserve"> clades</w:t>
      </w:r>
      <w:r w:rsidR="00D83DD3">
        <w:t>.</w:t>
      </w:r>
      <w:r>
        <w:t xml:space="preserve"> Corals were tagged on patch reefs and fringing reefs in the northern, central and southern regions of Kāne’ohe Bay</w:t>
      </w:r>
      <w:r w:rsidR="00F4545B">
        <w:t xml:space="preserve"> (</w:t>
      </w:r>
      <w:r w:rsidR="00F4545B" w:rsidRPr="00F4545B">
        <w:rPr>
          <w:highlight w:val="yellow"/>
        </w:rPr>
        <w:t>Figure _</w:t>
      </w:r>
      <w:r w:rsidR="00F4545B">
        <w:t>)</w:t>
      </w:r>
      <w:r>
        <w:t>. Five patch reefs and three fringing reefs were tagged in each region of the bay. At each patch</w:t>
      </w:r>
      <w:r w:rsidR="00687958">
        <w:t xml:space="preserve"> reef, 30 colonies were tagged; </w:t>
      </w:r>
      <w:r>
        <w:t>10 colonies each from windward</w:t>
      </w:r>
      <w:r w:rsidR="00F3754F">
        <w:t xml:space="preserve"> slope, top and leeward slope</w:t>
      </w:r>
      <w:r w:rsidR="00687958">
        <w:t>. Along the windward and leeward slopes, colonies were tagged along a depth gradient. Given the lack of leeward slope on fringing reefs, 20 colonies were tagged at each site; 10 colonies e</w:t>
      </w:r>
      <w:r w:rsidR="001F53BB">
        <w:t>ach from the top and slope</w:t>
      </w:r>
      <w:r w:rsidR="00687958">
        <w:t xml:space="preserve">. </w:t>
      </w:r>
      <w:r w:rsidR="00523F3F">
        <w:t xml:space="preserve">Tagging and sampling of colonies took place between 7 June 2016 and </w:t>
      </w:r>
      <w:r w:rsidR="00523F3F" w:rsidRPr="00523F3F">
        <w:rPr>
          <w:highlight w:val="yellow"/>
        </w:rPr>
        <w:t>_______________</w:t>
      </w:r>
      <w:r w:rsidR="00523F3F">
        <w:t xml:space="preserve">. Fragments from each colony were frozen in liquid nitrogen and archived for future use </w:t>
      </w:r>
      <w:r w:rsidR="000F3549">
        <w:t>in DNA extraction and collaborative efforts analyzing biogeochemistry and energetics in Kāne’ohe Bay</w:t>
      </w:r>
      <w:r w:rsidR="00015C79">
        <w:t>. In total, 15 patch reefs and 9</w:t>
      </w:r>
      <w:r w:rsidR="00523F3F">
        <w:t xml:space="preserve"> fringing reefs were sampled across K</w:t>
      </w:r>
      <w:r w:rsidR="00015C79">
        <w:t>āne’ohe Bay resulting in a</w:t>
      </w:r>
      <w:r w:rsidR="00523F3F">
        <w:t xml:space="preserve"> sample size of n=</w:t>
      </w:r>
      <w:r w:rsidR="00015C79">
        <w:t>630</w:t>
      </w:r>
      <w:r w:rsidR="00523F3F">
        <w:t xml:space="preserve"> colonies.</w:t>
      </w:r>
    </w:p>
    <w:p w14:paraId="1D69447C" w14:textId="77777777" w:rsidR="00523F3F" w:rsidRDefault="00523F3F" w:rsidP="00D83DD3">
      <w:pPr>
        <w:jc w:val="both"/>
      </w:pPr>
    </w:p>
    <w:p w14:paraId="2502B29D" w14:textId="339839D0" w:rsidR="00523F3F" w:rsidRDefault="00523F3F" w:rsidP="00D83DD3">
      <w:pPr>
        <w:jc w:val="both"/>
        <w:rPr>
          <w:i/>
        </w:rPr>
      </w:pPr>
      <w:r>
        <w:rPr>
          <w:i/>
        </w:rPr>
        <w:t>Colony Tagging and Sample Collection</w:t>
      </w:r>
    </w:p>
    <w:p w14:paraId="738AEC4D" w14:textId="77777777" w:rsidR="00523F3F" w:rsidRDefault="00523F3F" w:rsidP="00D83DD3">
      <w:pPr>
        <w:jc w:val="both"/>
        <w:rPr>
          <w:i/>
        </w:rPr>
      </w:pPr>
    </w:p>
    <w:p w14:paraId="67BB2B54" w14:textId="17795EC1" w:rsidR="00152B77" w:rsidRDefault="00EF52A1" w:rsidP="00385FCA">
      <w:pPr>
        <w:jc w:val="both"/>
      </w:pPr>
      <w:r>
        <w:t xml:space="preserve">Ten weights with attached floats were randomly deployed at each area of the reef. The </w:t>
      </w:r>
      <w:r w:rsidR="000F4291">
        <w:t>closest</w:t>
      </w:r>
      <w:r>
        <w:t xml:space="preserve"> colony of </w:t>
      </w:r>
      <w:r>
        <w:rPr>
          <w:i/>
        </w:rPr>
        <w:t xml:space="preserve">Montipora capitata </w:t>
      </w:r>
      <w:r w:rsidR="00574C12">
        <w:t xml:space="preserve">in proximity </w:t>
      </w:r>
      <w:r>
        <w:t xml:space="preserve">to each float was then tagged and a small branch fragment (~4-5cm) was removed. Photographs were taken of each colony for color morph and size analysis </w:t>
      </w:r>
      <w:r w:rsidR="00260D34">
        <w:t>by visual assessment</w:t>
      </w:r>
      <w:r>
        <w:t>.</w:t>
      </w:r>
      <w:r w:rsidR="00385FCA">
        <w:t xml:space="preserve"> Tissue biopsies were taken from each collected fragment and placed in 500</w:t>
      </w:r>
      <w:r w:rsidR="00385FCA" w:rsidRPr="00385FCA">
        <w:sym w:font="Symbol" w:char="F06D"/>
      </w:r>
      <w:r w:rsidR="00385FCA" w:rsidRPr="00385FCA">
        <w:t>L</w:t>
      </w:r>
      <w:r w:rsidR="00385FCA">
        <w:t xml:space="preserve"> DNA buffer (5M NaCl, 0.5M EDTA) with 1% sodium dodecyl sulfate (SDS) while the remaining fragment was frozen in liquid nitrogen to be stored at -80°C as an archive for future analyses. </w:t>
      </w:r>
      <w:r w:rsidR="00587D28">
        <w:t>DNA was extracted from each sample biopsy following a modified CTAB-chloroform protocol (</w:t>
      </w:r>
      <w:r w:rsidR="00B24F9B">
        <w:t>dx.doi.org/10.17504/protocols.io.dyq7vv</w:t>
      </w:r>
      <w:r w:rsidR="00587D28">
        <w:t>)</w:t>
      </w:r>
      <w:r w:rsidR="00233C6F">
        <w:t>.</w:t>
      </w:r>
    </w:p>
    <w:p w14:paraId="74960771" w14:textId="77777777" w:rsidR="00A96ED0" w:rsidRDefault="00A96ED0" w:rsidP="00385FCA">
      <w:pPr>
        <w:jc w:val="both"/>
      </w:pPr>
    </w:p>
    <w:p w14:paraId="70256408" w14:textId="77777777" w:rsidR="00A96ED0" w:rsidRDefault="00A96ED0" w:rsidP="00385FCA">
      <w:pPr>
        <w:jc w:val="both"/>
        <w:rPr>
          <w:i/>
        </w:rPr>
      </w:pPr>
      <w:r>
        <w:rPr>
          <w:i/>
        </w:rPr>
        <w:t>Symbiodinium Community Analysis</w:t>
      </w:r>
    </w:p>
    <w:p w14:paraId="4F31AC89" w14:textId="77777777" w:rsidR="00A96ED0" w:rsidRDefault="00A96ED0" w:rsidP="00385FCA">
      <w:pPr>
        <w:jc w:val="both"/>
        <w:rPr>
          <w:i/>
        </w:rPr>
      </w:pPr>
    </w:p>
    <w:p w14:paraId="3AA866C6" w14:textId="7B5A8E7F" w:rsidR="00A96ED0" w:rsidRPr="007A3823" w:rsidRDefault="009165D0" w:rsidP="00385FCA">
      <w:pPr>
        <w:jc w:val="both"/>
      </w:pPr>
      <w:r>
        <w:t>Quanti</w:t>
      </w:r>
      <w:r w:rsidR="0089550A">
        <w:t>tative PCR was used to analyze</w:t>
      </w:r>
      <w:r>
        <w:t xml:space="preserve"> the symbiont community of clade C and D </w:t>
      </w:r>
      <w:r>
        <w:rPr>
          <w:i/>
        </w:rPr>
        <w:t>Symbiodinium</w:t>
      </w:r>
      <w:r>
        <w:t xml:space="preserve"> in each collected sample. </w:t>
      </w:r>
      <w:r w:rsidR="007A3823">
        <w:t xml:space="preserve">Based on </w:t>
      </w:r>
      <w:r w:rsidR="00EA6F89">
        <w:t xml:space="preserve">amplification of </w:t>
      </w:r>
      <w:r w:rsidR="007A3823">
        <w:t>internal transcribed spacer (ITS2), only</w:t>
      </w:r>
      <w:r w:rsidR="00A96ED0">
        <w:rPr>
          <w:i/>
        </w:rPr>
        <w:t xml:space="preserve"> </w:t>
      </w:r>
      <w:r w:rsidR="007A3823">
        <w:t xml:space="preserve">clade C and D </w:t>
      </w:r>
      <w:r w:rsidR="007A3823">
        <w:rPr>
          <w:i/>
        </w:rPr>
        <w:t>Symbiodinium</w:t>
      </w:r>
      <w:r w:rsidR="007A3823">
        <w:t xml:space="preserve"> </w:t>
      </w:r>
      <w:r w:rsidR="00EA6F89">
        <w:t xml:space="preserve">sequences </w:t>
      </w:r>
      <w:r w:rsidR="007A3823">
        <w:t>were expected to result from existing clade-level primers</w:t>
      </w:r>
      <w:r w:rsidR="00512694">
        <w:t xml:space="preserve"> and probes</w:t>
      </w:r>
      <w:r w:rsidR="007A3823">
        <w:t>.</w:t>
      </w:r>
      <w:r w:rsidR="00DC4D8E">
        <w:t xml:space="preserve"> All samples were both assays of clade C and D </w:t>
      </w:r>
      <w:r w:rsidR="00DC4D8E">
        <w:rPr>
          <w:i/>
        </w:rPr>
        <w:t>Symbiodinium</w:t>
      </w:r>
      <w:r w:rsidR="00DC4D8E">
        <w:t xml:space="preserve"> in 10</w:t>
      </w:r>
      <w:r w:rsidR="00DC4D8E">
        <w:sym w:font="Symbol" w:char="F06D"/>
      </w:r>
      <w:r w:rsidR="00DC4D8E">
        <w:t>L reactions on a StepOnePlus platform (Applied Biosystem</w:t>
      </w:r>
      <w:r w:rsidR="0033008A">
        <w:t xml:space="preserve">s) for 40 cycles with a relative fluorescence threshold of 0.01 and baseline interval of cycles 15-22. </w:t>
      </w:r>
    </w:p>
    <w:sectPr w:rsidR="00A96ED0" w:rsidRPr="007A3823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6C9C"/>
    <w:rsid w:val="00015C79"/>
    <w:rsid w:val="000901FE"/>
    <w:rsid w:val="000E1D7F"/>
    <w:rsid w:val="000F3549"/>
    <w:rsid w:val="000F4291"/>
    <w:rsid w:val="00152B77"/>
    <w:rsid w:val="00191A87"/>
    <w:rsid w:val="001F53BB"/>
    <w:rsid w:val="00233C6F"/>
    <w:rsid w:val="002360A6"/>
    <w:rsid w:val="00260D34"/>
    <w:rsid w:val="002F3D05"/>
    <w:rsid w:val="0033008A"/>
    <w:rsid w:val="00385FCA"/>
    <w:rsid w:val="003F1B3B"/>
    <w:rsid w:val="00512694"/>
    <w:rsid w:val="00523F3F"/>
    <w:rsid w:val="00574C12"/>
    <w:rsid w:val="00587D28"/>
    <w:rsid w:val="00687958"/>
    <w:rsid w:val="007A3823"/>
    <w:rsid w:val="007E68A4"/>
    <w:rsid w:val="0089550A"/>
    <w:rsid w:val="008F4EA5"/>
    <w:rsid w:val="009165D0"/>
    <w:rsid w:val="0096610D"/>
    <w:rsid w:val="009B5B9C"/>
    <w:rsid w:val="00A96ED0"/>
    <w:rsid w:val="00AD6A10"/>
    <w:rsid w:val="00AE24F5"/>
    <w:rsid w:val="00B24F9B"/>
    <w:rsid w:val="00B968D4"/>
    <w:rsid w:val="00CA68D3"/>
    <w:rsid w:val="00D83DD3"/>
    <w:rsid w:val="00D92002"/>
    <w:rsid w:val="00DB38B4"/>
    <w:rsid w:val="00DB5F8E"/>
    <w:rsid w:val="00DC4D8E"/>
    <w:rsid w:val="00DE1C23"/>
    <w:rsid w:val="00DE52CA"/>
    <w:rsid w:val="00E92FF6"/>
    <w:rsid w:val="00EA6F89"/>
    <w:rsid w:val="00EF52A1"/>
    <w:rsid w:val="00F1189B"/>
    <w:rsid w:val="00F3754F"/>
    <w:rsid w:val="00F4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438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35</cp:revision>
  <dcterms:created xsi:type="dcterms:W3CDTF">2016-07-24T21:22:00Z</dcterms:created>
  <dcterms:modified xsi:type="dcterms:W3CDTF">2016-08-02T04:02:00Z</dcterms:modified>
</cp:coreProperties>
</file>