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44678" w14:textId="0650CC09" w:rsidR="00820FB0" w:rsidRDefault="009C1225" w:rsidP="001C5075">
      <w:pPr>
        <w:spacing w:line="480" w:lineRule="auto"/>
        <w:rPr>
          <w:b/>
        </w:rPr>
      </w:pPr>
      <w:r>
        <w:rPr>
          <w:b/>
        </w:rPr>
        <w:t>ABSTRACT</w:t>
      </w:r>
      <w:bookmarkStart w:id="0" w:name="_GoBack"/>
      <w:bookmarkEnd w:id="0"/>
    </w:p>
    <w:p w14:paraId="7E4D43A4" w14:textId="7528EEE6" w:rsidR="001C5075" w:rsidRDefault="00DF4EA2" w:rsidP="001C5075">
      <w:pPr>
        <w:spacing w:line="480" w:lineRule="auto"/>
        <w:rPr>
          <w:b/>
        </w:rPr>
      </w:pPr>
      <w:r>
        <w:rPr>
          <w:b/>
        </w:rPr>
        <w:t>INTRODUCTION</w:t>
      </w:r>
    </w:p>
    <w:p w14:paraId="36D310D0" w14:textId="0B3D480B" w:rsidR="006B1ADB" w:rsidRDefault="00DF4EA2" w:rsidP="001C5075">
      <w:pPr>
        <w:spacing w:line="480" w:lineRule="auto"/>
      </w:pPr>
      <w:r>
        <w:t>Coral reef habitats are among the most biologically diverse ecosystems on the planet. They provide essential services such as protecting the shoreline, serving as vital habitat for</w:t>
      </w:r>
      <w:r w:rsidR="00ED299C">
        <w:t xml:space="preserve"> fish and other organisms and functioning</w:t>
      </w:r>
      <w:r>
        <w:t xml:space="preserve"> as a tourist destination with economic value</w:t>
      </w:r>
      <w:r w:rsidR="009C4670">
        <w:t xml:space="preserve"> </w:t>
      </w:r>
      <w:r w:rsidR="009C4670">
        <w:fldChar w:fldCharType="begin" w:fldLock="1"/>
      </w:r>
      <w:r w:rsidR="009C4670">
        <w:instrText>ADDIN CSL_CITATION { "citationItems" : [ { "id" : "ITEM-1", "itemData" : { "abstract" : "The global decline in estuarine and coastal ecosystems (ECEs) is affecting a number of critical benefits, or ecosystem services. We review the main ecological services across a variety of ECEs, including marshes, mangroves, nearshore coral reefs, seagrass beds, and sand beaches and dunes. Where possible, we indicate estimates of the key economic values arising from these services, and discuss how the natural variability of ECEs impacts their benefits, the synergistic relationships of ECEs across seascapes, and management implications. Although reliable valuation estimates are beginning to emerge for the key services of some ECEs, such as coral reefs, salt marshes, and mangroves, many of the important benefits of seagrass beds and sand dunes and beaches have not been assessed properly. Even for coral reefs, marshes, and mangroves, important ecological services have yet to be valued reliably, such as cross-ecosystem nutrient transfer (coral reefs), erosion control (marshes), and pollution control (mangroves). An important issue for valuing certain ECE services, such as coastal protection and habitat\u2013fishery linkages, is that the ecological functions underlying these services vary spatially and temporally. Allowing for the connectivity between ECE habitats also may have important implications for assessing the ecological functions underlying key ecosystems services, such coastal protection, control of erosion, and habitat\u2013fishery linkages. Finally, we conclude by suggesting an action plan for protecting and/or enhancing the immediate and longer-term values of ECE services. Because the connectivity of ECEs across land\u2013sea gradients also influences the provision of certain ecosystem services, management of the entire seascape will be necessary to preserve such synergistic effects. Other key elements of an action plan include further ecological and economic collaborative research on valuing ECE services, improving institutional and legal frameworks for management, controlling and regulating destructive economic activities, and developing ecological restoration options.", "author" : [ { "dropping-particle" : "", "family" : "Barbier", "given" : "Edward B", "non-dropping-particle" : "", "parse-names" : false, "suffix" : "" }, { "dropping-particle" : "", "family" : "Hacker", "given" : "Sally D", "non-dropping-particle" : "", "parse-names" : false, "suffix" : "" }, { "dropping-particle" : "", "family" : "Kennedy", "given" : "Chris", "non-dropping-particle" : "", "parse-names" : false, "suffix" : "" }, { "dropping-particle" : "", "family" : "Koch", "given" : "Evamaria W", "non-dropping-particle" : "", "parse-names" : false, "suffix" : "" }, { "dropping-particle" : "", "family" : "Stier", "given" : "Adrian C", "non-dropping-particle" : "", "parse-names" : false, "suffix" : "" }, { "dropping-particle" : "", "family" : "Silliman", "given" : "Brian R", "non-dropping-particle" : "", "parse-names" : false, "suffix" : "" } ], "container-title" : "Ecological Monographs", "id" : "ITEM-1", "issue" : "2", "issued" : { "date-parts" : [ [ "2011" ] ] }, "page" : "169-193", "title" : "The value of estuarine and coastal ecosystem services", "type" : "article-journal", "volume" : "81" }, "uris" : [ "http://www.mendeley.com/documents/?uuid=874985a9-a358-336a-ac9b-a964ab218dea" ] } ], "mendeley" : { "formattedCitation" : "(Barbier et al. 2011)", "plainTextFormattedCitation" : "(Barbier et al. 2011)", "previouslyFormattedCitation" : "(Barbier et al. 2011)" }, "properties" : { "noteIndex" : 0 }, "schema" : "https://github.com/citation-style-language/schema/raw/master/csl-citation.json" }</w:instrText>
      </w:r>
      <w:r w:rsidR="009C4670">
        <w:fldChar w:fldCharType="separate"/>
      </w:r>
      <w:r w:rsidR="009C4670" w:rsidRPr="009C4670">
        <w:rPr>
          <w:noProof/>
        </w:rPr>
        <w:t>(Barbier et al. 2011)</w:t>
      </w:r>
      <w:r w:rsidR="009C4670">
        <w:fldChar w:fldCharType="end"/>
      </w:r>
      <w:r w:rsidR="00C51AD2">
        <w:t>. C</w:t>
      </w:r>
      <w:r w:rsidR="00387A4A">
        <w:t xml:space="preserve">alcification by </w:t>
      </w:r>
      <w:r w:rsidR="00966620">
        <w:t>h</w:t>
      </w:r>
      <w:r w:rsidR="00387A4A">
        <w:t>ermatypic</w:t>
      </w:r>
      <w:r w:rsidR="00966620">
        <w:t xml:space="preserve"> stony</w:t>
      </w:r>
      <w:r w:rsidR="00387A4A">
        <w:t xml:space="preserve"> corals in the order Scleractinia </w:t>
      </w:r>
      <w:r w:rsidR="00966620">
        <w:t xml:space="preserve">builds critical habitat, made possible by the formation of a mutualistic endosymbiosis with photosynthetic dinoflagellates in the genus </w:t>
      </w:r>
      <w:r w:rsidR="00966620">
        <w:rPr>
          <w:i/>
        </w:rPr>
        <w:t>Symbiodinium</w:t>
      </w:r>
      <w:r w:rsidR="00966620" w:rsidRPr="00966620">
        <w:t>.</w:t>
      </w:r>
      <w:r w:rsidR="00C869DF">
        <w:t xml:space="preserve"> </w:t>
      </w:r>
      <w:r w:rsidR="00DF4F88">
        <w:t>Through this symbiosis,</w:t>
      </w:r>
      <w:r>
        <w:t xml:space="preserve"> the coral host </w:t>
      </w:r>
      <w:r w:rsidR="00B87D7C">
        <w:t>gains</w:t>
      </w:r>
      <w:r w:rsidR="004F228B">
        <w:t xml:space="preserve"> the majority of its required nutrients as</w:t>
      </w:r>
      <w:r>
        <w:t xml:space="preserve"> photosynthate from the symbiont</w:t>
      </w:r>
      <w:r w:rsidR="00966620">
        <w:t>, which allows for coral growth and survival</w:t>
      </w:r>
      <w:r w:rsidR="009C4670">
        <w:t xml:space="preserve"> </w:t>
      </w:r>
      <w:r w:rsidR="009C4670">
        <w:fldChar w:fldCharType="begin" w:fldLock="1"/>
      </w:r>
      <w:r w:rsidR="009C4670">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"10.1098/rspb.2006.3567", "abstract" : "The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1\u20131.5 8C.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 "author" : [ { "dropping-particle" : "", "family" : "Berkelmans", "given" : "Ray", "non-dropping-particle" : "", "parse-names" : false, "suffix" : "" }, { "dropping-particle" : "", "family" : "Oppen", "given" : "Madeleine J H", "non-dropping-particle" : "Van", "parse-names" : false, "suffix" : "" } ], "container-title" : "The Royal Society", "id" : "ITEM-2", "issued" : { "date-parts" : [ [ "2006" ] ] }, "title" : "The role of zooxanthellae in the thermal tolerance of corals: a 'nugget of hope' for coral reefs in an era of climate change", "type" : "article-journal" }, "uris" : [ "http://www.mendeley.com/documents/?uuid=b29fe7c9-3633-350c-bba0-1bb9bf9c2c67" ] } ], "mendeley" : { "formattedCitation" : "(Baker 2003, Berkelmans &amp; Van Oppen 2006)", "plainTextFormattedCitation" : "(Baker 2003, Berkelmans &amp; Van Oppen 2006)", "previouslyFormattedCitation" : "(Baker 2003, Berkelmans &amp; Van Oppen 2006)" }, "properties" : { "noteIndex" : 0 }, "schema" : "https://github.com/citation-style-language/schema/raw/master/csl-citation.json" }</w:instrText>
      </w:r>
      <w:r w:rsidR="009C4670">
        <w:fldChar w:fldCharType="separate"/>
      </w:r>
      <w:r w:rsidR="009C4670" w:rsidRPr="009C4670">
        <w:rPr>
          <w:noProof/>
        </w:rPr>
        <w:t>(Baker 2003, Berkelmans &amp; Van Oppen 2006)</w:t>
      </w:r>
      <w:r w:rsidR="009C4670">
        <w:fldChar w:fldCharType="end"/>
      </w:r>
      <w:r>
        <w:t xml:space="preserve">. </w:t>
      </w:r>
      <w:r w:rsidR="00B87D7C">
        <w:tab/>
      </w:r>
    </w:p>
    <w:p w14:paraId="0C5CA039" w14:textId="5333F2BC" w:rsidR="00B12A3C" w:rsidRDefault="006B1ADB" w:rsidP="001C5075">
      <w:pPr>
        <w:spacing w:line="480" w:lineRule="auto"/>
      </w:pPr>
      <w:r>
        <w:tab/>
      </w:r>
      <w:r w:rsidR="00B87D7C">
        <w:t xml:space="preserve">Scleractinian corals are known to associate with a diverse array of </w:t>
      </w:r>
      <w:r w:rsidR="00B87D7C" w:rsidRPr="00B87D7C">
        <w:rPr>
          <w:i/>
        </w:rPr>
        <w:t>Symbiodinium</w:t>
      </w:r>
      <w:r w:rsidR="00B87D7C">
        <w:t>.</w:t>
      </w:r>
      <w:r w:rsidR="00B87D7C">
        <w:rPr>
          <w:i/>
        </w:rPr>
        <w:t xml:space="preserve"> </w:t>
      </w:r>
      <w:r w:rsidR="00DF4EA2" w:rsidRPr="00E23830">
        <w:t>Nine</w:t>
      </w:r>
      <w:r w:rsidR="00DF4EA2">
        <w:t xml:space="preserve"> clades (A-I) </w:t>
      </w:r>
      <w:r w:rsidR="00A1781F">
        <w:t>have been described in</w:t>
      </w:r>
      <w:r w:rsidR="00DF4EA2">
        <w:t xml:space="preserve"> </w:t>
      </w:r>
      <w:r w:rsidR="00DF4EA2">
        <w:rPr>
          <w:i/>
        </w:rPr>
        <w:t>Symbiodinium</w:t>
      </w:r>
      <w:r w:rsidR="00DF4EA2">
        <w:t xml:space="preserve"> based on the internal transcribed spacer (ITS) region on nuclear ribosomal DNA</w:t>
      </w:r>
      <w:r w:rsidR="009C4670">
        <w:t xml:space="preserve"> </w:t>
      </w:r>
      <w:r w:rsidR="009C4670">
        <w:fldChar w:fldCharType="begin" w:fldLock="1"/>
      </w:r>
      <w:r w:rsidR="009C4670">
        <w:instrText>ADDIN CSL_CITATION { "citationItems" : [ { "id" : "ITEM-1", "itemData" : { "DOI" : "10.1016/j.ympev.2010.03.040", "ISBN" : "1055-7903", "ISSN" : "10557903", "PMID" : "20371383", "abstract" : "Dinoflagellates in the genus Symbiodinium are crucial components of coral reef ecosystems in their roles as endosymbionts of corals and other marine invertebrates. The genus Symbiodinium encompasses eight lineages (clades A-H), and multiple sub-clade types. Symbiodinium in clades A, B, C, and D are most commonly associated with metazoan hosts while clades C, D, F, G, and H with large soritid foraminifera. Recent studies have described a diversity of new Symbiodinium types within each clades, but no new clades have been reported since 2001. Here, we describe a new clade of Symbiodinium isolated from soritid foraminifera from Hawai'i.", "author" : [ { "dropping-particle" : "", "family" : "Pochon", "given" : "Xavier", "non-dropping-particle" : "", "parse-names" : false, "suffix" : "" }, { "dropping-particle" : "", "family" : "Gates", "given" : "Ruth D.", "non-dropping-particle" : "", "parse-names" : false, "suffix" : "" } ], "container-title" : "Molecular Phylogenetics and Evolution", "id" : "ITEM-1", "issue" : "1", "issued" : { "date-parts" : [ [ "2010" ] ] }, "page" : "492-497", "publisher" : "Elsevier Inc.", "title" : "A new Symbiodinium clade (Dinophyceae) from soritid foraminifera in Hawai'i", "type" : "article-journal", "volume" : "56" }, "uris" : [ "http://www.mendeley.com/documents/?uuid=ad80c54e-55be-48cc-b181-917f2b438a6c" ] } ], "mendeley" : { "formattedCitation" : "(Pochon &amp; Gates 2010)", "plainTextFormattedCitation" : "(Pochon &amp; Gates 2010)", "previouslyFormattedCitation" : "(Pochon &amp; Gates 2010)" }, "properties" : { "noteIndex" : 0 }, "schema" : "https://github.com/citation-style-language/schema/raw/master/csl-citation.json" }</w:instrText>
      </w:r>
      <w:r w:rsidR="009C4670">
        <w:fldChar w:fldCharType="separate"/>
      </w:r>
      <w:r w:rsidR="009C4670" w:rsidRPr="009C4670">
        <w:rPr>
          <w:noProof/>
        </w:rPr>
        <w:t>(Pochon &amp; Gates 2010)</w:t>
      </w:r>
      <w:r w:rsidR="009C4670">
        <w:fldChar w:fldCharType="end"/>
      </w:r>
      <w:r w:rsidR="00DF4EA2">
        <w:t xml:space="preserve">. </w:t>
      </w:r>
      <w:r w:rsidR="007517CD">
        <w:t xml:space="preserve">Though </w:t>
      </w:r>
      <w:r w:rsidR="007517CD">
        <w:rPr>
          <w:i/>
        </w:rPr>
        <w:t>Symbiodinium</w:t>
      </w:r>
      <w:r w:rsidR="007517CD">
        <w:t xml:space="preserve"> </w:t>
      </w:r>
      <w:r w:rsidR="006B1C75">
        <w:t xml:space="preserve">can </w:t>
      </w:r>
      <w:r w:rsidR="00A1781F">
        <w:t>occupy</w:t>
      </w:r>
      <w:r w:rsidR="007517CD">
        <w:t xml:space="preserve"> nine clades, four clades (A-D) </w:t>
      </w:r>
      <w:r w:rsidR="000E2B29">
        <w:t>comprise the majority</w:t>
      </w:r>
      <w:r w:rsidR="00A1781F">
        <w:t xml:space="preserve"> of symbionts found in corals</w:t>
      </w:r>
      <w:r w:rsidR="009C4670">
        <w:t xml:space="preserve"> </w:t>
      </w:r>
      <w:r w:rsidR="009C4670">
        <w:fldChar w:fldCharType="begin" w:fldLock="1"/>
      </w:r>
      <w:r w:rsidR="009C4670">
        <w:instrText>ADDIN CSL_CITATION { "citationItems" : [ { "id" : "ITEM-1",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"ITEM-1",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"plainTextFormattedCitation" : "(Van Oppen et al. 2001)", "previouslyFormattedCitation" : "(Van Oppen et al. 2001)" }, "properties" : { "noteIndex" : 0 }, "schema" : "https://github.com/citation-style-language/schema/raw/master/csl-citation.json" }</w:instrText>
      </w:r>
      <w:r w:rsidR="009C4670">
        <w:fldChar w:fldCharType="separate"/>
      </w:r>
      <w:r w:rsidR="009C4670" w:rsidRPr="009C4670">
        <w:rPr>
          <w:noProof/>
        </w:rPr>
        <w:t>(Van Oppen et al. 2001)</w:t>
      </w:r>
      <w:r w:rsidR="009C4670">
        <w:fldChar w:fldCharType="end"/>
      </w:r>
      <w:r w:rsidR="007517CD">
        <w:t xml:space="preserve">. Clades </w:t>
      </w:r>
      <w:r w:rsidR="00EA0C17">
        <w:t xml:space="preserve">A and B tend to </w:t>
      </w:r>
      <w:r w:rsidR="004B58D2">
        <w:t>be most common</w:t>
      </w:r>
      <w:r w:rsidR="00EA0C17">
        <w:t xml:space="preserve"> in Atlantic corals</w:t>
      </w:r>
      <w:r w:rsidR="007517CD">
        <w:t>, while corals</w:t>
      </w:r>
      <w:r w:rsidR="00DF4EA2">
        <w:t xml:space="preserve"> </w:t>
      </w:r>
      <w:r w:rsidR="007517CD">
        <w:t xml:space="preserve">in the Pacific </w:t>
      </w:r>
      <w:r w:rsidR="004B58D2">
        <w:t>largely</w:t>
      </w:r>
      <w:r w:rsidR="007517CD">
        <w:t xml:space="preserve"> harbor clades C and D</w:t>
      </w:r>
      <w:r w:rsidR="009C4670">
        <w:t xml:space="preserve"> </w:t>
      </w:r>
      <w:r w:rsidR="009C4670">
        <w:fldChar w:fldCharType="begin" w:fldLock="1"/>
      </w:r>
      <w:r w:rsidR="009C4670">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"id" : "ITEM-2",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"ITEM-2", "issued" : { "date-parts" : [ [ "2008" ] ] }, "title" : "A community change in the algal endosymbionts of a scleractinian coral following a natural bleaching event: field evidence of acclimatization", "type" : "article-journal" }, "uris" : [ "http://www.mendeley.com/documents/?uuid=d649019d-f1ed-35ae-954d-29ef5a2059cf" ] } ], "mendeley" : { "formattedCitation" : "(LaJeunesse et al. 2004, Jones et al. 2008)", "plainTextFormattedCitation" : "(LaJeunesse et al. 2004, Jones et al. 2008)", "previouslyFormattedCitation" : "(LaJeunesse et al. 2004, Jones et al. 2008)" }, "properties" : { "noteIndex" : 0 }, "schema" : "https://github.com/citation-style-language/schema/raw/master/csl-citation.json" }</w:instrText>
      </w:r>
      <w:r w:rsidR="009C4670">
        <w:fldChar w:fldCharType="separate"/>
      </w:r>
      <w:r w:rsidR="009C4670" w:rsidRPr="009C4670">
        <w:rPr>
          <w:noProof/>
        </w:rPr>
        <w:t>(LaJeunesse et al. 2004, Jones et al. 2008)</w:t>
      </w:r>
      <w:r w:rsidR="009C4670">
        <w:fldChar w:fldCharType="end"/>
      </w:r>
      <w:r w:rsidR="007517CD">
        <w:t xml:space="preserve">. </w:t>
      </w:r>
    </w:p>
    <w:p w14:paraId="11BBED06" w14:textId="12C6482F" w:rsidR="001A2EB8" w:rsidRDefault="00143D8B" w:rsidP="001C5075">
      <w:pPr>
        <w:spacing w:line="480" w:lineRule="auto"/>
      </w:pPr>
      <w:r>
        <w:rPr>
          <w:i/>
        </w:rPr>
        <w:tab/>
      </w:r>
      <w:r>
        <w:t xml:space="preserve">Each symbiont clade has characteristic levels of stress-tolerance and physiological optima </w:t>
      </w:r>
      <w:r w:rsidR="009C4670">
        <w:fldChar w:fldCharType="begin" w:fldLock="1"/>
      </w:r>
      <w:r w:rsidR="009C4670">
        <w:instrText>ADDIN CSL_CITATION { "citationItems" : [ { "id" : "ITEM-1", "itemData" : { "DOI" : "10.1038/ismej.2016.54", "abstract" : "Reef-building corals possess a range of acclimatisation and adaptation mechanisms to respond to seawater temperature increases. In some corals, thermal tolerance increases through community composition changes of their dinoflagellate endosymbionts (Symbiodinium spp.), but this mechan-ism is believed to be limited to the Symbiodinium types already present in the coral tissue acquired during early life stages. Compelling evidence for symbiont switching, that is, the acquisition of novel Symbiodinium types from the environment, by adult coral colonies, is currently lacking. Using deep sequencing analysis of Symbiodinium rDNA internal transcribed spacer 2 (ITS2) PCR amplicons from two pocilloporid coral species, we show evidence consistent with de novo acquisition of Symbiodinium types from the environment by adult corals following two consecutive bleaching events. Most of these newly detected symbionts remained in the rare biosphere (background types occurring below 1% relative abundance), but one novel type reached a relative abundance of ~ 33%. Two de novo acquired Symbiodinium types belong to the thermally resistant clade D, suggesting that this switching may have been driven by consecutive thermal bleaching events. Our results are particularly important given the maternal mode of Symbiodinium transmission in the study species, which generally results in high symbiont specificity. These findings will cause a paradigm shift in our understanding of coral-Symbiodinium symbiosis flexibility and mechanisms of environmental acclimatisation in corals.", "author" : [ { "dropping-particle" : "", "family" : "Boulotte", "given" : "Nadine M", "non-dropping-particle" : "", "parse-names" : false, "suffix" : "" }, { "dropping-particle" : "", "family" : "Dalton", "given" : "Steven J", "non-dropping-particle" : "", "parse-names" : false, "suffix" : "" }, { "dropping-particle" : "", "family" : "Carroll", "given" : "Andrew G", "non-dropping-particle" : "", "parse-names" : false, "suffix" : "" }, { "dropping-particle" : "", "family" : "Harrison", "given" : "Peter L", "non-dropping-particle" : "", "parse-names" : false, "suffix" : "" }, { "dropping-particle" : "", "family" : "Putnam", "given" : "Hollie M", "non-dropping-particle" : "", "parse-names" : false, "suffix" : "" }, { "dropping-particle" : "", "family" : "Peplow", "given" : "Lesa M", "non-dropping-particle" : "", "parse-names" : false, "suffix" : "" }, { "dropping-particle" : "", "family" : "Jh Van Oppen", "given" : "Madeleine", "non-dropping-particle" : "", "parse-names" : false, "suffix" : "" } ], "container-title" : "The ISME Journal advance online publication", "id" : "ITEM-1", "issue" : "10", "issued" : { "date-parts" : [ [ "2016" ] ] }, "title" : "Exploring the Symbiodinium rare biosphere provides evidence for symbiont switching in reef-building corals", "type" : "article-journal", "volume" : "54" }, "uris" : [ "http://www.mendeley.com/documents/?uuid=9f086bbb-005e-3937-8beb-9089e8fe2c8d" ] } ], "mendeley" : { "formattedCitation" : "(Boulotte et al. 2016)", "plainTextFormattedCitation" : "(Boulotte et al. 2016)", "previouslyFormattedCitation" : "(Boulotte et al. 2016)" }, "properties" : { "noteIndex" : 0 }, "schema" : "https://github.com/citation-style-language/schema/raw/master/csl-citation.json" }</w:instrText>
      </w:r>
      <w:r w:rsidR="009C4670">
        <w:fldChar w:fldCharType="separate"/>
      </w:r>
      <w:r w:rsidR="009C4670" w:rsidRPr="009C4670">
        <w:rPr>
          <w:noProof/>
        </w:rPr>
        <w:t>(Boulotte et al. 2016)</w:t>
      </w:r>
      <w:r w:rsidR="009C4670">
        <w:fldChar w:fldCharType="end"/>
      </w:r>
      <w:r w:rsidR="00C62856">
        <w:t xml:space="preserve">. Clade D </w:t>
      </w:r>
      <w:r>
        <w:t>has shown higher levels of thermal tolerance</w:t>
      </w:r>
      <w:r w:rsidR="00465701">
        <w:t xml:space="preserve"> and photoprotection</w:t>
      </w:r>
      <w:r w:rsidR="009D3F8C">
        <w:t>,</w:t>
      </w:r>
      <w:r w:rsidR="00465701">
        <w:t xml:space="preserve"> but</w:t>
      </w:r>
      <w:r>
        <w:t xml:space="preserve"> growth rates</w:t>
      </w:r>
      <w:r w:rsidR="009C65B7">
        <w:t xml:space="preserve"> and photosynthetic efficiency</w:t>
      </w:r>
      <w:r>
        <w:t xml:space="preserve"> of</w:t>
      </w:r>
      <w:r w:rsidR="00D24897">
        <w:t xml:space="preserve"> clade D-dominated corals are often</w:t>
      </w:r>
      <w:r>
        <w:t xml:space="preserve"> depressed</w:t>
      </w:r>
      <w:r w:rsidR="009C4670">
        <w:t xml:space="preserve"> </w:t>
      </w:r>
      <w:r w:rsidR="009C4670">
        <w:fldChar w:fldCharType="begin" w:fldLock="1"/>
      </w:r>
      <w:r w:rsidR="009C4670">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"(Little et al. 2004, Rowan 2004)", "plainTextFormattedCitation" : "(Little et al. 2004, Rowan 2004)", "previouslyFormattedCitation" : "(Little et al. 2004, Rowan 2004)" }, "properties" : { "noteIndex" : 0 }, "schema" : "https://github.com/citation-style-language/schema/raw/master/csl-citation.json" }</w:instrText>
      </w:r>
      <w:r w:rsidR="009C4670">
        <w:fldChar w:fldCharType="separate"/>
      </w:r>
      <w:r w:rsidR="009C4670" w:rsidRPr="009C4670">
        <w:rPr>
          <w:noProof/>
        </w:rPr>
        <w:t>(Little et al. 2004, Rowan 2004)</w:t>
      </w:r>
      <w:r w:rsidR="009C4670">
        <w:fldChar w:fldCharType="end"/>
      </w:r>
      <w:r w:rsidR="007556BE">
        <w:t>.</w:t>
      </w:r>
      <w:r w:rsidR="007074A0">
        <w:t xml:space="preserve"> </w:t>
      </w:r>
      <w:r w:rsidR="007556BE">
        <w:t xml:space="preserve">Conversely, clade C </w:t>
      </w:r>
      <w:r w:rsidR="007556BE">
        <w:rPr>
          <w:i/>
        </w:rPr>
        <w:t>Symbiodinium</w:t>
      </w:r>
      <w:r w:rsidR="007556BE">
        <w:t xml:space="preserve"> tend to</w:t>
      </w:r>
      <w:r w:rsidR="005649FF">
        <w:t xml:space="preserve"> be</w:t>
      </w:r>
      <w:r w:rsidR="007556BE">
        <w:t xml:space="preserve"> less </w:t>
      </w:r>
      <w:r w:rsidR="005649FF">
        <w:t>tolerant of thermal stress</w:t>
      </w:r>
      <w:r w:rsidR="007556BE">
        <w:t>, yet</w:t>
      </w:r>
      <w:r w:rsidR="005649FF">
        <w:t xml:space="preserve"> </w:t>
      </w:r>
      <w:r w:rsidR="00465701">
        <w:t>are better able to supply photosynthate to the coral host’s tissues</w:t>
      </w:r>
      <w:r w:rsidR="009C4670">
        <w:t xml:space="preserve"> </w:t>
      </w:r>
      <w:r w:rsidR="009C4670">
        <w:fldChar w:fldCharType="begin" w:fldLock="1"/>
      </w:r>
      <w:r w:rsidR="009C4670">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9C4670">
        <w:fldChar w:fldCharType="separate"/>
      </w:r>
      <w:r w:rsidR="009C4670" w:rsidRPr="009C4670">
        <w:rPr>
          <w:noProof/>
        </w:rPr>
        <w:t>(Cantin et al. 2009)</w:t>
      </w:r>
      <w:r w:rsidR="009C4670">
        <w:fldChar w:fldCharType="end"/>
      </w:r>
      <w:r w:rsidR="00FB40B9">
        <w:t>.</w:t>
      </w:r>
      <w:r w:rsidR="007556BE">
        <w:t xml:space="preserve"> </w:t>
      </w:r>
      <w:r w:rsidR="00B90780">
        <w:t>Thus</w:t>
      </w:r>
      <w:r w:rsidR="007074A0">
        <w:t xml:space="preserve">, clade D </w:t>
      </w:r>
      <w:r w:rsidR="00E260B7">
        <w:t>potentially</w:t>
      </w:r>
      <w:r w:rsidR="007074A0">
        <w:t xml:space="preserve"> functions</w:t>
      </w:r>
      <w:r w:rsidR="00963611">
        <w:t xml:space="preserve"> more</w:t>
      </w:r>
      <w:r w:rsidR="007074A0">
        <w:t xml:space="preserve"> as an opportunistic </w:t>
      </w:r>
      <w:r w:rsidR="007074A0">
        <w:lastRenderedPageBreak/>
        <w:t xml:space="preserve">symbiont that </w:t>
      </w:r>
      <w:r w:rsidR="00D03A72">
        <w:t>dominates as a</w:t>
      </w:r>
      <w:r w:rsidR="0052175F">
        <w:t xml:space="preserve"> response to recent stress anomalies</w:t>
      </w:r>
      <w:r w:rsidR="009C4670">
        <w:t xml:space="preserve"> </w:t>
      </w:r>
      <w:r w:rsidR="009C4670">
        <w:fldChar w:fldCharType="begin" w:fldLock="1"/>
      </w:r>
      <w:r w:rsidR="007D55E5">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"id" : "ITEM-2",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"ITEM-2", "issued" : { "date-parts" : [ [ "2009" ] ] }, "title" : "Juvenile corals can acquire more carbon from high-performance algal symbionts", "type" : "article-journal" }, "uris" : [ "http://www.mendeley.com/documents/?uuid=461738cd-4fa7-3a3e-94cf-b207bff6e00b" ] }, { "id" : "ITEM-3", "itemData" : { "DOI" : "10.1002/ece3.556", "ISBN" : "2045-7758", "ISSN" : "20457758", "PMID" : "23762518", "abstract" : "Spatially intimate symbioses, such as those between scleractinian corals and unicellular algae belonging to the genus Symbiodinium, can potentially adapt to changes in the environment by altering the taxonomic composition of their endosymbiont communities. We quantified the spatial relationship between the cumulative frequency of thermal stress anomalies (TSAs) and the taxonomic composition of Symbiodinium in the corals Montipora capitata, Porites lobata, and Porites compressa across the Hawaiian archipelago. Specifically, we investigated whether thermally tolerant clade D Symbiodinium was in greater abundance in corals from sites with high frequencies of TSAs. We recovered 2305 Symbiodinium ITS2 sequences from 242 coral colonies in lagoonal reef habitats at Pearl and Hermes Atoll, French Frigate Shoals, and Kaneohe Bay, Oahu in 2007. Sequences were grouped into 26 operational taxonomic units (OTUs) with 12 OTUs associated with Montipora and 21 with Porites. Both coral genera associated with Symbiodinium in clade C, and these co-occurred with clade D in M. capitata and clade G in P. lobata. The latter represents the first report of clade G Symbiodinium in P. lobata. In M. capitata (but not Porites spp.), there was a significant correlation between the presence of Symbiodinium in clade D and a thermal history characterized by high cumulative frequency of TSAs. The endogenous community composition of Symbiodinium and an association with clade D symbionts after long-term thermal disturbance appear strongly dependent on the taxa of the coral host.", "author" : [ { "dropping-particle" : "", "family" : "Stat", "given" : "Michael", "non-dropping-particle" : "", "parse-names" : false, "suffix" : "" }, { "dropping-particle" : "", "family" : "Pochon", "given" : "Xavier", "non-dropping-particle" : "", "parse-names" : false, "suffix" : "" }, { "dropping-particle" : "", "family" : "Franklin", "given" : "Erik C.", "non-dropping-particle" : "", "parse-names" : false, "suffix" : "" }, { "dropping-particle" : "", "family" : "Bruno", "given" : "John F.", "non-dropping-particle" : "", "parse-names" : false, "suffix" : "" }, { "dropping-particle" : "", "family" : "Casey", "given" : "Kenneth S.", "non-dropping-particle" : "", "parse-names" : false, "suffix" : "" }, { "dropping-particle" : "", "family" : "Selig", "given" : "Elizabeth R.", "non-dropping-particle" : "", "parse-names" : false, "suffix" : "" }, { "dropping-particle" : "", "family" : "Gates", "given" : "Ruth D.", "non-dropping-particle" : "", "parse-names" : false, "suffix" : "" } ], "container-title" : "Ecology and Evolution", "id" : "ITEM-3", "issued" : { "date-parts" : [ [ "2013" ] ] }, "title" : "The distribution of the thermally tolerant symbiont lineage (Symbiodinium clade D) in corals from Hawaii: Correlations with host and the history of ocean thermal stress", "type" : "article-journal" }, "uris" : [ "http://www.mendeley.com/documents/?uuid=daeeaaa2-0bb2-3972-86f2-902000db76c2" ] }, { "id" : "ITEM-4", "itemData" : { "abstract" : "Caribbean corals of the Montastraea annularis species complex associate with four taxa of symbiotic dinoflagellates (zooxanthellae; genus Symbiodinium) in eco-logically predictable patterns. To investigate the resilience of these host-zooxanthella associations, we conducted field experiments in which we experimentally reduced the num-bers of zooxanthellae (by transplanting to shallow water or by shading) and then allowed treated corals to recover. When depletion was not extreme, recovering corals gener-ally contained the same types of zooxanthellae as they did prior to treatment. After severe depletion, however, recov-ering corals were always repopulated by zooxanthellae atypical for their habitat (and in some cases atypical for the coral species). These unusual zooxanthellar associations were often (but not always) established in experimentally bleached tissues even when adjacent tissues were untreated. Atypical zooxanthellae were also observed in bleached tis-sues of unmanipulated Montastraea with yellow-blotch dis-ease. In colonies where unusual associations were estab-lished, the original taxa of zooxanthellae were not detected even 9 months after the end of treatment. These observa-tions suggest that zooxanthellae in Montastraea range from fugitive opportunists and stress-tolerant generalists (Sym-biodinium A and E) to narrowly adapted specialists (Sym-biodinium B and C), and may undergo succession.", "author" : [ { "dropping-particle" : "", "family" : "Toller", "given" : "W W", "non-dropping-particle" : "", "parse-names" : false, "suffix" : "" }, { "dropping-particle" : "", "family" : "Rowan", "given" : "R", "non-dropping-particle" : "", "parse-names" : false, "suffix" : "" }, { "dropping-particle" : "", "family" : "Knowlton", "given" : "And N", "non-dropping-particle" : "", "parse-names" : false, "suffix" : "" } ], "container-title" : "The Biological Bulletin", "id" : "ITEM-4", "issued" : { "date-parts" : [ [ "2001" ] ] }, "title" : "Repopulation of Zooxanthellae in the Caribbean Corals Montastraea annularis and M. faveolata following Experimental and Disease-Associated Bleaching", "type" : "article-journal" }, "uris" : [ "http://www.mendeley.com/documents/?uuid=4f597682-a672-3f2d-b6a6-5b52295f70cd" ] } ], "mendeley" : { "formattedCitation" : "(Toller et al. 2001, Baker 2003, Cantin et al. 2009, Stat et al. 2013)", "manualFormatting" : "(Toller et al. 2001, Baker 2004, Cantin et al. 2009, Stat et al. 2013)", "plainTextFormattedCitation" : "(Toller et al. 2001, Baker 2003, Cantin et al. 2009, Stat et al. 2013)", "previouslyFormattedCitation" : "(Toller et al. 2001, Baker 2003, Cantin et al. 2009, Stat et al. 2013)" }, "properties" : { "noteIndex" : 0 }, "schema" : "https://github.com/citation-style-language/schema/raw/master/csl-citation.json" }</w:instrText>
      </w:r>
      <w:r w:rsidR="009C4670">
        <w:fldChar w:fldCharType="separate"/>
      </w:r>
      <w:r w:rsidR="00D5676B">
        <w:rPr>
          <w:noProof/>
        </w:rPr>
        <w:t>(Toller et al. 2001, Baker 2004</w:t>
      </w:r>
      <w:r w:rsidR="009C4670" w:rsidRPr="009C4670">
        <w:rPr>
          <w:noProof/>
        </w:rPr>
        <w:t>, Cantin et al. 2009, Stat et al. 2013)</w:t>
      </w:r>
      <w:r w:rsidR="009C4670">
        <w:fldChar w:fldCharType="end"/>
      </w:r>
      <w:r>
        <w:t xml:space="preserve">. </w:t>
      </w:r>
      <w:r w:rsidR="00217358">
        <w:tab/>
      </w:r>
    </w:p>
    <w:p w14:paraId="5CE82E79" w14:textId="080F5F84" w:rsidR="00041452" w:rsidRDefault="001A2EB8" w:rsidP="001C5075">
      <w:pPr>
        <w:spacing w:line="480" w:lineRule="auto"/>
      </w:pPr>
      <w:r>
        <w:tab/>
      </w:r>
      <w:r w:rsidR="00E6661F">
        <w:t>T</w:t>
      </w:r>
      <w:r w:rsidR="000E495A">
        <w:t>he majority of coral species</w:t>
      </w:r>
      <w:r>
        <w:t xml:space="preserve"> tend to</w:t>
      </w:r>
      <w:r w:rsidR="000E495A">
        <w:t xml:space="preserve"> </w:t>
      </w:r>
      <w:r>
        <w:t xml:space="preserve">associate with a single </w:t>
      </w:r>
      <w:r w:rsidR="00E6661F">
        <w:t>symbiont clade</w:t>
      </w:r>
      <w:r w:rsidR="009C4670">
        <w:t xml:space="preserve"> </w:t>
      </w:r>
      <w:r w:rsidR="009C4670">
        <w:fldChar w:fldCharType="begin" w:fldLock="1"/>
      </w:r>
      <w:r w:rsidR="009C4670">
        <w:instrText>ADDIN CSL_CITATION { "citationItems" : [ { "id" : "ITEM-1", "itemData" : { "author" : [ { "dropping-particle" : "", "family" : "Goulet", "given" : "Tamar L.", "non-dropping-particle" : "", "parse-names" : false, "suffix" : "" } ], "container-title" : "Marine Ecology Progress Series", "id" : "ITEM-1", "issued" : { "date-parts" : [ [ "2006" ] ] }, "title" : "Most corals may not change their symbionts", "type" : "article-journal" }, "uris" : [ "http://www.mendeley.com/documents/?uuid=2607493d-da7a-3be1-a2de-29306f24f05d" ] }, { "id" : "ITEM-2",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"ITEM-2",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Goulet 2006)", "plainTextFormattedCitation" : "(LaJeunesse et al. 2004, Goulet 2006)", "previouslyFormattedCitation" : "(LaJeunesse et al. 2004, Goulet 2006)" }, "properties" : { "noteIndex" : 0 }, "schema" : "https://github.com/citation-style-language/schema/raw/master/csl-citation.json" }</w:instrText>
      </w:r>
      <w:r w:rsidR="009C4670">
        <w:fldChar w:fldCharType="separate"/>
      </w:r>
      <w:r w:rsidR="009C4670">
        <w:rPr>
          <w:noProof/>
        </w:rPr>
        <w:t>(LaJeunesse et al. 2004, Goulet 2006)</w:t>
      </w:r>
      <w:r w:rsidR="009C4670">
        <w:fldChar w:fldCharType="end"/>
      </w:r>
      <w:r>
        <w:t>, but other species are able to host multiple clades concurrently</w:t>
      </w:r>
      <w:r w:rsidR="009C4670">
        <w:t xml:space="preserve"> </w:t>
      </w:r>
      <w:r w:rsidR="009C4670">
        <w:fldChar w:fldCharType="begin" w:fldLock="1"/>
      </w:r>
      <w:r w:rsidR="009C4670">
        <w:instrText>ADDIN CSL_CITATION { "citationItems" : [ { "id" : "ITEM-1", "itemData" : { "author" : [ { "dropping-particle" : "", "family" : "Rowan", "given" : "Rob", "non-dropping-particle" : "", "parse-names" : false, "suffix" : "" } ], "container-title" : "Nature Publishing Group", "id" : "ITEM-1", "issued" : { "date-parts" : [ [ "2004" ] ] }, "title" : "Thermal adaptation in reef coral symbionts", "type" : "article-journal" }, "uris" : [ "http://www.mendeley.com/documents/?uuid=6d8d3e39-66a6-38b6-bed2-72dd454b230b" ] }, { "id" : "ITEM-2", "itemData" : { "DOI" : "10.1098/rspb.2001.1733", "abstract" : "Like other reef-building corals, members of the genus Acropora form obligate endosymbioses with dino-\u00a3agellates (zooxanthellae) belonging to the genus Symbiodinium. Both Symbiodinium and its hosts are diverse assemblages, and the relationships between host and algal genotypes are unclear. In this study, we determined phylogenetic relationships between Symbiodinium isolates from a wide range of Acropora species and plotted the algal genotypes onto a molecular phylogeny of 28 Acropora species, using the same samples for the host and symbiont genotyping. In addition, we performed a preliminary survey of zoox-anthella distribution in Acropora species from the central Great Barrier Reef. Three of the four known major zooxanthellae clades were represented in the 168 samples examined, and within the major clade C, three distinct subclades were identi\u00a2ed. No evidence was found for coevolution, but several clear patterns of speci\u00a2city were identi\u00a2ed. Moreover, composition of the zooxanthella pool varied among locales and in one host species we found light-related patterns of zooxanthella distribution", "author" : [ { "dropping-particle" : "", "family" : "Oppen", "given" : "Madeleine J H", "non-dropping-particle" : "Van", "parse-names" : false, "suffix" : "" }, { "dropping-particle" : "", "family" : "Palstra", "given" : "Friso P", "non-dropping-particle" : "", "parse-names" : false, "suffix" : "" }, { "dropping-particle" : "", "family" : "Piquet", "given" : "Anouk M.-T", "non-dropping-particle" : "", "parse-names" : false, "suffix" : "" }, { "dropping-particle" : "", "family" : "Miller", "given" : "David J", "non-dropping-particle" : "", "parse-names" : false, "suffix" : "" } ], "container-title" : "The Royal Society", "id" : "ITEM-2", "issued" : { "date-parts" : [ [ "2001" ] ] }, "title" : "Patterns of coral dinoflagellate associations in Acropora: signi\u00aecance of local availability and physiology of Symbiodinium strains and host \u00b1 symbiont selectivity", "type" : "article-journal" }, "uris" : [ "http://www.mendeley.com/documents/?uuid=597fcfad-d955-3ee1-8d2a-2a2e464af662" ] } ], "mendeley" : { "formattedCitation" : "(Van Oppen et al. 2001, Rowan 2004)", "plainTextFormattedCitation" : "(Van Oppen et al. 2001, Rowan 2004)", "previouslyFormattedCitation" : "(Van Oppen et al. 2001, Rowan 2004)" }, "properties" : { "noteIndex" : 0 }, "schema" : "https://github.com/citation-style-language/schema/raw/master/csl-citation.json" }</w:instrText>
      </w:r>
      <w:r w:rsidR="009C4670">
        <w:fldChar w:fldCharType="separate"/>
      </w:r>
      <w:r w:rsidR="009C4670" w:rsidRPr="009C4670">
        <w:rPr>
          <w:noProof/>
        </w:rPr>
        <w:t>(Van Oppen et al. 2001, Rowan 2004)</w:t>
      </w:r>
      <w:r w:rsidR="009C4670">
        <w:fldChar w:fldCharType="end"/>
      </w:r>
      <w:r w:rsidR="000E495A">
        <w:t>.</w:t>
      </w:r>
      <w:r w:rsidR="00DF4EA2">
        <w:t xml:space="preserve"> </w:t>
      </w:r>
      <w:r w:rsidR="005518B9">
        <w:t>C</w:t>
      </w:r>
      <w:r w:rsidR="00DF4EA2">
        <w:t>olonies</w:t>
      </w:r>
      <w:r w:rsidR="005518B9">
        <w:t xml:space="preserve"> harboring multiple clades</w:t>
      </w:r>
      <w:r w:rsidR="00DF4EA2">
        <w:t xml:space="preserve"> are typically dominated </w:t>
      </w:r>
      <w:r w:rsidR="005518B9">
        <w:t>by one clade over the other, yet the</w:t>
      </w:r>
      <w:r w:rsidR="00DF4EA2">
        <w:t xml:space="preserve"> presence of heterogeneous mixtures of multiple symbionts</w:t>
      </w:r>
      <w:r w:rsidR="00723E94">
        <w:t xml:space="preserve"> </w:t>
      </w:r>
      <w:r w:rsidR="001A6D3D">
        <w:t>suggests a</w:t>
      </w:r>
      <w:r w:rsidR="00DF4EA2">
        <w:t xml:space="preserve"> potential for symbiont shuffling or switching in response to </w:t>
      </w:r>
      <w:r w:rsidR="00723E94">
        <w:t>changing environmental conditions</w:t>
      </w:r>
      <w:r w:rsidR="009C4670">
        <w:t xml:space="preserve"> </w:t>
      </w:r>
      <w:r w:rsidR="009C4670">
        <w:fldChar w:fldCharType="begin" w:fldLock="1"/>
      </w:r>
      <w:r w:rsidR="009C4670">
        <w:instrText>ADDIN CSL_CITATION { "citationItems" : [ { "id" : "ITEM-1", "itemData" : { "DOI" : "10.1098/rspb.2008.0069", "abstract" : "The symbiosis between reef-building corals and their algal endosymbionts (zooxanthellae of the genus Symbiodinium) is highly sensitive to temperature stress, which makes coral reefs vulnerable to climate change. Thermal tolerance in corals is known to be substantially linked to the type of zooxanthellae they harbour and, when multiple types are present, the relative abundance of types can be experimentally manipulated to increase the thermal limits of individual corals. Although the potential exists for this to translate into substantial thermal acclimatization of coral communities, to date there is no evidence to show that this takes place under natural conditions. In this study, we show field evidence of a dramatic change in the symbiont community of Acropora millepora, a common and widespread Indo-Pacific hard coral species, after a natural bleaching event in early 2006 in the Keppel Islands (Great Barrier Reef). Before bleaching, 93.5% (nZ460) of the randomly sampled and tagged colonies predominantly harboured the thermally sensitive Symbiodinium type C2, while the remainder harboured a tolerant Symbiodinium type belonging to clade D or mixtures of C2 and D. After bleaching, 71% of the surviving tagged colonies that were initially C2 predominant changed to D or C1 predominance. Colonies that were originally C2 predominant suffered high mortality (37%) compared with D-predominant colonies (8%). We estimate that just over 18% of the original A. millepora population survived unchanged leaving 29% of the population C2 and 71% D or C1 predominant six months after the bleaching event. This change in the symbiont community structure, while it persists, is likely to have substantially increased the thermal tolerance of this coral population. Understanding the processes that underpin the temporal changes in symbiont communities is key to assessing the acclimatization potential of reef corals.", "author" : [ { "dropping-particle" : "", "family" : "Jones", "given" : "A M", "non-dropping-particle" : "", "parse-names" : false, "suffix" : "" }, { "dropping-particle" : "", "family" : "Berkelmans", "given" : "R", "non-dropping-particle" : "", "parse-names" : false, "suffix" : "" }, { "dropping-particle" : "", "family" : "Oppen", "given" : "M J H", "non-dropping-particle" : "Van", "parse-names" : false, "suffix" : "" }, { "dropping-particle" : "", "family" : "Mieog", "given" : "J C", "non-dropping-particle" : "", "parse-names" : false, "suffix" : "" }, { "dropping-particle" : "", "family" : "Sinclair", "given" : "W", "non-dropping-particle" : "", "parse-names" : false, "suffix" : "" } ], "container-title" : "The Royal Society", "id" : "ITEM-1", "issued" : { "date-parts" : [ [ "2008" ] ] }, "title" : "A community change in the algal endosymbionts of a scleractinian coral following a natural bleaching event: field evidence of acclimatization", "type" : "article-journal" }, "uris" : [ "http://www.mendeley.com/documents/?uuid=d649019d-f1ed-35ae-954d-29ef5a2059cf" ] }, { "id" : "ITEM-2",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"ITEM-2", "issued" : { "date-parts" : [ [ "1995" ] ] }, "page" : "2850-2853", "title" : "Intraspecific diversity and ecological zonation in coral-algal symbiosis", "type" : "article-journal", "volume" : "92" }, "uris" : [ "http://www.mendeley.com/documents/?uuid=bb6c7d9d-ccbb-3cb8-b9ea-57ab49e7dade" ] } ], "mendeley" : { "formattedCitation" : "(Rowan et al. 1995, Jones et al. 2008)", "plainTextFormattedCitation" : "(Rowan et al. 1995, Jones et al. 2008)", "previouslyFormattedCitation" : "(Rowan et al. 1995, Jones et al. 2008)" }, "properties" : { "noteIndex" : 0 }, "schema" : "https://github.com/citation-style-language/schema/raw/master/csl-citation.json" }</w:instrText>
      </w:r>
      <w:r w:rsidR="009C4670">
        <w:fldChar w:fldCharType="separate"/>
      </w:r>
      <w:r w:rsidR="009C4670" w:rsidRPr="009C4670">
        <w:rPr>
          <w:noProof/>
        </w:rPr>
        <w:t>(Rowan et al. 1995, Jones et al. 2008)</w:t>
      </w:r>
      <w:r w:rsidR="009C4670">
        <w:fldChar w:fldCharType="end"/>
      </w:r>
      <w:r w:rsidR="00DF4EA2">
        <w:t xml:space="preserve">. </w:t>
      </w:r>
    </w:p>
    <w:p w14:paraId="3AB537B8" w14:textId="199AAEC2" w:rsidR="00DF4EA2" w:rsidRPr="009408CE" w:rsidRDefault="00041452" w:rsidP="001C5075">
      <w:pPr>
        <w:spacing w:line="480" w:lineRule="auto"/>
      </w:pPr>
      <w:r>
        <w:tab/>
      </w:r>
      <w:r w:rsidR="00C828B0">
        <w:t xml:space="preserve">Little is known about the environmental factors </w:t>
      </w:r>
      <w:r w:rsidR="00EA763D">
        <w:t>controlling</w:t>
      </w:r>
      <w:r w:rsidR="00C828B0">
        <w:t xml:space="preserve"> the spatial distribution of </w:t>
      </w:r>
      <w:r w:rsidR="00C828B0">
        <w:rPr>
          <w:i/>
        </w:rPr>
        <w:t>Symbiodinium</w:t>
      </w:r>
      <w:r w:rsidR="00C828B0">
        <w:t xml:space="preserve">. </w:t>
      </w:r>
      <w:r w:rsidR="00065E28">
        <w:t>Evidence suggests that</w:t>
      </w:r>
      <w:r w:rsidR="00C828B0">
        <w:t xml:space="preserve"> variability may be</w:t>
      </w:r>
      <w:r>
        <w:t xml:space="preserve"> due to factors such as depth, irradiance and thermal stress</w:t>
      </w:r>
      <w:r w:rsidR="00065E28">
        <w:t xml:space="preserve">, though </w:t>
      </w:r>
      <w:r w:rsidR="00C828B0">
        <w:t>few studies have investigated this</w:t>
      </w:r>
      <w:r w:rsidR="009C4670">
        <w:t xml:space="preserve"> </w:t>
      </w:r>
      <w:r w:rsidR="009C4670">
        <w:fldChar w:fldCharType="begin" w:fldLock="1"/>
      </w:r>
      <w:r w:rsidR="009C4670">
        <w:instrText>ADDIN CSL_CITATION { "citationItems" : [ { "id" : "ITEM-1", "itemData" : { "DOI" : "10.1111/j.1365-294X.2009.04276.x", "ISBN" : "0962-1083", "ISSN" : "09621083", "PMID" : "19627494", "abstract" : "Juveniles of a number of corals with horizontal transmission of dinoflagellate endosymbionts naturally acquire and maintain Symbiodinium types that differ from those found in adult populations. However, the duration of this early period of symbiont flexibility and successional changes leading to dominance by the characteristic adult (homologous) type are unknown. To document natural succession of Symbiodinium types within juvenile corals, we monitored Symbiodinium communities in juveniles of Acropora tenuis and Acropora millepora for 3.5 years. Juveniles originating from one of three reef populations, characterized by differing adult coral-Symbiodinium associations, were raised in a common environment. In four out of five cases, juveniles became dominated initially by a nonhomologous adult type. Changes in Symbiodinium communities associated with A. tenuis juveniles led to the establishment of the adult homologous association at \u223c3.5 years of age. These changes were not linked to the onset of reproductive maturity, but may be linked to micro-environmental changes associated with vertical growth of juvenile corals. We hypothesize that fine-tuning of specificity mechanisms takes place during ontogeny in A. tenuis, leading to the eventual establishment of the adult homologous association. However, Symbiodinium communities in A. millepora juveniles did not change significantly over the 3.5 years, potentially reflecting (i) lack of specificity, (ii) more than a 3.5-year delay in the onset of specificity, or (iii) lack of availability of the adult Symbiodinium type. This study demonstrates that juvenile corals may survive for extended periods of time with nonhomologous Symbiodinium types and that closely related species of Acropora differ in the timing of the onset of specificity for algal symbionts.", "author" : [ { "dropping-particle" : "", "family" : "Abrego", "given" : "David", "non-dropping-particle" : "", "parse-names" : false, "suffix" : "" }, { "dropping-particle" : "", "family" : "Oppen", "given" : "Madeleine J H", "non-dropping-particle" : "Van", "parse-names" : false, "suffix" : "" }, { "dropping-particle" : "", "family" : "Willis", "given" : "Bette L.", "non-dropping-particle" : "", "parse-names" : false, "suffix" : "" } ], "container-title" : "Molecular Ecology", "id" : "ITEM-1", "issued" : { "date-parts" : [ [ "2009" ] ] }, "title" : "Onset of algal endosymbiont specificity varies among closely related species of Acropora corals during early ontogeny", "type" : "article-journal" }, "uris" : [ "http://www.mendeley.com/documents/?uuid=f7620e22-0bc1-35ce-93fc-28e23f2c2c31" ] }, { "id" : "ITEM-2",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"ITEM-2",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"ITEM-3", "itemData" : { "abstract" : "All reef-building corals are obligately asso-ciated with photosynthetic microalgal endosymbionts called zooxanthellae. Zooxanthella taxonomy has emphasized differ-ences between species of hosts, but the possibility of ecolog-ically significant zooxanthella diversity within hosts has been the subject of speculation for decades. Analysis of two dom-inant Caribbean corals showed that each associates with three taxa of zooxanthellae that exhibit zonation with depth-the primary environmental gradient for light-dependent marine organisms. Some colonies apparently host two taxa of sym-bionts in proportions that can vary across the colony. This common occurrence of polymorphic, habitat-specific symbi-oses challenges conventional understanding of the units of biodiversity but also illuminates many distinctive aspects of marine animal-algal associations. Habitat specificity pro-vides ecological explanations for the previously documented poor concordance between host and symbiont phylogenies and the otherwise surprising lack of direct, maternal transmission of symbionts in many species of hosts. Polymorphic symbioses may underlie the conspicuous and enigmatic variability char-acteristic of responses to environmental stress (e.g., coral \"bleaching\") and contribute importantly to the phenomenon", "author" : [ { "dropping-particle" : "", "family" : "Rowan", "given" : "Rob", "non-dropping-particle" : "", "parse-names" : false, "suffix" : "" }, { "dropping-particle" : "", "family" : "Knowltono", "given" : "Nancy", "non-dropping-particle" : "", "parse-names" : false, "suffix" : "" }, { "dropping-particle" : "", "family" : "Paine", "given" : "Robert T", "non-dropping-particle" : "", "parse-names" : false, "suffix" : "" } ], "container-title" : "Proceedings of the National Academy of Sciences", "id" : "ITEM-3", "issued" : { "date-parts" : [ [ "1995" ] ] }, "page" : "2850-2853", "title" : "Intraspecific diversity and ecological zonation in coral-algal symbiosis", "type" : "article-journal", "volume" : "92" }, "uris" : [ "http://www.mendeley.com/documents/?uuid=bb6c7d9d-ccbb-3cb8-b9ea-57ab49e7dade" ] } ], "mendeley" : { "formattedCitation" : "(Rowan et al. 1995, Abrego et al. 2009, Cooper et al. 2011)", "manualFormatting" : "(Rowan et al. 1995, Abrego et al. 2009)", "plainTextFormattedCitation" : "(Rowan et al. 1995, Abrego et al. 2009, Cooper et al. 2011)", "previouslyFormattedCitation" : "(Rowan et al. 1995, Abrego et al. 2009, Cooper et al. 2011)" }, "properties" : { "noteIndex" : 0 }, "schema" : "https://github.com/citation-style-language/schema/raw/master/csl-citation.json" }</w:instrText>
      </w:r>
      <w:r w:rsidR="009C4670">
        <w:fldChar w:fldCharType="separate"/>
      </w:r>
      <w:r w:rsidR="009C4670" w:rsidRPr="009C4670">
        <w:rPr>
          <w:noProof/>
        </w:rPr>
        <w:t>(Rowan et al. 1995, Abrego</w:t>
      </w:r>
      <w:r w:rsidR="009C4670">
        <w:rPr>
          <w:noProof/>
        </w:rPr>
        <w:t xml:space="preserve"> et al. 2009</w:t>
      </w:r>
      <w:r w:rsidR="009C4670" w:rsidRPr="009C4670">
        <w:rPr>
          <w:noProof/>
        </w:rPr>
        <w:t>)</w:t>
      </w:r>
      <w:r w:rsidR="009C4670">
        <w:fldChar w:fldCharType="end"/>
      </w:r>
      <w:r>
        <w:t>.</w:t>
      </w:r>
      <w:r w:rsidRPr="00911775">
        <w:t xml:space="preserve"> </w:t>
      </w:r>
      <w:r w:rsidR="00895C20">
        <w:t>Resear</w:t>
      </w:r>
      <w:r w:rsidR="00112223">
        <w:t>ch has recently begun exploring</w:t>
      </w:r>
      <w:r w:rsidR="00DF4EA2">
        <w:t xml:space="preserve"> the </w:t>
      </w:r>
      <w:r w:rsidR="008E2F1C">
        <w:t>patterns of symbiont association among host species</w:t>
      </w:r>
      <w:r w:rsidR="00DF4EA2">
        <w:t xml:space="preserve">, </w:t>
      </w:r>
      <w:r w:rsidR="007E4C0A">
        <w:t>particularly</w:t>
      </w:r>
      <w:r w:rsidR="00DF4EA2">
        <w:t xml:space="preserve"> when considering differences in habitat.</w:t>
      </w:r>
      <w:r w:rsidR="00AC6141">
        <w:t xml:space="preserve"> </w:t>
      </w:r>
      <w:r w:rsidR="00D04735">
        <w:rPr>
          <w:i/>
        </w:rPr>
        <w:t xml:space="preserve">Acropora </w:t>
      </w:r>
      <w:proofErr w:type="spellStart"/>
      <w:r w:rsidR="00D04735">
        <w:rPr>
          <w:i/>
        </w:rPr>
        <w:t>millepora</w:t>
      </w:r>
      <w:proofErr w:type="spellEnd"/>
      <w:r w:rsidR="00D04735">
        <w:t xml:space="preserve"> was found to associate with both </w:t>
      </w:r>
      <w:r w:rsidR="00D04735">
        <w:rPr>
          <w:i/>
        </w:rPr>
        <w:t>Symbiodinium</w:t>
      </w:r>
      <w:r w:rsidR="00D04735">
        <w:t xml:space="preserve"> clades C and D on the Great Barrier Reef, with D proving more common in corals exposed to poor water quality</w:t>
      </w:r>
      <w:r w:rsidR="009C4670">
        <w:t xml:space="preserve"> </w:t>
      </w:r>
      <w:r w:rsidR="009C4670">
        <w:fldChar w:fldCharType="begin" w:fldLock="1"/>
      </w:r>
      <w:r w:rsidR="009C4670">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"mendeley" : { "formattedCitation" : "(Cooper et al. 2011)", "plainTextFormattedCitation" : "(Cooper et al. 2011)", "previouslyFormattedCitation" : "(Cooper et al. 2011)" }, "properties" : { "noteIndex" : 0 }, "schema" : "https://github.com/citation-style-language/schema/raw/master/csl-citation.json" }</w:instrText>
      </w:r>
      <w:r w:rsidR="009C4670">
        <w:fldChar w:fldCharType="separate"/>
      </w:r>
      <w:r w:rsidR="009C4670" w:rsidRPr="009C4670">
        <w:rPr>
          <w:noProof/>
        </w:rPr>
        <w:t>(Cooper et al. 2011)</w:t>
      </w:r>
      <w:r w:rsidR="009C4670">
        <w:fldChar w:fldCharType="end"/>
      </w:r>
      <w:r w:rsidR="00D04735">
        <w:t xml:space="preserve">. </w:t>
      </w:r>
      <w:r w:rsidR="007434D7">
        <w:rPr>
          <w:i/>
        </w:rPr>
        <w:t>Acroporids</w:t>
      </w:r>
      <w:r w:rsidR="00D04735">
        <w:t xml:space="preserve"> in American Samoa were more likely to as</w:t>
      </w:r>
      <w:r w:rsidR="00C9742E">
        <w:t>sociate with clade D if occupying</w:t>
      </w:r>
      <w:r w:rsidR="00D04735">
        <w:t xml:space="preserve"> habitats with a history of higher temperatures</w:t>
      </w:r>
      <w:r w:rsidR="009C4670">
        <w:t xml:space="preserve"> </w:t>
      </w:r>
      <w:r w:rsidR="009C4670">
        <w:fldChar w:fldCharType="begin" w:fldLock="1"/>
      </w:r>
      <w:r w:rsidR="00F25831">
        <w:instrText>ADDIN CSL_CITATION { "citationItems" : [ { "id" : "ITEM-1", "itemData" : { "DOI" : "10.3354/meps07871", "ISBN" : "0171-8630", "ISSN" : "01718630", "abstract" : "Distribution patterns of stress-tolerant coral symbionts suggest that maximum habitat temperatures can drive local scale adaptation of symbiont populations, but at regional scales other processes can dominate. We assayed clade membership for symbionts of 2 closely related corals from American Samoa, Fiji, the Philippines and Palmyra Atoll. Temperature stress-tolerant Clade D symbionts occur more frequently in American Samoa (83%) than in Palmyra, Fiji or the Philippines (&lt;1%). In American Samoa, Clade D symbionts dominate habitats with higher maximum temperatures, while Clades C and D are both common under lower maximum temperatures. While corals in American Samoa show more stress-tolerant symbionts, this region does not exhibit higher sea surface temperatures, a greater record of heating anomalies or more bleaching than the other 3 regions. That these local patterns do not hold regionally suggests the importance of other factors, including host responses, other environmental correlates, within-clade physiological diversity and dispersal limitation, in driving the distribution of coral symbionts. ", "author" : [ { "dropping-particle" : "", "family" : "Oliver", "given" : "Thomas A.", "non-dropping-particle" : "", "parse-names" : false, "suffix" : "" }, { "dropping-particle" : "", "family" : "Palumbi", "given" : "Stephen R.", "non-dropping-particle" : "", "parse-names" : false, "suffix" : "" } ], "container-title" : "Marine Ecology Progress Series", "id" : "ITEM-1", "issue" : "2004", "issued" : { "date-parts" : [ [ "2009" ] ] }, "page" : "93-103", "title" : "Distributions of stress-resistant coral symbionts match environmental patterns at local but not regional scales", "type" : "article-journal", "volume" : "378" }, "uris" : [ "http://www.mendeley.com/documents/?uuid=e3b89e37-d6d0-4bda-90f7-c38291987a1b" ] } ], "mendeley" : { "formattedCitation" : "(Oliver &amp; Palumbi 2009)", "plainTextFormattedCitation" : "(Oliver &amp; Palumbi 2009)", "previouslyFormattedCitation" : "(Oliver &amp; Palumbi 2009)" }, "properties" : { "noteIndex" : 0 }, "schema" : "https://github.com/citation-style-language/schema/raw/master/csl-citation.json" }</w:instrText>
      </w:r>
      <w:r w:rsidR="009C4670">
        <w:fldChar w:fldCharType="separate"/>
      </w:r>
      <w:r w:rsidR="009C4670" w:rsidRPr="009C4670">
        <w:rPr>
          <w:noProof/>
        </w:rPr>
        <w:t>(Oliver &amp; Palumbi 2009)</w:t>
      </w:r>
      <w:r w:rsidR="009C4670">
        <w:fldChar w:fldCharType="end"/>
      </w:r>
      <w:r w:rsidR="00D04735">
        <w:t>.  Patterns are suggested for differences between inshore versus offshore reefs, across latitudinal gradients and even within the same reef environment, yet extensive studies of these phenomena are absent</w:t>
      </w:r>
      <w:r w:rsidR="00D11FE3">
        <w:t>.</w:t>
      </w:r>
      <w:r w:rsidR="00D04735">
        <w:t xml:space="preserve"> </w:t>
      </w:r>
    </w:p>
    <w:p w14:paraId="4D719E00" w14:textId="7156316E" w:rsidR="00911775" w:rsidRDefault="00DF4EA2" w:rsidP="001C5075">
      <w:pPr>
        <w:spacing w:line="480" w:lineRule="auto"/>
      </w:pPr>
      <w:r>
        <w:tab/>
      </w:r>
      <w:r w:rsidR="00C9688D">
        <w:rPr>
          <w:i/>
        </w:rPr>
        <w:t xml:space="preserve">Montipora </w:t>
      </w:r>
      <w:r w:rsidR="00C9688D" w:rsidRPr="00C9688D">
        <w:rPr>
          <w:i/>
        </w:rPr>
        <w:t>capitata</w:t>
      </w:r>
      <w:r w:rsidR="00920E7E">
        <w:rPr>
          <w:i/>
        </w:rPr>
        <w:t xml:space="preserve"> </w:t>
      </w:r>
      <w:r w:rsidR="00920E7E">
        <w:t>is a dominant reef-building species in</w:t>
      </w:r>
      <w:r w:rsidR="00C9688D">
        <w:rPr>
          <w:i/>
        </w:rPr>
        <w:t xml:space="preserve"> </w:t>
      </w:r>
      <w:r w:rsidR="00CC3978" w:rsidRPr="00BD35D9">
        <w:t>Kāne’ohe Bay</w:t>
      </w:r>
      <w:r w:rsidR="00920E7E">
        <w:t xml:space="preserve"> th</w:t>
      </w:r>
      <w:r w:rsidR="00946F24">
        <w:t>at can harbor both symbiont clades C and D</w:t>
      </w:r>
      <w:r w:rsidR="00F25831">
        <w:t xml:space="preserve"> </w:t>
      </w:r>
      <w:r w:rsidR="00F25831">
        <w:fldChar w:fldCharType="begin" w:fldLock="1"/>
      </w:r>
      <w:r w:rsidR="00F25831">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"(Stat et al. 2011, Cunning et al. 2016)", "plainTextFormattedCitation" : "(Stat et al. 2011, Cunning et al. 2016)", "previouslyFormattedCitation" : "(Stat et al. 2011, Cunning et al. 2016)" }, "properties" : { "noteIndex" : 0 }, "schema" : "https://github.com/citation-style-language/schema/raw/master/csl-citation.json" }</w:instrText>
      </w:r>
      <w:r w:rsidR="00F25831">
        <w:fldChar w:fldCharType="separate"/>
      </w:r>
      <w:r w:rsidR="00F25831" w:rsidRPr="00F25831">
        <w:rPr>
          <w:noProof/>
        </w:rPr>
        <w:t>(Stat et al. 2011, Cunning et al. 2016)</w:t>
      </w:r>
      <w:r w:rsidR="00F25831">
        <w:fldChar w:fldCharType="end"/>
      </w:r>
      <w:r w:rsidR="00920E7E">
        <w:t>.</w:t>
      </w:r>
      <w:r w:rsidR="00EA21E3">
        <w:t xml:space="preserve"> </w:t>
      </w:r>
      <w:r w:rsidR="008206F7">
        <w:t>The associations between the coral host and its symbiont community have proven relatively stable over time</w:t>
      </w:r>
      <w:r w:rsidR="00F25831">
        <w:t xml:space="preserve"> </w:t>
      </w:r>
      <w:r w:rsidR="00F25831">
        <w:fldChar w:fldCharType="begin" w:fldLock="1"/>
      </w:r>
      <w:r w:rsidR="00F25831">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F25831">
        <w:fldChar w:fldCharType="separate"/>
      </w:r>
      <w:r w:rsidR="00F25831" w:rsidRPr="00F25831">
        <w:rPr>
          <w:noProof/>
        </w:rPr>
        <w:t>(Cunning et al. 2016)</w:t>
      </w:r>
      <w:r w:rsidR="00F25831">
        <w:fldChar w:fldCharType="end"/>
      </w:r>
      <w:r w:rsidR="008206F7">
        <w:t xml:space="preserve"> but the factors driving the distribution of clades C and D in </w:t>
      </w:r>
      <w:r w:rsidR="008206F7">
        <w:rPr>
          <w:i/>
        </w:rPr>
        <w:t>M. capitata</w:t>
      </w:r>
      <w:r w:rsidR="008206F7">
        <w:t xml:space="preserve"> across different environmental regimes are still poorly understood</w:t>
      </w:r>
      <w:r w:rsidR="00946F24">
        <w:t>.</w:t>
      </w:r>
      <w:r w:rsidR="006F615D">
        <w:t xml:space="preserve"> Two</w:t>
      </w:r>
      <w:r w:rsidR="007D55E5">
        <w:t xml:space="preserve"> distinct</w:t>
      </w:r>
      <w:r w:rsidR="006F615D">
        <w:t xml:space="preserve"> color morphs (brown and orange) are represented by this species and</w:t>
      </w:r>
      <w:r w:rsidR="004A338D">
        <w:t xml:space="preserve"> while the development of these color </w:t>
      </w:r>
      <w:r w:rsidR="007D55E5">
        <w:t xml:space="preserve">morphs is unknown studies suggest that color development in coral results from fluorescent proteins </w:t>
      </w:r>
      <w:r w:rsidR="007D55E5">
        <w:fldChar w:fldCharType="begin" w:fldLock="1"/>
      </w:r>
      <w:r w:rsidR="00DA774A">
        <w:instrText>ADDIN CSL_CITATION { "citationItems" : [ { "id" : "ITEM-1", "itemData" : { "author" : [ { "dropping-particle" : "V.", "family" : "Matz", "given" : "M.", "non-dropping-particle" : "", "parse-names" : false, "suffix" : "" }, { "dropping-particle" : "", "family" : "Fradkov", "given" : "A. F.", "non-dropping-particle" : "", "parse-names" : false, "suffix" : "" }, { "dropping-particle" : "", "family" : "Labs", "given" : "Y. A.", "non-dropping-particle" : "", "parse-names" : false, "suffix" : "" }, { "dropping-particle" : "", "family" : "Savitsky", "given" : "A. P.", "non-dropping-particle" : "", "parse-names" : false, "suffix" : "" }, { "dropping-particle" : "", "family" : "Zaraisky", "given" : "A. G.", "non-dropping-particle" : "", "parse-names" : false, "suffix" : "" }, { "dropping-particle" : "", "family" : "Marcelo", "given" : "M. L.", "non-dropping-particle" : "", "parse-names" : false, "suffix" : "" }, { "dropping-particle" : "", "family" : "Lukyanov", "given" : "S. A.", "non-dropping-particle" : "", "parse-names" : false, "suffix" : "" } ], "container-title" : "Nature Biotechnology", "id" : "ITEM-1", "issued" : { "date-parts" : [ [ "1999" ] ] }, "title" : "Fluorescent proteins from nonbioluminescent Anthozoa species", "type" : "article-journal" }, "uris" : [ "http://www.mendeley.com/documents/?uuid=3aa9bc64-1af8-3709-a9bb-f8f872d3c970" ] }, { "id" : "ITEM-2", "itemData" : { "DOI" : "10.1074/jbc.C000338200", "ISBN" : "0021-9258 (Print)\\n0021-9258 (Linking)", "ISSN" : "00219258", "PMID" : "10852900", "abstract" : "It is generally accepted that the colors displayed by living organisms are determined by low molecular weight pigments or chromoproteins that require a prosthetic group. The exception to this rule is green fluorescent protein (GFP) from Aequorea victoria that forms a fluorophore by self-catalyzed protein backbone modification. Here we found a naturally nonfluorescent homolog of GFP to determine strong purple coloration of tentacles in the sea anemone Anemonia sulcata. Under certain conditions, this novel chromoprotein produces a trace amount of red fluorescence (emission lambda(max) = 595 nm). The fluorescence demonstrates unique behavior: its intensity increases in the presence of green light but is inhibited by blue light. The quantum yield of fluorescence can be enhanced dramatically by single amino acid replacement, which probably restores the ancestral fluorescent state of the protein. Other fluorescent variants of the novel protein have emission peaks that are red-shifted up to 610 nm. They demonstrate that long wavelength fluorescence is attainable in GFP-like fluorescent proteins.", "author" : [ { "dropping-particle" : "", "family" : "Lukyanov", "given" : "Konstantin A.", "non-dropping-particle" : "", "parse-names" : false, "suffix" : "" }, { "dropping-particle" : "", "family" : "Fradkov", "given" : "Arkady F.", "non-dropping-particle" : "", "parse-names" : false, "suffix" : "" }, { "dropping-particle" : "", "family" : "Gurskaya", "given" : "Nadya G.", "non-dropping-particle" : "", "parse-names" : false, "suffix" : "" }, { "dropping-particle" : "V.", "family" : "Matz", "given" : "Mikhail", "non-dropping-particle" : "", "parse-names" : false, "suffix" : "" }, { "dropping-particle" : "", "family" : "Labas", "given" : "Yulii A.", "non-dropping-particle" : "", "parse-names" : false, "suffix" : "" }, { "dropping-particle" : "", "family" : "Savitsky", "given" : "Aleksandr P.", "non-dropping-particle" : "", "parse-names" : false, "suffix" : "" }, { "dropping-particle" : "", "family" : "Markelov", "given" : "Mikhail L.", "non-dropping-particle" : "", "parse-names" : false, "suffix" : "" }, { "dropping-particle" : "", "family" : "Zaraisky", "given" : "Andrey G.", "non-dropping-particle" : "", "parse-names" : false, "suffix" : "" }, { "dropping-particle" : "", "family" : "Zhao", "given" : "Xiaoning", "non-dropping-particle" : "", "parse-names" : false, "suffix" : "" }, { "dropping-particle" : "", "family" : "Fang", "given" : "Yu", "non-dropping-particle" : "", "parse-names" : false, "suffix" : "" }, { "dropping-particle" : "", "family" : "Tan", "given" : "Wenyan", "non-dropping-particle" : "", "parse-names" : false, "suffix" : "" }, { "dropping-particle" : "", "family" : "Lukyanov", "given" : "Sergey A.", "non-dropping-particle" : "", "parse-names" : false, "suffix" : "" } ], "container-title" : "Journal of Biological Chemistry", "id" : "ITEM-2", "issued" : { "date-parts" : [ [ "2000" ] ] }, "title" : "Natural animal coloration can be determined by a nonfluorescent green fluorescent protein homolog", "type" : "article-journal" }, "uris" : [ "http://www.mendeley.com/documents/?uuid=12e7438d-411b-3a72-9ab5-8db9720995ca" ] } ], "mendeley" : { "formattedCitation" : "(Matz et al. 1999, Lukyanov et al. 2000)", "plainTextFormattedCitation" : "(Matz et al. 1999, Lukyanov et al. 2000)", "previouslyFormattedCitation" : "(Matz et al. 1999, Lukyanov et al. 2000)" }, "properties" : { "noteIndex" : 0 }, "schema" : "https://github.com/citation-style-language/schema/raw/master/csl-citation.json" }</w:instrText>
      </w:r>
      <w:r w:rsidR="007D55E5">
        <w:fldChar w:fldCharType="separate"/>
      </w:r>
      <w:r w:rsidR="007D55E5" w:rsidRPr="007D55E5">
        <w:rPr>
          <w:noProof/>
        </w:rPr>
        <w:t>(Matz et al. 1999, Lukyanov et al. 2000)</w:t>
      </w:r>
      <w:r w:rsidR="007D55E5">
        <w:fldChar w:fldCharType="end"/>
      </w:r>
      <w:r w:rsidR="007D55E5">
        <w:t>.</w:t>
      </w:r>
      <w:r w:rsidR="006F615D">
        <w:t xml:space="preserve"> The brown color morph of this species around O’ahu is known to possess a particular endosymbiosis with </w:t>
      </w:r>
      <w:r w:rsidR="006F615D">
        <w:rPr>
          <w:i/>
        </w:rPr>
        <w:t>Symbiodinium</w:t>
      </w:r>
      <w:r w:rsidR="006F615D">
        <w:t xml:space="preserve"> of clade C</w:t>
      </w:r>
      <w:r w:rsidR="00F25831">
        <w:t xml:space="preserve"> </w:t>
      </w:r>
      <w:r w:rsidR="00F25831">
        <w:fldChar w:fldCharType="begin" w:fldLock="1"/>
      </w:r>
      <w:r w:rsidR="00F25831">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25831">
        <w:fldChar w:fldCharType="separate"/>
      </w:r>
      <w:r w:rsidR="00F25831" w:rsidRPr="00F25831">
        <w:rPr>
          <w:noProof/>
        </w:rPr>
        <w:t>(LaJeunesse et al. 2004)</w:t>
      </w:r>
      <w:r w:rsidR="00F25831">
        <w:fldChar w:fldCharType="end"/>
      </w:r>
      <w:r w:rsidR="006F615D">
        <w:t>.</w:t>
      </w:r>
      <w:r w:rsidR="00946F24">
        <w:t xml:space="preserve"> </w:t>
      </w:r>
      <w:r w:rsidR="00451260">
        <w:rPr>
          <w:i/>
        </w:rPr>
        <w:t xml:space="preserve">M. </w:t>
      </w:r>
      <w:proofErr w:type="gramStart"/>
      <w:r w:rsidR="00451260">
        <w:rPr>
          <w:i/>
        </w:rPr>
        <w:t>capitata</w:t>
      </w:r>
      <w:proofErr w:type="gramEnd"/>
      <w:r w:rsidR="00052A06">
        <w:rPr>
          <w:i/>
        </w:rPr>
        <w:t xml:space="preserve"> </w:t>
      </w:r>
      <w:r w:rsidR="00052A06">
        <w:t>is commonly found in a variety of habitat types</w:t>
      </w:r>
      <w:r w:rsidR="00BD35D9">
        <w:t xml:space="preserve"> in </w:t>
      </w:r>
      <w:r w:rsidR="00BD35D9" w:rsidRPr="00BD35D9">
        <w:t>Kāne’ohe Bay</w:t>
      </w:r>
      <w:r w:rsidR="00052A06">
        <w:t xml:space="preserve">, thus </w:t>
      </w:r>
      <w:r w:rsidR="00451260">
        <w:t>provid</w:t>
      </w:r>
      <w:r w:rsidR="00052A06">
        <w:t>ing</w:t>
      </w:r>
      <w:r w:rsidR="00451260">
        <w:t xml:space="preserve"> an excellent study species to explore the factors </w:t>
      </w:r>
      <w:r w:rsidR="00E466F7">
        <w:t>driving the relative abundance of multiple symbiont</w:t>
      </w:r>
      <w:r w:rsidR="00052A06">
        <w:t>s</w:t>
      </w:r>
      <w:r w:rsidR="00B65384">
        <w:t xml:space="preserve"> in a dominant reef-building coral</w:t>
      </w:r>
      <w:r w:rsidR="00052A06">
        <w:t>.</w:t>
      </w:r>
      <w:r w:rsidR="00E466F7">
        <w:t xml:space="preserve"> </w:t>
      </w:r>
    </w:p>
    <w:p w14:paraId="38AA3737" w14:textId="783EEEEC" w:rsidR="001A2EB8" w:rsidRDefault="00023302" w:rsidP="001C5075">
      <w:pPr>
        <w:spacing w:line="480" w:lineRule="auto"/>
      </w:pPr>
      <w:r>
        <w:tab/>
        <w:t xml:space="preserve">Kāne’ohe Bay </w:t>
      </w:r>
      <w:r w:rsidR="00CC3978">
        <w:t>is a unique environment with a strong history of d</w:t>
      </w:r>
      <w:r w:rsidR="005D519C">
        <w:t>isturbance</w:t>
      </w:r>
      <w:r w:rsidR="00F25831">
        <w:t xml:space="preserve"> </w:t>
      </w:r>
      <w:r w:rsidR="00F25831">
        <w:fldChar w:fldCharType="begin" w:fldLock="1"/>
      </w:r>
      <w:r w:rsidR="00F25831">
        <w:instrText>ADDIN CSL_CITATION { "citationItems" : [ { "id" : "ITEM-1", "itemData" : { "author" : [ { "dropping-particle" : "", "family" : "Jokiel", "given" : "Paul", "non-dropping-particle" : "", "parse-names" : false, "suffix" : "" } ], "id" : "ITEM-1", "issued" : { "date-parts" : [ [ "1991" ] ] }, "title" : "Jokiel's Scientific Guide to Kane'ohe Bay, O'ahu", "type" : "report" }, "uris" : [ "http://www.mendeley.com/documents/?uuid=d3f4e95d-ffc7-351b-9a75-81c7ffda358b" ] } ], "mendeley" : { "formattedCitation" : "(Jokiel 1991)", "plainTextFormattedCitation" : "(Jokiel 1991)", "previouslyFormattedCitation" : "(Jokiel 1991)" }, "properties" : { "noteIndex" : 0 }, "schema" : "https://github.com/citation-style-language/schema/raw/master/csl-citation.json" }</w:instrText>
      </w:r>
      <w:r w:rsidR="00F25831">
        <w:fldChar w:fldCharType="separate"/>
      </w:r>
      <w:r w:rsidR="00F25831" w:rsidRPr="00F25831">
        <w:rPr>
          <w:noProof/>
        </w:rPr>
        <w:t>(Jokiel 1991)</w:t>
      </w:r>
      <w:r w:rsidR="00F25831">
        <w:fldChar w:fldCharType="end"/>
      </w:r>
      <w:r w:rsidR="005D519C">
        <w:t>. B</w:t>
      </w:r>
      <w:r w:rsidR="00CC3978">
        <w:t>oth</w:t>
      </w:r>
      <w:r w:rsidR="005D519C">
        <w:t xml:space="preserve"> from</w:t>
      </w:r>
      <w:r w:rsidR="00CC3978">
        <w:t xml:space="preserve"> environmental and anthropogenic</w:t>
      </w:r>
      <w:r w:rsidR="005D519C">
        <w:t xml:space="preserve"> influences, these </w:t>
      </w:r>
      <w:r w:rsidR="00DC79A6">
        <w:t>anomalies</w:t>
      </w:r>
      <w:r w:rsidR="005D519C">
        <w:t xml:space="preserve"> are potential drivers </w:t>
      </w:r>
      <w:r w:rsidR="00DC79A6">
        <w:t>of</w:t>
      </w:r>
      <w:r w:rsidR="005D519C">
        <w:t xml:space="preserve"> symbiont distribution</w:t>
      </w:r>
      <w:r w:rsidR="00F25831">
        <w:t xml:space="preserve"> </w:t>
      </w:r>
      <w:r w:rsidR="00F25831">
        <w:fldChar w:fldCharType="begin" w:fldLock="1"/>
      </w:r>
      <w:r w:rsidR="00F25831">
        <w:instrText>ADDIN CSL_CITATION { "citationItems" : [ { "id" : "ITEM-1", "itemData" : { "DOI" : "10.1371/journal.pone.0025536", "ISSN" : "19326203", "PMID" : "22065989", "abstract" : "BACKGROUND: The Symbiodinium community associated with scleractinian corals is widely considered to be shaped by seawater temperature, as the coral's upper temperature tolerance is largely contingent on the Symbiodinium types harboured. Few studies have challenged this paradigm as knowledge of other environmental drivers on the distribution of Symbiodinium is limited. Here, we examine the influence of a range of environmental variables on the distribution of Symbiodinium associated with Acropora millepora collected from 47 coral reefs spanning 1,400 km on the Great Barrier Reef (GBR), Australia.\\n\\nMETHODOLOGY/PRINCIPAL FINDINGS: The environmental data included Moderate Resolution Imaging Spectroradiometer (MODIS) satellite data at 1 km spatial resolution from which a number of sea surface temperature (SST) and water quality metrics were derived. In addition, the carbonate and mud composition of sediments were incorporated into the analysis along with in situ water quality samples for a subset of locations. Analyses were conducted at three spatio-temporal scales [GBR (regional-scale), Whitsunday Islands (local-scale) and Keppel Islands/Trunk Reef (temporal)] to examine the effects of scale on the distribution patterns. While SST metrics were important drivers of the distribution of Symbiodinium types at regional and temporal scales, our results demonstrate that spatial variability in water quality correlates significantly with Symbiodinium distribution at local scales. Background levels of Symbiodinium types were greatest at turbid inshore locations of the Whitsunday Islands where SST predictors were not as important. This was not the case at regional scales where combinations of mud and carbonate sediment content coupled with SST anomalies and mean summer SST explained 51.3% of the variation in dominant Symbiodinium communities.\\n\\nCONCLUSIONS/SIGNIFICANCE: Reef corals may respond to global-scale stressors such as climate change through changes in their resident symbiont communities, however, management of local-scale stressors such as altered water quality is also necessary for maintenance of coral-Symbiodinium associations.", "author" : [ { "dropping-particle" : "", "family" : "Cooper", "given" : "Timothy F.", "non-dropping-particle" : "", "parse-names" : false, "suffix" : "" }, { "dropping-particle" : "", "family" : "Berkelmans", "given" : "Ray", "non-dropping-particle" : "", "parse-names" : false, "suffix" : "" }, { "dropping-particle" : "", "family" : "Ulstrup", "given" : "Karin E.", "non-dropping-particle" : "", "parse-names" : false, "suffix" : "" }, { "dropping-particle" : "", "family" : "Weeks", "given" : "Scarla", "non-dropping-particle" : "", "parse-names" : false, "suffix" : "" }, { "dropping-particle" : "", "family" : "Radford", "given" : "Ben", "non-dropping-particle" : "", "parse-names" : false, "suffix" : "" }, { "dropping-particle" : "", "family" : "Jones", "given" : "Alison M.", "non-dropping-particle" : "", "parse-names" : false, "suffix" : "" }, { "dropping-particle" : "", "family" : "Doyle", "given" : "Jason", "non-dropping-particle" : "", "parse-names" : false, "suffix" : "" }, { "dropping-particle" : "", "family" : "Canto", "given" : "Marites", "non-dropping-particle" : "", "parse-names" : false, "suffix" : "" }, { "dropping-particle" : "", "family" : "O'Leary", "given" : "Rebecca A.", "non-dropping-particle" : "", "parse-names" : false, "suffix" : "" }, { "dropping-particle" : "", "family" : "Oppen", "given" : "Madeleine J H", "non-dropping-particle" : "van", "parse-names" : false, "suffix" : "" } ], "container-title" : "PLoS ONE", "id" : "ITEM-1", "issue" : "10", "issued" : { "date-parts" : [ [ "2011" ] ] }, "title" : "Environmental factors controlling the distribution of symbiodinium harboured by the coral acropora millepora on the great barrier reef", "type" : "article-journal", "volume" : "6" }, "uris" : [ "http://www.mendeley.com/documents/?uuid=aeaaf4e6-55cb-47bf-a216-4d6b04cff880" ] }, { "id" : "ITEM-2",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"ITEM-2", "issued" : { "date-parts" : [ [ "2011" ] ] }, "title" : "Variation in Symbiodinium ITS2 sequence assemblages among coral colonies", "type" : "article-journal" }, "uris" : [ "http://www.mendeley.com/documents/?uuid=8d0e5f00-6148-31cd-b5a9-462e3c01b957" ] } ], "mendeley" : { "formattedCitation" : "(Cooper et al. 2011, Stat et al. 2011)", "plainTextFormattedCitation" : "(Cooper et al. 2011, Stat et al. 2011)", "previouslyFormattedCitation" : "(Cooper et al. 2011, Stat et al. 2011)" }, "properties" : { "noteIndex" : 0 }, "schema" : "https://github.com/citation-style-language/schema/raw/master/csl-citation.json" }</w:instrText>
      </w:r>
      <w:r w:rsidR="00F25831">
        <w:fldChar w:fldCharType="separate"/>
      </w:r>
      <w:r w:rsidR="00F25831" w:rsidRPr="00F25831">
        <w:rPr>
          <w:noProof/>
        </w:rPr>
        <w:t>(Cooper et al. 2011, Stat et al. 2011)</w:t>
      </w:r>
      <w:r w:rsidR="00F25831">
        <w:fldChar w:fldCharType="end"/>
      </w:r>
      <w:r w:rsidR="00CC3978">
        <w:t xml:space="preserve">. </w:t>
      </w:r>
      <w:r w:rsidR="00E81A38">
        <w:t>The patch</w:t>
      </w:r>
      <w:r w:rsidR="00DF4EA2">
        <w:t xml:space="preserve"> and fringing reef systems of Kāne’ohe Bay are quite sha</w:t>
      </w:r>
      <w:r w:rsidR="00E81A38">
        <w:t>llow; some sections of the reef tops can</w:t>
      </w:r>
      <w:r w:rsidR="00DF4EA2">
        <w:t xml:space="preserve"> be exposed during low tides</w:t>
      </w:r>
      <w:r w:rsidR="00F25831">
        <w:t xml:space="preserve"> </w:t>
      </w:r>
      <w:r w:rsidR="00F25831">
        <w:fldChar w:fldCharType="begin" w:fldLock="1"/>
      </w:r>
      <w:r w:rsidR="00773396">
        <w:instrText>ADDIN CSL_CITATION { "citationItems" : [ { "id" : "ITEM-1", "itemData" : { "DOI" : "10.7717/peerj.950", "abstract" : "K\u00af ane ' ohe Bay, which is located on the on the NE coast of O ' ahu, Hawai ' i, represents one of the most intensively studied estuarine coral reef ecosystems in the world. Despite a long history of anthropogenic disturbance, from early settlement to post European contact, the coral reef ecosystem of K\u00af ane ' ohe Bay appears to be in better condition in comparison to other reefs around the world. The island of Moku o Lo ' e (Coconut Island) in the southern region of the bay became home to the Hawai ' i Institute of Marine Biology in 1947, where researchers have since documented the various aspects of the unique physical, chemical, and biological features of this coral reef ecosystem. The first human contact by voyaging Polynesians occurred at least 700 years ago. By A.D. 1250 Polynesians voyagers had settled inhabitable islands in the region which led to development of an intensive agricultural, fish pond and ocean resource system that supported a large human population. Anthropogenic distur-bance initially involved clearing of land for agriculture, intentional or accidental introduction of alien species, modification of streams to supply water for taro culture, and construction of massive shoreline fish pond enclosures and extensive terraces in the valleys that were used for taro culture. The arrival by the first Europeans in 1778 led to further introductions of plants and animals that radically changed the landscape. Subsequent development of a plantation agricultural system led to increased human immigration, population growth and an end to traditional land and water management practices. The reefs were devastated by extensive dredge and fill operations as well as rapid growth of human population, which led to extensive urbanization of the watershed. By the 1960's the bay was severely impacted by increased sewage discharge along with increased sedimentation due to improper grading practices and stream channelization, resulting in extensive loss of coral cover. The reefs of K\u00af ane ' ohe Bay developed under estuarine conditions and thus have been subjected to multiple natural stresses. These include storm floods, a more extreme temperature range than more oceanic reefs, high rates of sedimentation, and exposure at extreme low tides. Deposition and degradation of organic materials carried into the bay from the watershed results in low pH conditions such that according to some ocean acidification projections the rich coral reefs in the bay should not ex\u2026", "author" : [ { "dropping-particle" : "", "family" : "Bahr", "given" : "Keisha D", "non-dropping-particle" : "", "parse-names" : false, "suffix" : "" }, { "dropping-particle" : "", "family" : "Bruno", "given" : "John", "non-dropping-particle" : "", "parse-names" : false, "suffix" : "" }, { "dropping-particle" : "", "family" : "Jokiel", "given" : "Paul L", "non-dropping-particle" : "", "parse-names" : false, "suffix" : "" }, { "dropping-particle" : "", "family" : "Toonen", "given" : "Robert J", "non-dropping-particle" : "", "parse-names" : false, "suffix" : "" } ], "container-title" : "PeerJ", "id" : "ITEM-1", "issued" : { "date-parts" : [ [ "2015" ] ] }, "title" : "The unnatural history of K\u00af ane'ohe Bay: coral reef resilience in the face of centuries of anthropogenic impacts", "type" : "article-journal" }, "uris" : [ "http://www.mendeley.com/documents/?uuid=58d9d17d-7cfc-36f1-a095-559f59ed7b99" ] } ], "mendeley" : { "formattedCitation" : "(Bahr et al. 2015)", "plainTextFormattedCitation" : "(Bahr et al. 2015)", "previouslyFormattedCitation" : "(Bahr et al. 2015)" }, "properties" : { "noteIndex" : 0 }, "schema" : "https://github.com/citation-style-language/schema/raw/master/csl-citation.json" }</w:instrText>
      </w:r>
      <w:r w:rsidR="00F25831">
        <w:fldChar w:fldCharType="separate"/>
      </w:r>
      <w:r w:rsidR="00F25831" w:rsidRPr="00F25831">
        <w:rPr>
          <w:noProof/>
        </w:rPr>
        <w:t>(Bahr et al. 2015)</w:t>
      </w:r>
      <w:r w:rsidR="00F25831">
        <w:fldChar w:fldCharType="end"/>
      </w:r>
      <w:r w:rsidR="00F83044">
        <w:t xml:space="preserve">. Shallow depths </w:t>
      </w:r>
      <w:r w:rsidR="00DA6CCB">
        <w:t xml:space="preserve">and </w:t>
      </w:r>
      <w:r w:rsidR="00F246B6">
        <w:t xml:space="preserve">gradients of oceanic influence and </w:t>
      </w:r>
      <w:r w:rsidR="00DA6CCB">
        <w:t>freshwater input</w:t>
      </w:r>
      <w:r w:rsidR="00F83044">
        <w:t xml:space="preserve"> </w:t>
      </w:r>
      <w:r w:rsidR="00DF4EA2">
        <w:t>throughout the ba</w:t>
      </w:r>
      <w:r w:rsidR="00DA6CCB">
        <w:t>y</w:t>
      </w:r>
      <w:r w:rsidR="00DF4EA2">
        <w:t xml:space="preserve"> pose negative </w:t>
      </w:r>
      <w:r w:rsidR="00E81A38">
        <w:t xml:space="preserve">implications for </w:t>
      </w:r>
      <w:r w:rsidR="00F83044">
        <w:t>stress</w:t>
      </w:r>
      <w:r w:rsidR="00E81A38">
        <w:t>, which</w:t>
      </w:r>
      <w:r w:rsidR="00DF4EA2">
        <w:t xml:space="preserve"> has been observed in successive bleaching even</w:t>
      </w:r>
      <w:r w:rsidR="00E81A38">
        <w:t>ts in 2014 and 2015. Despite its</w:t>
      </w:r>
      <w:r w:rsidR="00DF4EA2">
        <w:t xml:space="preserve"> seemingly in</w:t>
      </w:r>
      <w:r w:rsidR="00E81A38">
        <w:t>tolerable physiognomies</w:t>
      </w:r>
      <w:r w:rsidR="00DF4EA2">
        <w:t>, there exists high coral coverag</w:t>
      </w:r>
      <w:r w:rsidR="00F246B6">
        <w:t xml:space="preserve">e and rapid recovery rates </w:t>
      </w:r>
      <w:r w:rsidR="00E81A38">
        <w:t>in Kāne’ohe Bay</w:t>
      </w:r>
      <w:r w:rsidR="00453D42">
        <w:t xml:space="preserve">. </w:t>
      </w:r>
      <w:r w:rsidR="00671BF1">
        <w:t>T</w:t>
      </w:r>
      <w:r w:rsidR="00DF4EA2">
        <w:t xml:space="preserve">his study aimed to characterize the spatial patterns of </w:t>
      </w:r>
      <w:r w:rsidR="00DF4EA2">
        <w:rPr>
          <w:i/>
        </w:rPr>
        <w:t>Symbiodinium</w:t>
      </w:r>
      <w:r w:rsidR="00DF4EA2">
        <w:t xml:space="preserve"> clades C and D to investigate the potential stress-response of the Kāne’ohe Bay population of </w:t>
      </w:r>
      <w:r w:rsidR="00DF4EA2">
        <w:rPr>
          <w:i/>
        </w:rPr>
        <w:t>M. capitat</w:t>
      </w:r>
      <w:r w:rsidR="00453D42">
        <w:rPr>
          <w:i/>
        </w:rPr>
        <w:t>a</w:t>
      </w:r>
      <w:r w:rsidR="00671BF1">
        <w:rPr>
          <w:i/>
        </w:rPr>
        <w:t xml:space="preserve"> </w:t>
      </w:r>
      <w:r w:rsidR="00671BF1">
        <w:t>in light of recent bleaching events</w:t>
      </w:r>
      <w:r w:rsidR="00DF4EA2">
        <w:t>.</w:t>
      </w:r>
    </w:p>
    <w:p w14:paraId="63322B51" w14:textId="77777777" w:rsidR="001270BB" w:rsidRDefault="001270BB" w:rsidP="001C5075">
      <w:pPr>
        <w:spacing w:line="480" w:lineRule="auto"/>
        <w:rPr>
          <w:b/>
        </w:rPr>
      </w:pPr>
    </w:p>
    <w:p w14:paraId="2A79492A" w14:textId="56B51CA8" w:rsidR="00191A87" w:rsidRDefault="00E27ABC" w:rsidP="001C5075">
      <w:pPr>
        <w:spacing w:line="480" w:lineRule="auto"/>
        <w:rPr>
          <w:b/>
        </w:rPr>
      </w:pPr>
      <w:r>
        <w:rPr>
          <w:b/>
        </w:rPr>
        <w:t xml:space="preserve">MATERIALS AND </w:t>
      </w:r>
      <w:r w:rsidR="00191A87">
        <w:rPr>
          <w:b/>
        </w:rPr>
        <w:t>METHODS</w:t>
      </w:r>
    </w:p>
    <w:p w14:paraId="66E8713E" w14:textId="3E61E55E" w:rsidR="001C5075" w:rsidRDefault="00DE52CA" w:rsidP="001C5075">
      <w:pPr>
        <w:spacing w:line="480" w:lineRule="auto"/>
        <w:rPr>
          <w:i/>
        </w:rPr>
      </w:pPr>
      <w:r>
        <w:rPr>
          <w:i/>
        </w:rPr>
        <w:t xml:space="preserve">Study </w:t>
      </w:r>
      <w:r w:rsidR="00E92FF6">
        <w:rPr>
          <w:i/>
        </w:rPr>
        <w:t>Design and Location</w:t>
      </w:r>
    </w:p>
    <w:p w14:paraId="618977F2" w14:textId="51772E54" w:rsidR="005E0A9A" w:rsidRDefault="00BA1236" w:rsidP="001C5075">
      <w:pPr>
        <w:spacing w:line="480" w:lineRule="auto"/>
      </w:pPr>
      <w:r>
        <w:t xml:space="preserve">Individual colonies of </w:t>
      </w:r>
      <w:r w:rsidR="00BF3A84">
        <w:rPr>
          <w:i/>
        </w:rPr>
        <w:t>Montipora</w:t>
      </w:r>
      <w:r w:rsidRPr="00986988">
        <w:rPr>
          <w:i/>
        </w:rPr>
        <w:t xml:space="preserve"> capitata</w:t>
      </w:r>
      <w:r>
        <w:t xml:space="preserve"> </w:t>
      </w:r>
      <w:r w:rsidR="00D83DD3">
        <w:t>were tagged</w:t>
      </w:r>
      <w:r w:rsidR="00DE1C23">
        <w:t xml:space="preserve"> and </w:t>
      </w:r>
      <w:r w:rsidR="002360A6">
        <w:t>sampled</w:t>
      </w:r>
      <w:r w:rsidR="00D83DD3">
        <w:t xml:space="preserve"> to </w:t>
      </w:r>
      <w:r w:rsidR="00400C61">
        <w:t>measure</w:t>
      </w:r>
      <w:r>
        <w:t xml:space="preserve"> </w:t>
      </w:r>
      <w:r w:rsidR="00D81BB8">
        <w:t>the</w:t>
      </w:r>
      <w:r w:rsidR="00D83DD3">
        <w:t xml:space="preserve"> spatial variability</w:t>
      </w:r>
      <w:r w:rsidR="00471B30">
        <w:t xml:space="preserve"> </w:t>
      </w:r>
      <w:r w:rsidR="00D83DD3">
        <w:t xml:space="preserve">of </w:t>
      </w:r>
      <w:r w:rsidR="00D83DD3">
        <w:rPr>
          <w:i/>
        </w:rPr>
        <w:t>Symbiodinium</w:t>
      </w:r>
      <w:r w:rsidR="00AD6A10">
        <w:t xml:space="preserve"> clades</w:t>
      </w:r>
      <w:r w:rsidR="00471B30">
        <w:t xml:space="preserve"> </w:t>
      </w:r>
      <w:r w:rsidR="0010102C">
        <w:t>C and D</w:t>
      </w:r>
      <w:r>
        <w:t xml:space="preserve"> found in colonies from different habitats</w:t>
      </w:r>
      <w:r w:rsidR="00D83DD3">
        <w:t>.</w:t>
      </w:r>
      <w:r w:rsidR="00DE1C23">
        <w:t xml:space="preserve"> </w:t>
      </w:r>
      <w:r w:rsidR="006E1593">
        <w:t xml:space="preserve">All corals were sampled from Kāne’ohe Bay, located on the east </w:t>
      </w:r>
      <w:r w:rsidR="00447FA9">
        <w:t>side of O’ahu,</w:t>
      </w:r>
      <w:r w:rsidR="006E1593">
        <w:t xml:space="preserve"> Hawai’i, </w:t>
      </w:r>
      <w:proofErr w:type="gramStart"/>
      <w:r w:rsidR="006E1593">
        <w:t>USA</w:t>
      </w:r>
      <w:proofErr w:type="gramEnd"/>
      <w:r w:rsidR="006E1593">
        <w:t xml:space="preserve">. </w:t>
      </w:r>
      <w:r w:rsidR="00DE1C23">
        <w:t xml:space="preserve">Corals were tagged </w:t>
      </w:r>
      <w:r>
        <w:t xml:space="preserve">with </w:t>
      </w:r>
      <w:r w:rsidR="0023232C">
        <w:t xml:space="preserve">medium-sized </w:t>
      </w:r>
      <w:r>
        <w:t>yellow cattle tags throughout</w:t>
      </w:r>
      <w:r w:rsidR="00DE1C23">
        <w:t xml:space="preserve"> </w:t>
      </w:r>
      <w:r w:rsidR="001B7257">
        <w:t>the bay</w:t>
      </w:r>
      <w:r w:rsidR="00906829">
        <w:t xml:space="preserve"> for continued monitoring and future studies</w:t>
      </w:r>
      <w:r w:rsidR="0031787A">
        <w:t>. Colonies at f</w:t>
      </w:r>
      <w:r w:rsidR="00DE1C23">
        <w:t xml:space="preserve">ive patch reefs and three fringing reefs were tagged in </w:t>
      </w:r>
      <w:r w:rsidR="006E1593">
        <w:t xml:space="preserve">each of </w:t>
      </w:r>
      <w:r>
        <w:t xml:space="preserve">the northern, </w:t>
      </w:r>
      <w:r w:rsidR="00DA4C2F">
        <w:t>central</w:t>
      </w:r>
      <w:r>
        <w:t xml:space="preserve"> and southern </w:t>
      </w:r>
      <w:r w:rsidR="0023232C">
        <w:t>regions</w:t>
      </w:r>
      <w:r w:rsidR="00DE1C23">
        <w:t xml:space="preserve"> of the bay</w:t>
      </w:r>
      <w:r w:rsidR="0031787A">
        <w:t xml:space="preserve"> with an additional </w:t>
      </w:r>
      <w:r w:rsidR="006E1593">
        <w:t>submerged</w:t>
      </w:r>
      <w:r w:rsidR="001A5B31">
        <w:t xml:space="preserve"> patch</w:t>
      </w:r>
      <w:r w:rsidR="006E1593">
        <w:t xml:space="preserve"> </w:t>
      </w:r>
      <w:r w:rsidR="0031787A">
        <w:t xml:space="preserve">reef </w:t>
      </w:r>
      <w:r w:rsidR="006E1593">
        <w:t>south of the Hawai</w:t>
      </w:r>
      <w:r w:rsidR="0023232C">
        <w:t>’</w:t>
      </w:r>
      <w:r w:rsidR="006E1593">
        <w:t>i Institute of Marine Biology</w:t>
      </w:r>
      <w:r w:rsidR="00C570C9">
        <w:t xml:space="preserve"> on Moku o Lo’e</w:t>
      </w:r>
      <w:r w:rsidR="0094457A">
        <w:t xml:space="preserve">. </w:t>
      </w:r>
      <w:r w:rsidR="00DE1C23">
        <w:t>At each patch</w:t>
      </w:r>
      <w:r w:rsidR="00687958">
        <w:t xml:space="preserve"> reef, 30 colonies were tagged; </w:t>
      </w:r>
      <w:r w:rsidR="00DE1C23">
        <w:t>10 colonies each from windward</w:t>
      </w:r>
      <w:r w:rsidR="00F3754F">
        <w:t xml:space="preserve"> slope, top and leeward slope</w:t>
      </w:r>
      <w:r w:rsidR="0009701C">
        <w:t xml:space="preserve"> </w:t>
      </w:r>
      <w:r w:rsidR="0023232C">
        <w:t>with</w:t>
      </w:r>
      <w:r w:rsidR="0009701C">
        <w:t xml:space="preserve"> depth recorded using a depth gauge</w:t>
      </w:r>
      <w:r w:rsidR="00687958">
        <w:t>.</w:t>
      </w:r>
      <w:r w:rsidR="006E1593">
        <w:t xml:space="preserve"> </w:t>
      </w:r>
      <w:r w:rsidR="00687958">
        <w:t>Given the lack of leeward slope on fringing reefs, 20 colonies were tagged at each site</w:t>
      </w:r>
      <w:proofErr w:type="gramStart"/>
      <w:r w:rsidR="00687958">
        <w:t>;</w:t>
      </w:r>
      <w:proofErr w:type="gramEnd"/>
      <w:r w:rsidR="00687958">
        <w:t xml:space="preserve"> 10 colonies e</w:t>
      </w:r>
      <w:r w:rsidR="001F53BB">
        <w:t>ach fro</w:t>
      </w:r>
      <w:r w:rsidR="0010102C">
        <w:t>m the top and slope</w:t>
      </w:r>
      <w:r w:rsidR="00687958">
        <w:t>.</w:t>
      </w:r>
      <w:r w:rsidR="0031787A">
        <w:t xml:space="preserve"> </w:t>
      </w:r>
      <w:r>
        <w:t xml:space="preserve">At the tops of </w:t>
      </w:r>
      <w:r w:rsidR="0023232C">
        <w:t>the patch</w:t>
      </w:r>
      <w:r>
        <w:t xml:space="preserve"> reef</w:t>
      </w:r>
      <w:r w:rsidR="0023232C">
        <w:t>s</w:t>
      </w:r>
      <w:r>
        <w:t xml:space="preserve"> and the fringe sites most colonies were between 0 and 1 meter depth. Along the windward and leeward slopes, colonies were tagged randomly </w:t>
      </w:r>
      <w:r w:rsidR="0009701C">
        <w:t>a</w:t>
      </w:r>
      <w:r w:rsidR="003D6AAA">
        <w:t>t a depth from 1 meter</w:t>
      </w:r>
      <w:r w:rsidR="002C2600">
        <w:t xml:space="preserve"> to 13</w:t>
      </w:r>
      <w:r>
        <w:t xml:space="preserve"> meters. </w:t>
      </w:r>
      <w:r w:rsidR="0031787A">
        <w:t>Reefs lacking</w:t>
      </w:r>
      <w:r w:rsidR="00D3434B">
        <w:t xml:space="preserve"> sufficient</w:t>
      </w:r>
      <w:r w:rsidR="0031787A">
        <w:t xml:space="preserve"> colonies from</w:t>
      </w:r>
      <w:r w:rsidR="0023232C">
        <w:t xml:space="preserve"> depths</w:t>
      </w:r>
      <w:r w:rsidR="0031787A">
        <w:t xml:space="preserve"> greater than 5</w:t>
      </w:r>
      <w:r w:rsidR="0023232C">
        <w:t xml:space="preserve"> </w:t>
      </w:r>
      <w:r w:rsidR="0031787A">
        <w:t>m</w:t>
      </w:r>
      <w:r w:rsidR="0023232C">
        <w:t>eters</w:t>
      </w:r>
      <w:r w:rsidR="00FA69C1">
        <w:t xml:space="preserve"> </w:t>
      </w:r>
      <w:r w:rsidR="0031787A">
        <w:t>were re-visited and five additional colonies were sampled.</w:t>
      </w:r>
      <w:r w:rsidR="00523F3F">
        <w:t xml:space="preserve"> </w:t>
      </w:r>
      <w:r w:rsidR="0023232C">
        <w:t xml:space="preserve">Depth was later adjusted according to differences in mean sea level using NOAA’s daily tide tables for Moku o Lo’e, Kāne’ohe Bay at 6-minute intervals. </w:t>
      </w:r>
      <w:r w:rsidR="0031787A">
        <w:t>In total, 16</w:t>
      </w:r>
      <w:r w:rsidR="008A0BDC">
        <w:t xml:space="preserve"> patch reefs and 9 fringing reefs were sampled across Kāne’ohe Bay resulting in a </w:t>
      </w:r>
      <w:r w:rsidR="00986988">
        <w:t>sample size</w:t>
      </w:r>
      <w:r w:rsidR="0009701C">
        <w:t xml:space="preserve"> of </w:t>
      </w:r>
      <w:r w:rsidR="0031787A">
        <w:t>707</w:t>
      </w:r>
      <w:r w:rsidR="00986988">
        <w:t xml:space="preserve"> colonies</w:t>
      </w:r>
      <w:r w:rsidR="00E70A1E">
        <w:t xml:space="preserve"> (</w:t>
      </w:r>
      <w:r w:rsidR="00682C6F" w:rsidRPr="00682C6F">
        <w:t>Fig 1</w:t>
      </w:r>
      <w:r w:rsidR="00E70A1E">
        <w:t>)</w:t>
      </w:r>
      <w:r w:rsidR="00FA69C1">
        <w:t xml:space="preserve">. </w:t>
      </w:r>
      <w:r w:rsidR="0009701C">
        <w:t>Tagging, photographing and s</w:t>
      </w:r>
      <w:r>
        <w:t>ampling of colonies took place between 7 June 2016 and 12 August 2016.</w:t>
      </w:r>
    </w:p>
    <w:p w14:paraId="1E16714C" w14:textId="77777777" w:rsidR="003624F4" w:rsidRDefault="003624F4" w:rsidP="001C5075">
      <w:pPr>
        <w:spacing w:line="480" w:lineRule="auto"/>
      </w:pPr>
    </w:p>
    <w:p w14:paraId="7B0E192B" w14:textId="4CA90BB5" w:rsidR="001C5075" w:rsidRDefault="00523F3F" w:rsidP="001C5075">
      <w:pPr>
        <w:spacing w:line="480" w:lineRule="auto"/>
        <w:rPr>
          <w:i/>
        </w:rPr>
      </w:pPr>
      <w:r>
        <w:rPr>
          <w:i/>
        </w:rPr>
        <w:t>Sample Collection</w:t>
      </w:r>
      <w:r w:rsidR="00581A9E">
        <w:rPr>
          <w:i/>
        </w:rPr>
        <w:t xml:space="preserve"> and Processing</w:t>
      </w:r>
    </w:p>
    <w:p w14:paraId="74960771" w14:textId="64391F29" w:rsidR="00A96ED0" w:rsidRDefault="00EF52A1" w:rsidP="001C5075">
      <w:pPr>
        <w:spacing w:line="480" w:lineRule="auto"/>
      </w:pPr>
      <w:r>
        <w:t xml:space="preserve">Ten weights with attached floats were randomly </w:t>
      </w:r>
      <w:r w:rsidR="004415EF">
        <w:t>thrown</w:t>
      </w:r>
      <w:r w:rsidR="00BA1236">
        <w:t xml:space="preserve"> from the surface across </w:t>
      </w:r>
      <w:r w:rsidR="0009701C">
        <w:t>a distance of approximately 20 meters</w:t>
      </w:r>
      <w:r w:rsidR="00BA1236">
        <w:t xml:space="preserve"> on </w:t>
      </w:r>
      <w:r>
        <w:t xml:space="preserve">each </w:t>
      </w:r>
      <w:r w:rsidR="00A772EE">
        <w:t>reef area</w:t>
      </w:r>
      <w:r w:rsidR="0009701C">
        <w:t xml:space="preserve"> (</w:t>
      </w:r>
      <w:r w:rsidR="00D81F9D">
        <w:t>top and both slopes</w:t>
      </w:r>
      <w:r w:rsidR="0009701C">
        <w:t>)</w:t>
      </w:r>
      <w:r w:rsidR="00BA1236">
        <w:t xml:space="preserve">. </w:t>
      </w:r>
      <w:r>
        <w:t xml:space="preserve">The </w:t>
      </w:r>
      <w:r w:rsidR="000F4291">
        <w:t>closest</w:t>
      </w:r>
      <w:r>
        <w:t xml:space="preserve"> colony of </w:t>
      </w:r>
      <w:r w:rsidR="00D951E1">
        <w:rPr>
          <w:i/>
        </w:rPr>
        <w:t>M.</w:t>
      </w:r>
      <w:r>
        <w:rPr>
          <w:i/>
        </w:rPr>
        <w:t xml:space="preserve"> capitata</w:t>
      </w:r>
      <w:r w:rsidR="008E22A5">
        <w:rPr>
          <w:i/>
        </w:rPr>
        <w:t xml:space="preserve"> </w:t>
      </w:r>
      <w:r w:rsidR="008E22A5">
        <w:t>in proximity</w:t>
      </w:r>
      <w:r>
        <w:rPr>
          <w:i/>
        </w:rPr>
        <w:t xml:space="preserve"> </w:t>
      </w:r>
      <w:r w:rsidR="001F336F">
        <w:t>to each float was</w:t>
      </w:r>
      <w:r>
        <w:t xml:space="preserve"> tagged and </w:t>
      </w:r>
      <w:r w:rsidR="00BA1236">
        <w:t xml:space="preserve">sampled. Each sample consisted of </w:t>
      </w:r>
      <w:r>
        <w:t xml:space="preserve">a small branch </w:t>
      </w:r>
      <w:r w:rsidR="003915D2">
        <w:t xml:space="preserve">fragment (~4-5cm) </w:t>
      </w:r>
      <w:r w:rsidR="00BA1236">
        <w:t xml:space="preserve">taken from the tip of a branch located at the top of the colony. </w:t>
      </w:r>
      <w:r w:rsidR="003915D2">
        <w:t xml:space="preserve"> </w:t>
      </w:r>
      <w:r w:rsidR="003915D2">
        <w:rPr>
          <w:i/>
        </w:rPr>
        <w:t xml:space="preserve">In situ </w:t>
      </w:r>
      <w:r w:rsidR="003915D2">
        <w:t>p</w:t>
      </w:r>
      <w:r>
        <w:t>hotographs</w:t>
      </w:r>
      <w:r w:rsidR="00A772EE">
        <w:t xml:space="preserve"> with an included scale bar and color standard were taken of each colony</w:t>
      </w:r>
      <w:r w:rsidR="007D0009">
        <w:t xml:space="preserve"> to later be used for </w:t>
      </w:r>
      <w:r w:rsidR="00924771">
        <w:t xml:space="preserve">size assessment and </w:t>
      </w:r>
      <w:r w:rsidR="007D0009">
        <w:t>color assignment of each colony (</w:t>
      </w:r>
      <w:r w:rsidR="00E70A1E" w:rsidRPr="00682C6F">
        <w:t>Fig. 2</w:t>
      </w:r>
      <w:r w:rsidR="007D0009">
        <w:t>)</w:t>
      </w:r>
      <w:r w:rsidR="00A772EE">
        <w:t>.</w:t>
      </w:r>
      <w:r w:rsidR="00070EAE">
        <w:t xml:space="preserve"> Each</w:t>
      </w:r>
      <w:r w:rsidR="00BA1236">
        <w:t xml:space="preserve"> coral fragment was subsampled for a t</w:t>
      </w:r>
      <w:r w:rsidR="00385FCA">
        <w:t>issue biop</w:t>
      </w:r>
      <w:r w:rsidR="00BA1236">
        <w:t>sy</w:t>
      </w:r>
      <w:r w:rsidR="00A772EE">
        <w:t xml:space="preserve"> shortly after collection (never greater than 1.5 hours),</w:t>
      </w:r>
      <w:r w:rsidR="00385FCA">
        <w:t xml:space="preserve"> </w:t>
      </w:r>
      <w:r w:rsidR="00A772EE">
        <w:t>which</w:t>
      </w:r>
      <w:r w:rsidR="00BA1236">
        <w:t xml:space="preserve"> was</w:t>
      </w:r>
      <w:r w:rsidR="00385FCA">
        <w:t xml:space="preserve"> placed in 500</w:t>
      </w:r>
      <w:r w:rsidR="00385FCA" w:rsidRPr="00385FCA">
        <w:sym w:font="Symbol" w:char="F06D"/>
      </w:r>
      <w:r w:rsidR="00385FCA" w:rsidRPr="00385FCA">
        <w:t>L</w:t>
      </w:r>
      <w:r w:rsidR="00385FCA">
        <w:t xml:space="preserve"> DNA buffer (5M NaCl, 0.5M EDTA) with 1% so</w:t>
      </w:r>
      <w:r w:rsidR="00106071">
        <w:t>dium dodecyl sulfate (SDS)</w:t>
      </w:r>
      <w:r w:rsidR="00BA1236">
        <w:t>.</w:t>
      </w:r>
      <w:r w:rsidR="00385FCA">
        <w:t xml:space="preserve"> </w:t>
      </w:r>
      <w:r w:rsidR="00BA1236">
        <w:t>T</w:t>
      </w:r>
      <w:r w:rsidR="00385FCA">
        <w:t>he remaining fragment was</w:t>
      </w:r>
      <w:r w:rsidR="00B24716">
        <w:t xml:space="preserve"> immediately</w:t>
      </w:r>
      <w:r w:rsidR="00385FCA">
        <w:t xml:space="preserve"> frozen in liquid nitrogen </w:t>
      </w:r>
      <w:r w:rsidR="00BA1236">
        <w:t xml:space="preserve">and archived </w:t>
      </w:r>
      <w:r w:rsidR="00385FCA">
        <w:t xml:space="preserve">at -80°C </w:t>
      </w:r>
      <w:r w:rsidR="00BA1236">
        <w:t>in the laboratory</w:t>
      </w:r>
      <w:r w:rsidR="00385FCA">
        <w:t xml:space="preserve">. </w:t>
      </w:r>
      <w:r w:rsidR="00587D28">
        <w:t>DNA was extracted from each sample biopsy following a modified CTAB-chloroform protocol (</w:t>
      </w:r>
      <w:r w:rsidR="00B24F9B">
        <w:t>dx.doi.org/10.17504/protocols.io.dyq7vv</w:t>
      </w:r>
      <w:r w:rsidR="00587D28">
        <w:t>)</w:t>
      </w:r>
      <w:r w:rsidR="00233C6F">
        <w:t>.</w:t>
      </w:r>
    </w:p>
    <w:p w14:paraId="7B34E20B" w14:textId="77777777" w:rsidR="0058562E" w:rsidRDefault="0058562E" w:rsidP="001C5075">
      <w:pPr>
        <w:spacing w:line="480" w:lineRule="auto"/>
        <w:rPr>
          <w:i/>
        </w:rPr>
      </w:pPr>
    </w:p>
    <w:p w14:paraId="4F31AC89" w14:textId="0C330050" w:rsidR="00A96ED0" w:rsidRDefault="008B3A70" w:rsidP="001C5075">
      <w:pPr>
        <w:spacing w:line="480" w:lineRule="auto"/>
        <w:rPr>
          <w:i/>
        </w:rPr>
      </w:pPr>
      <w:r>
        <w:rPr>
          <w:i/>
        </w:rPr>
        <w:t>Symbiont</w:t>
      </w:r>
      <w:r w:rsidR="00A96ED0">
        <w:rPr>
          <w:i/>
        </w:rPr>
        <w:t xml:space="preserve"> Community Analysis</w:t>
      </w:r>
    </w:p>
    <w:p w14:paraId="3AA866C6" w14:textId="5E0EF6A2" w:rsidR="00A96ED0" w:rsidRPr="00951BB4" w:rsidRDefault="009165D0" w:rsidP="001C5075">
      <w:pPr>
        <w:spacing w:line="480" w:lineRule="auto"/>
      </w:pPr>
      <w:r>
        <w:t>Quanti</w:t>
      </w:r>
      <w:r w:rsidR="0089550A">
        <w:t>tative PCR</w:t>
      </w:r>
      <w:r w:rsidR="003B7170">
        <w:t xml:space="preserve"> (qPCR)</w:t>
      </w:r>
      <w:r w:rsidR="0089550A">
        <w:t xml:space="preserve"> was used to analyze</w:t>
      </w:r>
      <w:r w:rsidR="00BC106E">
        <w:t xml:space="preserve"> the symbiont community of</w:t>
      </w:r>
      <w:r>
        <w:t xml:space="preserve"> each collected sample. </w:t>
      </w:r>
      <w:r w:rsidR="0058562E">
        <w:t>S</w:t>
      </w:r>
      <w:r w:rsidR="004A34BF">
        <w:t>equences of</w:t>
      </w:r>
      <w:r w:rsidR="00A96ED0">
        <w:rPr>
          <w:i/>
        </w:rPr>
        <w:t xml:space="preserve"> </w:t>
      </w:r>
      <w:r w:rsidR="004A34BF">
        <w:rPr>
          <w:i/>
        </w:rPr>
        <w:t>Symbiodinium</w:t>
      </w:r>
      <w:r w:rsidR="004A34BF">
        <w:t xml:space="preserve"> </w:t>
      </w:r>
      <w:r w:rsidR="007A3823">
        <w:t>clade</w:t>
      </w:r>
      <w:r w:rsidR="004A34BF">
        <w:t>s</w:t>
      </w:r>
      <w:r w:rsidR="007A3823">
        <w:t xml:space="preserve"> C and D result</w:t>
      </w:r>
      <w:r w:rsidR="00D64C71">
        <w:t>ed</w:t>
      </w:r>
      <w:r w:rsidR="007A3823">
        <w:t xml:space="preserve"> from clade-level primers</w:t>
      </w:r>
      <w:r w:rsidR="00512694">
        <w:t xml:space="preserve"> and probes</w:t>
      </w:r>
      <w:r w:rsidR="00B97CE7">
        <w:t xml:space="preserve"> </w:t>
      </w:r>
      <w:r w:rsidR="0058562E">
        <w:t>based on amplification of the internal transcribed spacer (ITS2) region</w:t>
      </w:r>
      <w:r w:rsidR="0064215B">
        <w:t xml:space="preserve"> </w:t>
      </w:r>
      <w:r w:rsidR="00773396">
        <w:fldChar w:fldCharType="begin" w:fldLock="1"/>
      </w:r>
      <w:r w:rsidR="00773396">
        <w:instrText>ADDIN CSL_CITATION { "citationItems" : [ { "id" : "ITEM-1", "itemData" : { "DOI" : "10.1038/NCLIMATE1711", "abstract" : "Rising ocean temperatures associated with global climate change are causing mass coral bleaching and mortality worldwide 1 . Understanding the genetic and environmental factors that mitigate coral bleaching susceptibility may aid local management efforts to help coral reefs survive climate change. Although bleaching susceptibility depends partly on the genetic identity of a coral's algal symbionts 2 , the effect of symbiont density, and the factors controlling it, remain poorly understood. By applying a new metric of symbiont density 3 to study the coral Pocillopora damicornis during seasonal warming and acute bleaching, we show that symbiont cell ratio density is a function of both symbiont type and environmental conditions, and that corals with high densities are more susceptible to bleaching. Higher vulnerability of corals with more symbionts establishes a quantitative mechanistic link between symbiont density and the molecular basis for coral bleaching, and indicates that high densities do not buffer corals from thermal stress, as has been previously suggested 4 . These results indicate that environmental conditions that increase symbiont densities, such as nutrient pollution 5,6 , will exacerbate climate-change-induced coral bleaching, providing a mechanistic explanation for why local management to reduce these stressors will help coral reefs survive future warming. Coral reef ecosystems have high biodiversity and economic value, and are facing numerous threats from local stressors and global climate change 7 . Elevated seawater temperatures disrupt the mutualistic symbiosis between corals and their dinoflagellate algae (genus Symbiodinium), resulting in coral bleaching (stress-induced loss of symbionts), which has led to episodes of mass coral mortality on reefs worldwide 1 . The frequency and intensity of bleaching are projected to increase with anthropogenic climate change 7 . The susceptibility of corals to bleaching varies greatly 1 , and an important management objective is to identify which reef areas and coral species are most resilient to the effects of global climate change. Variation in bleaching susceptibility may depend on a combination of host genetic effects 8 , environmental history and acclimatization 9 , and the symbiotic algal community 2,10 . Genetic variation among algal symbionts underlies physiological differences 11,12 that affect the performance of the symbiosis, with certain thermally tolerant Symbiodinium in clade D confe\u2026", "author" : [ { "dropping-particle" : "", "family" : "Cunning", "given" : "Ross", "non-dropping-particle" : "", "parse-names" : false, "suffix" : "" }, { "dropping-particle" : "", "family" : "Baker", "given" : "Andrew C", "non-dropping-particle" : "", "parse-names" : false, "suffix" : "" } ], "container-title" : "Nature Climate Change", "id" : "ITEM-1", "issued" : { "date-parts" : [ [ "2012" ] ] }, "title" : "Excess algal symbionts increase the susceptibility of reef corals to bleaching", "type" : "article-journal" }, "uris" : [ "http://www.mendeley.com/documents/?uuid=026e8216-a9c0-361b-a2c8-5d2cdd1240c9" ] } ], "mendeley" : { "formattedCitation" : "(Cunning &amp; Baker 2012)", "plainTextFormattedCitation" : "(Cunning &amp; Baker 2012)", "previouslyFormattedCitation" : "(Cunning &amp; Baker 2012)" }, "properties" : { "noteIndex" : 0 }, "schema" : "https://github.com/citation-style-language/schema/raw/master/csl-citation.json" }</w:instrText>
      </w:r>
      <w:r w:rsidR="00773396">
        <w:fldChar w:fldCharType="separate"/>
      </w:r>
      <w:r w:rsidR="00773396" w:rsidRPr="00773396">
        <w:rPr>
          <w:noProof/>
        </w:rPr>
        <w:t>(Cunning &amp; Baker 2012)</w:t>
      </w:r>
      <w:r w:rsidR="00773396">
        <w:fldChar w:fldCharType="end"/>
      </w:r>
      <w:r w:rsidR="007A3823">
        <w:t>.</w:t>
      </w:r>
      <w:r w:rsidR="00D64C71">
        <w:t xml:space="preserve"> All samples were</w:t>
      </w:r>
      <w:r w:rsidR="00DC4D8E">
        <w:t xml:space="preserve"> assay</w:t>
      </w:r>
      <w:r w:rsidR="00967EB0">
        <w:t>ed with</w:t>
      </w:r>
      <w:r w:rsidR="00D64C71">
        <w:t xml:space="preserve"> </w:t>
      </w:r>
      <w:r w:rsidR="00B64131">
        <w:t xml:space="preserve">primers of </w:t>
      </w:r>
      <w:r w:rsidR="00D64C71">
        <w:t>both</w:t>
      </w:r>
      <w:r w:rsidR="00B64131">
        <w:t xml:space="preserve"> clades C and D</w:t>
      </w:r>
      <w:r w:rsidR="00DC4D8E">
        <w:t xml:space="preserve"> in</w:t>
      </w:r>
      <w:r w:rsidR="00440C31">
        <w:t xml:space="preserve"> duplicate</w:t>
      </w:r>
      <w:r w:rsidR="00DC4D8E">
        <w:t xml:space="preserve"> 10</w:t>
      </w:r>
      <w:r w:rsidR="00DC4D8E">
        <w:sym w:font="Symbol" w:char="F06D"/>
      </w:r>
      <w:r w:rsidR="00DC4D8E">
        <w:t>L reactions</w:t>
      </w:r>
      <w:r w:rsidR="008C1108">
        <w:t xml:space="preserve"> for 40 cycles</w:t>
      </w:r>
      <w:r w:rsidR="00DC4D8E">
        <w:t xml:space="preserve"> on a StepOnePlus platform (Applied Biosystem</w:t>
      </w:r>
      <w:r w:rsidR="008C1108">
        <w:t>s)</w:t>
      </w:r>
      <w:r w:rsidR="00112FD9">
        <w:t>.</w:t>
      </w:r>
      <w:r w:rsidR="0033008A">
        <w:t xml:space="preserve"> </w:t>
      </w:r>
      <w:r w:rsidR="00112FD9">
        <w:t xml:space="preserve">Parameters were set </w:t>
      </w:r>
      <w:r w:rsidR="00702C2A">
        <w:t>at</w:t>
      </w:r>
      <w:r w:rsidR="00112FD9">
        <w:t xml:space="preserve"> a</w:t>
      </w:r>
      <w:r w:rsidR="0033008A">
        <w:t xml:space="preserve"> fluorescence threshold of 0.01 and</w:t>
      </w:r>
      <w:r w:rsidR="00112FD9">
        <w:t xml:space="preserve"> a</w:t>
      </w:r>
      <w:r w:rsidR="0033008A">
        <w:t xml:space="preserve"> baseline interval of cycles 15-22.</w:t>
      </w:r>
      <w:r w:rsidR="00D64C71">
        <w:t xml:space="preserve"> </w:t>
      </w:r>
      <w:r w:rsidR="00755F83">
        <w:t xml:space="preserve">The </w:t>
      </w:r>
      <w:r w:rsidR="00D82D9C">
        <w:t>StepOneP</w:t>
      </w:r>
      <w:r w:rsidR="00C812F5">
        <w:t>lus software pro</w:t>
      </w:r>
      <w:r w:rsidR="00D82D9C">
        <w:t>duced the target symbiont ratio</w:t>
      </w:r>
      <w:r w:rsidR="00C812F5">
        <w:t xml:space="preserve"> of clade C to D in each sample, normalized for fluorescence intensity and locus gene copy number</w:t>
      </w:r>
      <w:r w:rsidR="0004311D">
        <w:t>.</w:t>
      </w:r>
      <w:r w:rsidR="00951BB4">
        <w:t xml:space="preserve"> S</w:t>
      </w:r>
      <w:r w:rsidR="003B7170">
        <w:t>ymbiont clade</w:t>
      </w:r>
      <w:r w:rsidR="00951BB4">
        <w:t>s</w:t>
      </w:r>
      <w:r w:rsidR="003B7170">
        <w:t xml:space="preserve"> detected in </w:t>
      </w:r>
      <w:r w:rsidR="006E1593">
        <w:t>only one</w:t>
      </w:r>
      <w:r w:rsidR="003B7170">
        <w:t xml:space="preserve"> qPCR</w:t>
      </w:r>
      <w:r w:rsidR="00951BB4">
        <w:t xml:space="preserve"> </w:t>
      </w:r>
      <w:r w:rsidR="00E21379">
        <w:t>reaction</w:t>
      </w:r>
      <w:r w:rsidR="00951BB4">
        <w:t xml:space="preserve"> were</w:t>
      </w:r>
      <w:r w:rsidR="00AE0DD8">
        <w:t xml:space="preserve"> not considered</w:t>
      </w:r>
      <w:r w:rsidR="001E525B">
        <w:t xml:space="preserve"> as present in a colony</w:t>
      </w:r>
      <w:r w:rsidR="00AE0DD8">
        <w:t>.</w:t>
      </w:r>
      <w:r w:rsidR="00830877">
        <w:t xml:space="preserve"> The proportion of clade C-</w:t>
      </w:r>
      <w:r w:rsidR="003B7170">
        <w:t>dominance was calculated from the clade C to D ratio by the formula [(C</w:t>
      </w:r>
      <w:proofErr w:type="gramStart"/>
      <w:r w:rsidR="003B7170">
        <w:t>:D</w:t>
      </w:r>
      <w:proofErr w:type="gramEnd"/>
      <w:r w:rsidR="003B7170">
        <w:t xml:space="preserve">)/(C:D+1)]. The </w:t>
      </w:r>
      <w:r w:rsidR="00830877">
        <w:t>resulting proportion of clade D-</w:t>
      </w:r>
      <w:r w:rsidR="003B7170">
        <w:t>dom</w:t>
      </w:r>
      <w:r w:rsidR="00830877">
        <w:t>inance</w:t>
      </w:r>
      <w:r w:rsidR="003B7170">
        <w:t xml:space="preserve"> was then calculated by the formula 1-[(C</w:t>
      </w:r>
      <w:proofErr w:type="gramStart"/>
      <w:r w:rsidR="003B7170">
        <w:t>:D</w:t>
      </w:r>
      <w:proofErr w:type="gramEnd"/>
      <w:r w:rsidR="003B7170">
        <w:t xml:space="preserve">)/(C:D+1)]. </w:t>
      </w:r>
      <w:r w:rsidR="00951BB4">
        <w:t>Based on the proportion values of clades C and D, the domina</w:t>
      </w:r>
      <w:r w:rsidR="00AF720B">
        <w:t>nt symbiont type was determined</w:t>
      </w:r>
      <w:r w:rsidR="00ED5D71">
        <w:t>. If a colony harbor</w:t>
      </w:r>
      <w:r w:rsidR="00951BB4">
        <w:t>ed both symbiont clades</w:t>
      </w:r>
      <w:r w:rsidR="00573FC3">
        <w:t>, designated as a</w:t>
      </w:r>
      <w:r w:rsidR="00CE4BF0">
        <w:t xml:space="preserve"> heterogeneous</w:t>
      </w:r>
      <w:r w:rsidR="00573FC3">
        <w:t xml:space="preserve"> mixture</w:t>
      </w:r>
      <w:r w:rsidR="00951BB4">
        <w:t xml:space="preserve">, the </w:t>
      </w:r>
      <w:r w:rsidR="00E21379">
        <w:t>clade present in higher proportion</w:t>
      </w:r>
      <w:r w:rsidR="00951BB4">
        <w:t xml:space="preserve"> was noted as CD or DC accordingly. </w:t>
      </w:r>
    </w:p>
    <w:p w14:paraId="3A301E1A" w14:textId="77777777" w:rsidR="00951BB4" w:rsidRDefault="00951BB4" w:rsidP="001C5075">
      <w:pPr>
        <w:spacing w:line="480" w:lineRule="auto"/>
      </w:pPr>
    </w:p>
    <w:p w14:paraId="01A8F366" w14:textId="1B9FC393" w:rsidR="00951BB4" w:rsidRDefault="00951BB4" w:rsidP="001C5075">
      <w:pPr>
        <w:spacing w:line="480" w:lineRule="auto"/>
        <w:rPr>
          <w:i/>
        </w:rPr>
      </w:pPr>
      <w:r>
        <w:rPr>
          <w:i/>
        </w:rPr>
        <w:t>Data Analysis</w:t>
      </w:r>
    </w:p>
    <w:p w14:paraId="703D7B89" w14:textId="1CF1CE1E" w:rsidR="00951BB4" w:rsidRDefault="00A2745C" w:rsidP="001C5075">
      <w:pPr>
        <w:spacing w:line="480" w:lineRule="auto"/>
      </w:pPr>
      <w:r>
        <w:t xml:space="preserve">The differences in proportion of clades C and D present in colonies dominated by each clade and color morph were investigated using Chi-Squared analyses. </w:t>
      </w:r>
      <w:r w:rsidR="00613F87">
        <w:t>Chi-Squared tests were</w:t>
      </w:r>
      <w:r>
        <w:t xml:space="preserve"> then</w:t>
      </w:r>
      <w:r w:rsidR="00613F87">
        <w:t xml:space="preserve"> used to assess differences in dominant symbiont clade</w:t>
      </w:r>
      <w:r w:rsidR="009A5AE8">
        <w:t>,</w:t>
      </w:r>
      <w:r w:rsidR="00C71914">
        <w:t xml:space="preserve"> </w:t>
      </w:r>
      <w:r w:rsidR="009A5AE8">
        <w:t xml:space="preserve">colony color morph </w:t>
      </w:r>
      <w:r w:rsidR="00C71914">
        <w:t xml:space="preserve">and </w:t>
      </w:r>
      <w:r w:rsidR="00C33130">
        <w:t>heterogeneous</w:t>
      </w:r>
      <w:r w:rsidR="002E47B0">
        <w:t xml:space="preserve"> symbiont</w:t>
      </w:r>
      <w:r w:rsidR="00EE39FC">
        <w:t xml:space="preserve"> mixtures</w:t>
      </w:r>
      <w:r w:rsidR="00613F87">
        <w:t xml:space="preserve"> between </w:t>
      </w:r>
      <w:r w:rsidR="008F4301">
        <w:t>bay areas</w:t>
      </w:r>
      <w:r w:rsidR="000C4495">
        <w:t xml:space="preserve"> (northern, central and southern)</w:t>
      </w:r>
      <w:r w:rsidR="00FA0495">
        <w:t>,</w:t>
      </w:r>
      <w:r w:rsidR="008F4301">
        <w:t xml:space="preserve"> reef types</w:t>
      </w:r>
      <w:r w:rsidR="000C4495">
        <w:t xml:space="preserve"> (patch vs. fringe)</w:t>
      </w:r>
      <w:r w:rsidR="00FA0495">
        <w:t xml:space="preserve"> and each </w:t>
      </w:r>
      <w:r w:rsidR="00F61155">
        <w:t>individually sampled</w:t>
      </w:r>
      <w:r w:rsidR="00FA0495">
        <w:t xml:space="preserve"> reef</w:t>
      </w:r>
      <w:r w:rsidR="008F4301">
        <w:t>.</w:t>
      </w:r>
      <w:r w:rsidR="003B43CA">
        <w:t xml:space="preserve"> Bray-Curtis coefficient of similarity metrics were used to calculate differences in the dominant symbiont and color morph compositions of each reef, which were tested for spatial autocorrelation using Mantel Tests.</w:t>
      </w:r>
      <w:r w:rsidR="002E47B0">
        <w:t xml:space="preserve"> </w:t>
      </w:r>
      <w:r w:rsidR="008F4301">
        <w:t>T</w:t>
      </w:r>
      <w:r w:rsidR="00F46405">
        <w:t>o estimate the probability of</w:t>
      </w:r>
      <w:r w:rsidR="00EE39FC">
        <w:t xml:space="preserve"> occurrence of</w:t>
      </w:r>
      <w:r w:rsidR="00F46405">
        <w:t xml:space="preserve"> </w:t>
      </w:r>
      <w:r w:rsidR="00781E19">
        <w:t>dominant symbiont</w:t>
      </w:r>
      <w:r w:rsidR="00166730">
        <w:t xml:space="preserve"> and </w:t>
      </w:r>
      <w:r w:rsidR="009A5AE8">
        <w:t>color morph</w:t>
      </w:r>
      <w:r w:rsidR="00F46405">
        <w:t xml:space="preserve"> as</w:t>
      </w:r>
      <w:r w:rsidR="00781E19">
        <w:t xml:space="preserve"> a function of depth,</w:t>
      </w:r>
      <w:r w:rsidR="00F46405">
        <w:t xml:space="preserve"> </w:t>
      </w:r>
      <w:r w:rsidR="00781E19">
        <w:t>l</w:t>
      </w:r>
      <w:r w:rsidR="008F4301">
        <w:t>ogistic regressions of generalized linear models were used</w:t>
      </w:r>
      <w:r w:rsidR="00781E19">
        <w:t>.</w:t>
      </w:r>
      <w:r w:rsidR="00EE39FC">
        <w:t xml:space="preserve"> Depth was</w:t>
      </w:r>
      <w:r w:rsidR="002E47B0">
        <w:t xml:space="preserve"> corrected for</w:t>
      </w:r>
      <w:r w:rsidR="00EE39FC">
        <w:t xml:space="preserve"> </w:t>
      </w:r>
      <w:r w:rsidR="0033574F">
        <w:t>differences in mean sea level</w:t>
      </w:r>
      <w:r w:rsidR="00EE39FC">
        <w:t xml:space="preserve"> using</w:t>
      </w:r>
      <w:r w:rsidR="00D56391">
        <w:t xml:space="preserve"> daily</w:t>
      </w:r>
      <w:r w:rsidR="00EE39FC">
        <w:t xml:space="preserve"> tide tables for Moku o Lo’e</w:t>
      </w:r>
      <w:r w:rsidR="0033574F">
        <w:t>, Kāne’ohe Bay</w:t>
      </w:r>
      <w:r w:rsidR="00EE39FC">
        <w:t xml:space="preserve"> at</w:t>
      </w:r>
      <w:r w:rsidR="00D56391">
        <w:t xml:space="preserve"> 6-minute intervals.</w:t>
      </w:r>
      <w:r w:rsidR="00115E15">
        <w:t xml:space="preserve"> Two-Way ANOVA</w:t>
      </w:r>
      <w:r w:rsidR="006E18AF">
        <w:t xml:space="preserve"> tests were used to investigate the interactive effects of depth and </w:t>
      </w:r>
      <w:r w:rsidR="006159C4">
        <w:t>location</w:t>
      </w:r>
      <w:r w:rsidR="006E18AF">
        <w:t xml:space="preserve"> on the dominant symbiont and color morph.</w:t>
      </w:r>
      <w:r w:rsidR="00067A52">
        <w:t xml:space="preserve"> Spatial autocorrelation of</w:t>
      </w:r>
      <w:r w:rsidR="00EF3EF9">
        <w:t xml:space="preserve"> </w:t>
      </w:r>
      <w:r w:rsidR="00B15E9A">
        <w:t xml:space="preserve">dominant symbiont and </w:t>
      </w:r>
      <w:r w:rsidR="00EF3EF9">
        <w:t xml:space="preserve">color morph </w:t>
      </w:r>
      <w:r w:rsidR="001E5C4F">
        <w:t xml:space="preserve">was tested using Mantel Tests </w:t>
      </w:r>
      <w:r w:rsidR="0043636D">
        <w:t>after a</w:t>
      </w:r>
      <w:r w:rsidR="00B15E9A">
        <w:t xml:space="preserve"> MANCOVA adjusted for the influence of depth. The spatial </w:t>
      </w:r>
      <w:r w:rsidR="00067A52">
        <w:t>autocorrelation of</w:t>
      </w:r>
      <w:r w:rsidR="00D93D64">
        <w:t xml:space="preserve"> the interaction of</w:t>
      </w:r>
      <w:r w:rsidR="00D37D95">
        <w:t xml:space="preserve"> both</w:t>
      </w:r>
      <w:r w:rsidR="00B15E9A">
        <w:t xml:space="preserve"> dominant symbiont and color morph was tested using a Mantel Test after a </w:t>
      </w:r>
      <w:r w:rsidR="0003200E">
        <w:t>Multinomial Logistic R</w:t>
      </w:r>
      <w:r w:rsidR="00AF3DBD" w:rsidRPr="00AF3DBD">
        <w:t xml:space="preserve">egression was performed </w:t>
      </w:r>
      <w:r w:rsidR="0043636D">
        <w:t xml:space="preserve">to </w:t>
      </w:r>
      <w:r w:rsidR="00AF3DBD" w:rsidRPr="00AF3DBD">
        <w:t>discount the influence of depth on</w:t>
      </w:r>
      <w:r w:rsidR="0043636D">
        <w:t xml:space="preserve"> the</w:t>
      </w:r>
      <w:r w:rsidR="00AF3DBD" w:rsidRPr="00AF3DBD">
        <w:t xml:space="preserve"> spatial distribution</w:t>
      </w:r>
      <w:r w:rsidR="0043636D">
        <w:t xml:space="preserve"> of the interaction.</w:t>
      </w:r>
      <w:r w:rsidR="00C15D76">
        <w:t xml:space="preserve"> A final Chi-Squared analysis was </w:t>
      </w:r>
      <w:r w:rsidR="00067A52">
        <w:t>run on the interaction of colony color morph and dominant symbiont as a function of location (i.e. bay area).</w:t>
      </w:r>
      <w:r w:rsidR="0043636D">
        <w:t xml:space="preserve"> </w:t>
      </w:r>
      <w:r w:rsidR="0027098C">
        <w:t>All analyses were performed in RStudio v.3.2.2.</w:t>
      </w:r>
    </w:p>
    <w:p w14:paraId="2D6AC51C" w14:textId="77777777" w:rsidR="0028126E" w:rsidRDefault="0028126E" w:rsidP="001C5075">
      <w:pPr>
        <w:spacing w:line="480" w:lineRule="auto"/>
      </w:pPr>
    </w:p>
    <w:p w14:paraId="6E68ACB3" w14:textId="5B1E8EF4" w:rsidR="00933693" w:rsidRDefault="00933693" w:rsidP="001C5075">
      <w:pPr>
        <w:spacing w:line="480" w:lineRule="auto"/>
        <w:rPr>
          <w:b/>
        </w:rPr>
      </w:pPr>
      <w:r>
        <w:rPr>
          <w:b/>
        </w:rPr>
        <w:t>RESULTS</w:t>
      </w:r>
    </w:p>
    <w:p w14:paraId="185E8CF8" w14:textId="3E5F1B74" w:rsidR="00523DB1" w:rsidRPr="001C5075" w:rsidRDefault="00523DB1" w:rsidP="001C5075">
      <w:pPr>
        <w:spacing w:line="480" w:lineRule="auto"/>
      </w:pPr>
      <w:r>
        <w:rPr>
          <w:i/>
        </w:rPr>
        <w:t>Symbiont Community Composition</w:t>
      </w:r>
    </w:p>
    <w:p w14:paraId="6CEAFEC1" w14:textId="019C7D24" w:rsidR="000C7B82" w:rsidRDefault="00BE6A7A" w:rsidP="001C5075">
      <w:pPr>
        <w:spacing w:line="480" w:lineRule="auto"/>
      </w:pPr>
      <w:r>
        <w:t>Quantitative PCR on</w:t>
      </w:r>
      <w:r w:rsidR="00A84250">
        <w:t xml:space="preserve"> 707</w:t>
      </w:r>
      <w:r>
        <w:t xml:space="preserve"> colonies of </w:t>
      </w:r>
      <w:r w:rsidR="00BF3A84">
        <w:rPr>
          <w:i/>
        </w:rPr>
        <w:t>Montipora</w:t>
      </w:r>
      <w:r>
        <w:rPr>
          <w:i/>
        </w:rPr>
        <w:t xml:space="preserve"> capitata</w:t>
      </w:r>
      <w:r>
        <w:t xml:space="preserve"> detected </w:t>
      </w:r>
      <w:r>
        <w:rPr>
          <w:i/>
        </w:rPr>
        <w:t>Symbiodinium</w:t>
      </w:r>
      <w:r>
        <w:t xml:space="preserve"> clades C and D present </w:t>
      </w:r>
      <w:r w:rsidR="00EE6B46">
        <w:t xml:space="preserve">both in heterogeneous mixtures and as </w:t>
      </w:r>
      <w:r w:rsidR="00070850">
        <w:t>a single clade exclusively</w:t>
      </w:r>
      <w:r w:rsidR="006B6A79">
        <w:t xml:space="preserve">. </w:t>
      </w:r>
      <w:r w:rsidR="005E2C60">
        <w:t xml:space="preserve">Across all samples, 53% </w:t>
      </w:r>
      <w:r w:rsidR="00BF0E19">
        <w:t>contained clade C only, 1.2% contained clade D only and 45.8</w:t>
      </w:r>
      <w:r w:rsidR="005E2C60">
        <w:t>% contained a mixture of both clades C and D.</w:t>
      </w:r>
      <w:r w:rsidR="00EA07BE">
        <w:t xml:space="preserve"> The dominant sym</w:t>
      </w:r>
      <w:r w:rsidR="009A2357">
        <w:t>biont across all samples</w:t>
      </w:r>
      <w:r w:rsidR="00EA07BE">
        <w:t xml:space="preserve"> was clade C, being the dominant symbiont in 61% of colonies.</w:t>
      </w:r>
      <w:r w:rsidR="005E2C60">
        <w:t xml:space="preserve"> </w:t>
      </w:r>
      <w:r w:rsidR="006B6A79">
        <w:t xml:space="preserve">In </w:t>
      </w:r>
      <w:r w:rsidR="00D65270">
        <w:t>86.6%</w:t>
      </w:r>
      <w:r w:rsidR="006B6A79">
        <w:t xml:space="preserve"> of colonies dominated by clade C </w:t>
      </w:r>
      <w:r w:rsidR="006B6A79">
        <w:rPr>
          <w:i/>
        </w:rPr>
        <w:t>Symbiodinium</w:t>
      </w:r>
      <w:r w:rsidR="006B6A79">
        <w:t xml:space="preserve">, clade </w:t>
      </w:r>
      <w:r w:rsidR="00D65270">
        <w:t>C was the only symbiont present</w:t>
      </w:r>
      <w:r w:rsidR="00826117">
        <w:t xml:space="preserve">. </w:t>
      </w:r>
      <w:r w:rsidR="008A7161">
        <w:t xml:space="preserve">In striking </w:t>
      </w:r>
      <w:r w:rsidR="00DB2702">
        <w:t>dissimilarity</w:t>
      </w:r>
      <w:r w:rsidR="00826117">
        <w:t>,</w:t>
      </w:r>
      <w:r w:rsidR="006B6A79">
        <w:t xml:space="preserve"> </w:t>
      </w:r>
      <w:r w:rsidR="00D65270">
        <w:t>only 3.3%</w:t>
      </w:r>
      <w:r w:rsidR="006B6A79">
        <w:t xml:space="preserve"> of clade D-dominated colonies </w:t>
      </w:r>
      <w:r w:rsidR="00C40E0A">
        <w:t>harbor</w:t>
      </w:r>
      <w:r w:rsidR="00B87081">
        <w:t>ed</w:t>
      </w:r>
      <w:r w:rsidR="00D65270">
        <w:t xml:space="preserve"> clade D </w:t>
      </w:r>
      <w:r w:rsidR="00D65270">
        <w:rPr>
          <w:i/>
        </w:rPr>
        <w:t>Symbiodinium</w:t>
      </w:r>
      <w:r w:rsidR="00B87081">
        <w:rPr>
          <w:i/>
        </w:rPr>
        <w:t xml:space="preserve"> </w:t>
      </w:r>
      <w:r w:rsidR="00B87081">
        <w:t>exclusively</w:t>
      </w:r>
      <w:r w:rsidR="00D65270">
        <w:t xml:space="preserve"> </w:t>
      </w:r>
      <w:r w:rsidR="00E70A1E">
        <w:t>(</w:t>
      </w:r>
      <w:r w:rsidR="00E70A1E" w:rsidRPr="00682C6F">
        <w:t>Fig. 3</w:t>
      </w:r>
      <w:r>
        <w:t>).</w:t>
      </w:r>
      <w:r w:rsidR="005D692C">
        <w:t xml:space="preserve"> </w:t>
      </w:r>
      <w:r w:rsidR="00F25E7F">
        <w:t xml:space="preserve">A significant relationship between color morph and dominant symbiont clade was observed </w:t>
      </w:r>
      <w:r w:rsidR="00826117">
        <w:t>wherein</w:t>
      </w:r>
      <w:r w:rsidR="00F25E7F">
        <w:t xml:space="preserve"> </w:t>
      </w:r>
      <w:r w:rsidR="007B77B1">
        <w:t>C-dominance was observed in 89% of brown colonies and 41% of orange colonies</w:t>
      </w:r>
      <w:r w:rsidR="008409C8">
        <w:t xml:space="preserve"> (p &lt; 0.001)</w:t>
      </w:r>
      <w:r w:rsidR="00622DD5">
        <w:t xml:space="preserve">. </w:t>
      </w:r>
      <w:r w:rsidR="00AD16D4">
        <w:t>Clade</w:t>
      </w:r>
      <w:r w:rsidR="00622DD5">
        <w:t xml:space="preserve"> D</w:t>
      </w:r>
      <w:r w:rsidR="00AD16D4">
        <w:t xml:space="preserve">, when present in a </w:t>
      </w:r>
      <w:proofErr w:type="gramStart"/>
      <w:r w:rsidR="00AD16D4">
        <w:t>colony,</w:t>
      </w:r>
      <w:proofErr w:type="gramEnd"/>
      <w:r w:rsidR="00622DD5">
        <w:t xml:space="preserve"> was al</w:t>
      </w:r>
      <w:r w:rsidR="00AD16D4">
        <w:t>mo</w:t>
      </w:r>
      <w:r w:rsidR="00901226">
        <w:t>st always in abundance greater than</w:t>
      </w:r>
      <w:r w:rsidR="006D115D">
        <w:t xml:space="preserve"> </w:t>
      </w:r>
      <w:r w:rsidR="00367F75">
        <w:t>80%,</w:t>
      </w:r>
      <w:r w:rsidR="00AD16D4">
        <w:t xml:space="preserve"> demonstrating that presence of</w:t>
      </w:r>
      <w:r w:rsidR="003D0239">
        <w:t xml:space="preserve"> clade</w:t>
      </w:r>
      <w:r w:rsidR="00AD16D4">
        <w:t xml:space="preserve"> D often indicates a D-dominated colony</w:t>
      </w:r>
      <w:r w:rsidR="00367F75">
        <w:t xml:space="preserve"> </w:t>
      </w:r>
      <w:r w:rsidR="00E70A1E">
        <w:t>(</w:t>
      </w:r>
      <w:r w:rsidR="00E70A1E" w:rsidRPr="00682C6F">
        <w:t>Fig. 4</w:t>
      </w:r>
      <w:r w:rsidR="00F25E7F">
        <w:t>).</w:t>
      </w:r>
      <w:r w:rsidR="005D692C">
        <w:t xml:space="preserve"> </w:t>
      </w:r>
      <w:r w:rsidR="00F25E7F">
        <w:t xml:space="preserve"> </w:t>
      </w:r>
      <w:r w:rsidR="00CD5F52">
        <w:t xml:space="preserve"> </w:t>
      </w:r>
      <w:r w:rsidR="006B6A79">
        <w:t xml:space="preserve"> </w:t>
      </w:r>
    </w:p>
    <w:p w14:paraId="32864BA9" w14:textId="77777777" w:rsidR="000C7B82" w:rsidRDefault="000C7B82" w:rsidP="001C5075">
      <w:pPr>
        <w:spacing w:line="480" w:lineRule="auto"/>
      </w:pPr>
    </w:p>
    <w:p w14:paraId="1D82E319" w14:textId="61AD11CC" w:rsidR="000C7B82" w:rsidRDefault="00CD7EA8" w:rsidP="001C5075">
      <w:pPr>
        <w:spacing w:line="480" w:lineRule="auto"/>
        <w:rPr>
          <w:i/>
        </w:rPr>
      </w:pPr>
      <w:r>
        <w:rPr>
          <w:i/>
        </w:rPr>
        <w:t>Spatial Distribution</w:t>
      </w:r>
    </w:p>
    <w:p w14:paraId="1646820E" w14:textId="0047A0A1" w:rsidR="002B65FB" w:rsidRDefault="00716998" w:rsidP="001C5075">
      <w:pPr>
        <w:spacing w:line="480" w:lineRule="auto"/>
      </w:pPr>
      <w:r>
        <w:t>There was a</w:t>
      </w:r>
      <w:r w:rsidR="003A4FF0">
        <w:t xml:space="preserve"> </w:t>
      </w:r>
      <w:r w:rsidR="006668FA">
        <w:t>slight</w:t>
      </w:r>
      <w:r>
        <w:t xml:space="preserve"> relationship between a colony’s color morph and the </w:t>
      </w:r>
      <w:r w:rsidR="00342464">
        <w:t xml:space="preserve">area of the bay it occupied </w:t>
      </w:r>
      <w:r w:rsidR="006D115D">
        <w:t xml:space="preserve">(p </w:t>
      </w:r>
      <w:r w:rsidR="00D0444F">
        <w:t>&lt;</w:t>
      </w:r>
      <w:r w:rsidR="006D115D">
        <w:t xml:space="preserve"> </w:t>
      </w:r>
      <w:r w:rsidR="00342464">
        <w:t>0.05);</w:t>
      </w:r>
      <w:r w:rsidR="00D0444F">
        <w:t xml:space="preserve"> r</w:t>
      </w:r>
      <w:r w:rsidR="001D657E">
        <w:t>eefs were more heavily dominated by the orange color</w:t>
      </w:r>
      <w:r w:rsidR="00BD0C10">
        <w:t xml:space="preserve"> morph</w:t>
      </w:r>
      <w:r w:rsidR="00C92D12">
        <w:t xml:space="preserve"> in the northern bay</w:t>
      </w:r>
      <w:r w:rsidR="001D657E">
        <w:t xml:space="preserve"> than i</w:t>
      </w:r>
      <w:r w:rsidR="00C92D12">
        <w:t>n the central and southern regions</w:t>
      </w:r>
      <w:r w:rsidR="001D657E">
        <w:t xml:space="preserve"> of the bay.</w:t>
      </w:r>
      <w:r w:rsidR="00137667">
        <w:t xml:space="preserve"> This relationship was not different for each reef type (p = 0.29).</w:t>
      </w:r>
      <w:r w:rsidR="009155B1">
        <w:t xml:space="preserve"> </w:t>
      </w:r>
      <w:r w:rsidR="00CF3B3E">
        <w:t xml:space="preserve">No </w:t>
      </w:r>
      <w:r w:rsidR="00830877">
        <w:t>significant effects on symbiont-</w:t>
      </w:r>
      <w:r w:rsidR="00CF3B3E">
        <w:t>dominance resulted from location within the bay</w:t>
      </w:r>
      <w:r w:rsidR="006D115D">
        <w:t xml:space="preserve"> (p = 0.14)</w:t>
      </w:r>
      <w:r w:rsidR="00CF3B3E">
        <w:t xml:space="preserve"> or reef type</w:t>
      </w:r>
      <w:r w:rsidR="006D115D">
        <w:t xml:space="preserve"> (p =</w:t>
      </w:r>
      <w:r w:rsidR="00CF3B3E">
        <w:t xml:space="preserve"> </w:t>
      </w:r>
      <w:r w:rsidR="006D115D">
        <w:t xml:space="preserve">0.37) </w:t>
      </w:r>
      <w:r w:rsidR="00CF3B3E">
        <w:t>alone.</w:t>
      </w:r>
      <w:r w:rsidR="00C82355">
        <w:t xml:space="preserve"> When considering the interaction of depth and reef type, a significant effect was had on both dominant symbiont (p &lt; 0.01) and colony color morph (p &lt; 0.05). </w:t>
      </w:r>
      <w:r w:rsidR="008D5F51">
        <w:t xml:space="preserve">When eliminating the influence of the submerged reef south of </w:t>
      </w:r>
      <w:r w:rsidR="006F2F3A">
        <w:t xml:space="preserve">HIMB, bay area </w:t>
      </w:r>
      <w:r w:rsidR="006067EB">
        <w:t xml:space="preserve">proved to be more influential on </w:t>
      </w:r>
      <w:r w:rsidR="006F2F3A">
        <w:t>symbi</w:t>
      </w:r>
      <w:r w:rsidR="006067EB">
        <w:t>ont dist</w:t>
      </w:r>
      <w:r w:rsidR="00AE3AF6">
        <w:t>ribution, yet the relationship wa</w:t>
      </w:r>
      <w:r w:rsidR="00BF2C18">
        <w:t>s still in</w:t>
      </w:r>
      <w:r w:rsidR="006067EB">
        <w:t>significant (p=0.06).</w:t>
      </w:r>
      <w:r w:rsidR="000A533F">
        <w:t xml:space="preserve"> </w:t>
      </w:r>
      <w:r w:rsidR="002B65FB">
        <w:t>The interaction between color morph and dominant symbiont clade was significantly related t</w:t>
      </w:r>
      <w:r w:rsidR="00B61E6D">
        <w:t>o the area of the bay</w:t>
      </w:r>
      <w:r w:rsidR="00C82355">
        <w:t xml:space="preserve"> when adjusting for the influence of colony depth</w:t>
      </w:r>
      <w:r w:rsidR="00B61E6D">
        <w:t xml:space="preserve"> (</w:t>
      </w:r>
      <w:r w:rsidR="00B61E6D" w:rsidRPr="00682C6F">
        <w:t>p &lt; 0.01; Fig. 5</w:t>
      </w:r>
      <w:r w:rsidR="00B61E6D">
        <w:t>)</w:t>
      </w:r>
      <w:r w:rsidR="002B65FB">
        <w:t>. Brown colonies dominated by clade D were more abundant in the southern and central bay areas than they were in</w:t>
      </w:r>
      <w:r w:rsidR="00CA575F">
        <w:t xml:space="preserve"> the northern region, though this pertains to a</w:t>
      </w:r>
      <w:r w:rsidR="00806F2B">
        <w:t>n</w:t>
      </w:r>
      <w:r w:rsidR="00CA575F">
        <w:t xml:space="preserve"> </w:t>
      </w:r>
      <w:r w:rsidR="00806F2B">
        <w:t>insignificant</w:t>
      </w:r>
      <w:r w:rsidR="002B65FB">
        <w:t xml:space="preserve"> number of colonies</w:t>
      </w:r>
      <w:r w:rsidR="0058774F">
        <w:t xml:space="preserve"> (n = 33</w:t>
      </w:r>
      <w:r w:rsidR="00CA575F">
        <w:t>)</w:t>
      </w:r>
      <w:r w:rsidR="00B61E6D">
        <w:t>.</w:t>
      </w:r>
      <w:r w:rsidR="002B65FB">
        <w:t xml:space="preserve"> </w:t>
      </w:r>
    </w:p>
    <w:p w14:paraId="2D60984D" w14:textId="75FD586F" w:rsidR="00933693" w:rsidRDefault="00137667" w:rsidP="001C5075">
      <w:pPr>
        <w:spacing w:line="480" w:lineRule="auto"/>
      </w:pPr>
      <w:r>
        <w:tab/>
      </w:r>
      <w:r w:rsidR="009155B1">
        <w:t>Depth proved to be the</w:t>
      </w:r>
      <w:r w:rsidR="00A83546">
        <w:t xml:space="preserve"> significant </w:t>
      </w:r>
      <w:r w:rsidR="008D399F">
        <w:t>driving factor for</w:t>
      </w:r>
      <w:r w:rsidR="00830877">
        <w:t xml:space="preserve"> symbiont-</w:t>
      </w:r>
      <w:r w:rsidR="00A83546">
        <w:t>dominance</w:t>
      </w:r>
      <w:r w:rsidR="006D115D">
        <w:t xml:space="preserve"> (p &lt; 0.001)</w:t>
      </w:r>
      <w:r w:rsidR="004D6AEB">
        <w:t xml:space="preserve"> and</w:t>
      </w:r>
      <w:r w:rsidR="003D4BE6">
        <w:t xml:space="preserve"> </w:t>
      </w:r>
      <w:r w:rsidR="004D6AEB">
        <w:t>color morph</w:t>
      </w:r>
      <w:r w:rsidR="006D115D">
        <w:t xml:space="preserve"> (p &lt; 0.001)</w:t>
      </w:r>
      <w:r w:rsidR="00A83546">
        <w:t xml:space="preserve"> among colonies</w:t>
      </w:r>
      <w:r w:rsidR="003F604C">
        <w:t xml:space="preserve"> of </w:t>
      </w:r>
      <w:r w:rsidR="003F604C">
        <w:rPr>
          <w:i/>
        </w:rPr>
        <w:t>M. capitata</w:t>
      </w:r>
      <w:r w:rsidR="00A83546">
        <w:t xml:space="preserve">. </w:t>
      </w:r>
      <w:r w:rsidR="00875C08">
        <w:t xml:space="preserve">The probability of a colony harboring </w:t>
      </w:r>
      <w:proofErr w:type="gramStart"/>
      <w:r w:rsidR="00875C08">
        <w:t>C</w:t>
      </w:r>
      <w:proofErr w:type="gramEnd"/>
      <w:r w:rsidR="00875C08">
        <w:t xml:space="preserve"> as the dominant </w:t>
      </w:r>
      <w:r w:rsidR="00A21362">
        <w:t>symbiont</w:t>
      </w:r>
      <w:r w:rsidR="007A2C21">
        <w:t xml:space="preserve"> clade</w:t>
      </w:r>
      <w:r w:rsidR="00CC222E">
        <w:t xml:space="preserve"> </w:t>
      </w:r>
      <w:r w:rsidR="004948D8">
        <w:t>was higher at</w:t>
      </w:r>
      <w:r w:rsidR="007A2C21">
        <w:t xml:space="preserve"> depths greater than 1</w:t>
      </w:r>
      <w:r w:rsidR="00C5150E">
        <w:t xml:space="preserve"> </w:t>
      </w:r>
      <w:r w:rsidR="007A2C21">
        <w:t>m</w:t>
      </w:r>
      <w:r w:rsidR="00C5150E">
        <w:t>eter</w:t>
      </w:r>
      <w:r w:rsidR="00616B72">
        <w:t>, while</w:t>
      </w:r>
      <w:r w:rsidR="007A2C21">
        <w:t xml:space="preserve"> clade D dominated shallow colonies. A higher probability of </w:t>
      </w:r>
      <w:r w:rsidR="001B0238">
        <w:t>orange</w:t>
      </w:r>
      <w:r w:rsidR="007A2C21">
        <w:t xml:space="preserve">-dominance was </w:t>
      </w:r>
      <w:r w:rsidR="00C5150E">
        <w:t xml:space="preserve">observed in colonies at depths shallower than </w:t>
      </w:r>
      <w:r w:rsidR="007A2C21">
        <w:t>4</w:t>
      </w:r>
      <w:r w:rsidR="00C5150E">
        <w:t xml:space="preserve"> </w:t>
      </w:r>
      <w:r w:rsidR="007A2C21">
        <w:t>m</w:t>
      </w:r>
      <w:r w:rsidR="00C5150E">
        <w:t>eters</w:t>
      </w:r>
      <w:r w:rsidR="007A2C21">
        <w:t xml:space="preserve">, where dominance shifted to the brown color morph. When considering the influence of depth </w:t>
      </w:r>
      <w:r w:rsidR="00556397">
        <w:t>on the interaction of</w:t>
      </w:r>
      <w:r w:rsidR="007A2C21">
        <w:t xml:space="preserve"> colony color morph and dominant sym</w:t>
      </w:r>
      <w:r w:rsidR="00C5150E">
        <w:t xml:space="preserve">biont, </w:t>
      </w:r>
      <w:r w:rsidR="00556397">
        <w:t xml:space="preserve">brown colonies were always more likely to be dominated by clade C </w:t>
      </w:r>
      <w:r w:rsidR="00556397">
        <w:rPr>
          <w:i/>
        </w:rPr>
        <w:t>Symbiodinium</w:t>
      </w:r>
      <w:r w:rsidR="00A25C83">
        <w:rPr>
          <w:i/>
        </w:rPr>
        <w:t xml:space="preserve">, </w:t>
      </w:r>
      <w:r w:rsidR="00A25C83">
        <w:t>consistent with results showing a higher likelihood of a colony being brown at depth and a dominance of clade C at depth</w:t>
      </w:r>
      <w:r w:rsidR="00556397">
        <w:t>. Orange colonies, however, were more likely to be dominated by clade D at depths less than 2.75 meters and clade C at depths greater than 2.75 meters</w:t>
      </w:r>
      <w:r w:rsidR="00C5150E">
        <w:t xml:space="preserve"> </w:t>
      </w:r>
      <w:r w:rsidR="007A2C21">
        <w:t>(</w:t>
      </w:r>
      <w:r w:rsidR="00E80795" w:rsidRPr="00682C6F">
        <w:t xml:space="preserve">p &lt; 0.001; </w:t>
      </w:r>
      <w:r w:rsidR="00E166F4" w:rsidRPr="00682C6F">
        <w:t>Fig 6</w:t>
      </w:r>
      <w:r w:rsidR="007A2C21">
        <w:t>).</w:t>
      </w:r>
      <w:r w:rsidR="00DB20C1">
        <w:t xml:space="preserve"> </w:t>
      </w:r>
    </w:p>
    <w:p w14:paraId="3B7555A8" w14:textId="1F63D285" w:rsidR="00841FBD" w:rsidRPr="00BE6A7A" w:rsidRDefault="00841FBD" w:rsidP="001C5075">
      <w:pPr>
        <w:spacing w:line="480" w:lineRule="auto"/>
      </w:pPr>
      <w:r>
        <w:tab/>
      </w:r>
    </w:p>
    <w:p w14:paraId="5F368229" w14:textId="4790A516" w:rsidR="00101B97" w:rsidRDefault="00101B97" w:rsidP="001C5075">
      <w:pPr>
        <w:spacing w:line="480" w:lineRule="auto"/>
        <w:rPr>
          <w:b/>
        </w:rPr>
      </w:pPr>
      <w:r>
        <w:rPr>
          <w:b/>
        </w:rPr>
        <w:t>DISCUSSION</w:t>
      </w:r>
    </w:p>
    <w:p w14:paraId="524AAF7B" w14:textId="7D3D2179" w:rsidR="00EB7728" w:rsidRDefault="00EB7728" w:rsidP="001C5075">
      <w:pPr>
        <w:spacing w:line="480" w:lineRule="auto"/>
      </w:pPr>
      <w:r>
        <w:tab/>
        <w:t xml:space="preserve">Symbiont </w:t>
      </w:r>
      <w:r w:rsidR="003D4AC8">
        <w:t>association</w:t>
      </w:r>
      <w:r>
        <w:t xml:space="preserve"> in </w:t>
      </w:r>
      <w:r>
        <w:rPr>
          <w:i/>
        </w:rPr>
        <w:t xml:space="preserve">Montipora capitata </w:t>
      </w:r>
      <w:r>
        <w:t xml:space="preserve">across Kāne’ohe Bay </w:t>
      </w:r>
      <w:r w:rsidR="003D4AC8">
        <w:t>showed</w:t>
      </w:r>
      <w:r>
        <w:t xml:space="preserve"> </w:t>
      </w:r>
      <w:r w:rsidR="003D4AC8">
        <w:t xml:space="preserve">a strong depth-dependent </w:t>
      </w:r>
      <w:r w:rsidR="006B381E">
        <w:t>distribution with shallow colonies</w:t>
      </w:r>
      <w:r w:rsidR="003D4AC8">
        <w:t xml:space="preserve"> being dominated by clade D and colonies at depths greater than 1 meter being dominated by clade C </w:t>
      </w:r>
      <w:r>
        <w:t xml:space="preserve">(Fig 6). </w:t>
      </w:r>
      <w:r w:rsidR="005804F6">
        <w:t xml:space="preserve">This was observed among all reefs throughout the bay, indicating that the factors driving symbiont dominance exist along a vertical depth gradient rather than a horizontal spatial distribution. </w:t>
      </w:r>
      <w:r>
        <w:t>No significant spatial differences were observed among reefs, reef types or regions of the bay, consistent with the lack of spatial variation across sites and regions found in previous reports</w:t>
      </w:r>
      <w:r w:rsidR="00773396">
        <w:t xml:space="preserve"> </w:t>
      </w:r>
      <w:r w:rsidR="00773396">
        <w:fldChar w:fldCharType="begin" w:fldLock="1"/>
      </w:r>
      <w:r w:rsidR="00773396">
        <w:instrText>ADDIN CSL_CITATION { "citationItems" : [ { "id" : "ITEM-1", "itemData" : { "DOI" : "10.1371/journal.pone.0015854", "ISBN" : "1932-6203", "ISSN" : "19326203", "PMID" : "21246044", "abstract" : "Endosymbiotic dinoflagellates in the genus Symbiodinium are fundamentally important to the biology of scleractinian corals, as well as to a variety of other marine organisms. The genus Symbiodinium is genetically and functionally diverse and the taxonomic nature of the union between Symbiodinium and corals is implicated as a key trait determining the environmental tolerance of the symbiosis. Surprisingly, the question of how Symbiodinium diversity partitions within a species across spatial scales of meters to kilometers has received little attention, but is important to understanding the intrinsic biological scope of a given coral population and adaptations to the local environment. Here we address this gap by describing the Symbiodinium ITS2 sequence assemblages recovered from colonies of the reef building coral Montipora capitata sampled across K\u0101ne'ohe Bay, Hawai'i. A total of 52 corals were sampled in a nested design of Coral Colony(Site(Region)) reflecting spatial scales of meters to kilometers. A diversity of Symbiodinium ITS2 sequences was recovered with the majority of variance partitioning at the level of the Coral Colony. To confirm this result, the Symbiodinium ITS2 sequence diversity in six M. capitata colonies were analyzed in much greater depth with 35 to 55 clones per colony. The ITS2 sequences and quantitative composition recovered from these colonies varied significantly, indicating that each coral hosted a different assemblage of Symbiodinium. The diversity of Symbiodinium ITS2 sequence assemblages retrieved from individual colonies of M. capitata here highlights the problems inherent in interpreting multi-copy and intra-genomically variable molecular markers, and serves as a context for discussing the utility and biological relevance of assigning species names based on Symbiodinium ITS2 genotyping.", "author" : [ { "dropping-particle" : "", "family" : "Stat", "given" : "Michael", "non-dropping-particle" : "", "parse-names" : false, "suffix" : "" }, { "dropping-particle" : "", "family" : "Bird", "given" : "Christopher E.", "non-dropping-particle" : "", "parse-names" : false, "suffix" : "" }, { "dropping-particle" : "", "family" : "Pochon", "given" : "Xavier", "non-dropping-particle" : "", "parse-names" : false, "suffix" : "" }, { "dropping-particle" : "", "family" : "Chasqui", "given" : "Luis", "non-dropping-particle" : "", "parse-names" : false, "suffix" : "" }, { "dropping-particle" : "", "family" : "Chauka", "given" : "Leonard J.", "non-dropping-particle" : "", "parse-names" : false, "suffix" : "" }, { "dropping-particle" : "", "family" : "Concepcion", "given" : "Gregory T.", "non-dropping-particle" : "", "parse-names" : false, "suffix" : "" }, { "dropping-particle" : "", "family" : "Logan", "given" : "Dan", "non-dropping-particle" : "", "parse-names" : false, "suffix" : "" }, { "dropping-particle" : "", "family" : "Takabayashi", "given" : "Misaki", "non-dropping-particle" : "", "parse-names" : false, "suffix" : "" }, { "dropping-particle" : "", "family" : "Toonen", "given" : "Robert J.", "non-dropping-particle" : "", "parse-names" : false, "suffix" : "" }, { "dropping-particle" : "", "family" : "Gates", "given" : "Ruth D.", "non-dropping-particle" : "", "parse-names" : false, "suffix" : "" } ], "container-title" : "PLoS ONE", "id" : "ITEM-1", "issued" : { "date-parts" : [ [ "2011" ] ] }, "title" : "Variation in Symbiodinium ITS2 sequence assemblages among coral colonies", "type" : "article-journal" }, "uris" : [ "http://www.mendeley.com/documents/?uuid=8d0e5f00-6148-31cd-b5a9-462e3c01b957" ] } ], "mendeley" : { "formattedCitation" : "(Stat et al. 2011)", "plainTextFormattedCitation" : "(Stat et al. 2011)", "previouslyFormattedCitation" : "(Stat et al. 2011)" }, "properties" : { "noteIndex" : 0 }, "schema" : "https://github.com/citation-style-language/schema/raw/master/csl-citation.json" }</w:instrText>
      </w:r>
      <w:r w:rsidR="00773396">
        <w:fldChar w:fldCharType="separate"/>
      </w:r>
      <w:r w:rsidR="00773396" w:rsidRPr="00773396">
        <w:rPr>
          <w:noProof/>
        </w:rPr>
        <w:t>(Stat et al. 2011)</w:t>
      </w:r>
      <w:r w:rsidR="00773396">
        <w:fldChar w:fldCharType="end"/>
      </w:r>
      <w:r>
        <w:t xml:space="preserve">. </w:t>
      </w:r>
      <w:r w:rsidR="005804F6">
        <w:t>Depth partitioning is consistent with observations that habitat depth influences bathymetric zonation of coral symbionts between shallow, high irradiance environments and deep, low irradiance environments</w:t>
      </w:r>
      <w:r w:rsidR="00773396">
        <w:t xml:space="preserve"> </w:t>
      </w:r>
      <w:r w:rsidR="00773396">
        <w:fldChar w:fldCharType="begin" w:fldLock="1"/>
      </w:r>
      <w:r w:rsidR="00773396">
        <w:instrText>ADDIN CSL_CITATION { "citationItems" : [ { "id" : "ITEM-1", "itemData" : { "author" : [ { "dropping-particle" : "", "family" : "Finney", "given" : "J Christine", "non-dropping-particle" : "", "parse-names" : false, "suffix" : "" }, { "dropping-particle" : "", "family" : "Pettay", "given" : "Daniel Tye", "non-dropping-particle" : "", "parse-names" : false, "suffix" : "" }, { "dropping-particle" : "", "family" : "Sampayo", "given" : "Eugenia M", "non-dropping-particle" : "", "parse-names" : false, "suffix" : "" }, { "dropping-particle" : "", "family" : "Warner", "given" : "Mark E", "non-dropping-particle" : "", "parse-names" : false, "suffix" : "" }, { "dropping-particle" : "", "family" : "Oxenford", "given" : "Hazel A", "non-dropping-particle" : "", "parse-names" : false, "suffix" : "" }, { "dropping-particle" : "", "family" : "Lajeunesse", "given" : "Todd C", "non-dropping-particle" : "", "parse-names" : false, "suffix" : "" } ], "container-title" : "Microbial Ecology", "id" : "ITEM-1", "issued" : { "date-parts" : [ [ "2010" ] ] }, "title" : "The Relative Significance of Host\u2013Habitat, Depth, and Geography on the Ecology, Endemism, and Speciation of Coral Endosymbionts in the Genus Symbiodinium", "type" : "article-journal" }, "uris" : [ "http://www.mendeley.com/documents/?uuid=0f7e3b4f-de5c-3b31-8868-3ed862626b82" ] } ], "mendeley" : { "formattedCitation" : "(Finney et al. 2010)", "plainTextFormattedCitation" : "(Finney et al. 2010)", "previouslyFormattedCitation" : "(Finney et al. 2010)" }, "properties" : { "noteIndex" : 0 }, "schema" : "https://github.com/citation-style-language/schema/raw/master/csl-citation.json" }</w:instrText>
      </w:r>
      <w:r w:rsidR="00773396">
        <w:fldChar w:fldCharType="separate"/>
      </w:r>
      <w:r w:rsidR="00773396" w:rsidRPr="00773396">
        <w:rPr>
          <w:noProof/>
        </w:rPr>
        <w:t>(Finney et al. 2010)</w:t>
      </w:r>
      <w:r w:rsidR="00773396">
        <w:fldChar w:fldCharType="end"/>
      </w:r>
      <w:r w:rsidR="005804F6">
        <w:t>.</w:t>
      </w:r>
      <w:r>
        <w:t xml:space="preserve"> </w:t>
      </w:r>
    </w:p>
    <w:p w14:paraId="07FCB46B" w14:textId="6738FA6D" w:rsidR="001A22BE" w:rsidRDefault="00EB7728" w:rsidP="001C5075">
      <w:pPr>
        <w:spacing w:line="480" w:lineRule="auto"/>
      </w:pPr>
      <w:r>
        <w:tab/>
      </w:r>
      <w:r w:rsidR="00E35D6D">
        <w:t>Quantitative PCR</w:t>
      </w:r>
      <w:r w:rsidR="00454FBD">
        <w:t xml:space="preserve"> (qPCR)</w:t>
      </w:r>
      <w:r w:rsidR="00E35D6D">
        <w:t xml:space="preserve"> revealed that the symbiont composition of </w:t>
      </w:r>
      <w:r w:rsidR="005D5F03">
        <w:t>sample colonies</w:t>
      </w:r>
      <w:r w:rsidR="00F17FD3">
        <w:t xml:space="preserve"> (n = 707) existed as either</w:t>
      </w:r>
      <w:r w:rsidR="00924771">
        <w:t xml:space="preserve"> heterogeneous mixtures of </w:t>
      </w:r>
      <w:r w:rsidR="00B81CD1">
        <w:t>clades C and D</w:t>
      </w:r>
      <w:r w:rsidR="00F17FD3">
        <w:t xml:space="preserve"> or</w:t>
      </w:r>
      <w:r w:rsidR="00924771">
        <w:t xml:space="preserve"> as one clade</w:t>
      </w:r>
      <w:r w:rsidR="000A5593">
        <w:t xml:space="preserve"> exclusively</w:t>
      </w:r>
      <w:r w:rsidR="00924771">
        <w:t xml:space="preserve">. </w:t>
      </w:r>
      <w:r w:rsidR="00126837">
        <w:t>The presence of symbiont mixtures in a coral suggests a potential for either symbiont shuffling or switching to lessen the impacts of shifting environmental conditions</w:t>
      </w:r>
      <w:r w:rsidR="00773396">
        <w:t xml:space="preserve"> </w:t>
      </w:r>
      <w:r w:rsidR="00773396">
        <w:fldChar w:fldCharType="begin" w:fldLock="1"/>
      </w:r>
      <w:r w:rsidR="00773396">
        <w:instrText>ADDIN CSL_CITATION { "citationItems" : [ { "id" : "ITEM-1", "itemData" : { "DOI" : "10.1007/s00338-007-0244-8", "ISBN" : "0722-4028", "ISSN" : "07224028", "PMID" : "437", "abstract" : "Reef corals form associations with an array of genetically and physiologically distinct endosymbionts from the genus Symbiodinium. Some corals harbor different clades of symbionts simultaneously, and over time the relative abundances of these clades may change through a process called symbiont shuffling. It is hypothesized that this process provides a mechanism for corals to respond to environmental threats such as global warming. However, only a minority of coral species have been found to harbor more than one symbiont clade simultaneously and the current view is that the potential for symbiont shuffling is limited. Using a newly developed real-time PCR assay, this paper demonstrates that previous studies have underestimated the presence of background symbionts because of the low sensitivity of the techniques used. The assay used here targets the multi-copy rDNA ITS1 region and is able to detect Symbiodinium clades C and D with &gt; 100-fold higher sensitivity compared to conventional techniques. Technical considerations relating to intragenomic variation, estimating copy number and non-symbiotic contamination are discussed. Eighty-two colonies from four common scleractinian species (Acropora millepora, Acropora tenuis, Stylophora pistillata and Turbinaria reniformis) and 11 locations on the Great Barrier Reef were tested for background Symbiodinium clades. Although these colonies had been previously identified as harboring only a single clade based on SSCP analyses, background clades were detected in 78% of the samples, indicating that the potential for symbiont shuffling may be much larger than currently thought.", "author" : [ { "dropping-particle" : "", "family" : "Mieog", "given" : "J. C.", "non-dropping-particle" : "", "parse-names" : false, "suffix" : "" }, { "dropping-particle" : "", "family" : "Oppen", "given" : "M. J H", "non-dropping-particle" : "Van", "parse-names" : false, "suffix" : "" }, { "dropping-particle" : "", "family" : "Cantin", "given" : "N. E.", "non-dropping-particle" : "", "parse-names" : false, "suffix" : "" }, { "dropping-particle" : "", "family" : "Stam", "given" : "W. T.", "non-dropping-particle" : "", "parse-names" : false, "suffix" : "" }, { "dropping-particle" : "", "family" : "Olsen", "given" : "J. L.", "non-dropping-particle" : "", "parse-names" : false, "suffix" : "" } ], "container-title" : "Coral Reefs", "id" : "ITEM-1", "issued" : { "date-parts" : [ [ "2007" ] ] }, "title" : "Real-time PCR reveals a high incidence of Symbiodinium clade D at low levels in four scleractinian corals across the Great Barrier Reef: Implications for symbiont shuffling", "type" : "article-journal" }, "uris" : [ "http://www.mendeley.com/documents/?uuid=7074e9c8-c246-3dff-a299-2e498db35502" ] } ], "mendeley" : { "formattedCitation" : "(Mieog et al. 2007)", "plainTextFormattedCitation" : "(Mieog et al. 2007)", "previouslyFormattedCitation" : "(Mieog et al. 2007)" }, "properties" : { "noteIndex" : 0 }, "schema" : "https://github.com/citation-style-language/schema/raw/master/csl-citation.json" }</w:instrText>
      </w:r>
      <w:r w:rsidR="00773396">
        <w:fldChar w:fldCharType="separate"/>
      </w:r>
      <w:r w:rsidR="00773396" w:rsidRPr="00773396">
        <w:rPr>
          <w:noProof/>
        </w:rPr>
        <w:t>(Mieog et al. 2007)</w:t>
      </w:r>
      <w:r w:rsidR="00773396">
        <w:fldChar w:fldCharType="end"/>
      </w:r>
      <w:r w:rsidR="00126837">
        <w:t xml:space="preserve">. </w:t>
      </w:r>
      <w:r w:rsidR="00C05292">
        <w:t>Under stressful conditions (i.e. thermal anoma</w:t>
      </w:r>
      <w:r w:rsidR="0027515A">
        <w:t>lies), corals have</w:t>
      </w:r>
      <w:r w:rsidR="00484C54">
        <w:t xml:space="preserve"> been shown to use</w:t>
      </w:r>
      <w:r w:rsidR="00C05292">
        <w:t xml:space="preserve"> clade D symbionts to supplement heterotrophy despite the limited supply of nutrients that these symbionts provide</w:t>
      </w:r>
      <w:r w:rsidR="00773396">
        <w:t xml:space="preserve"> </w:t>
      </w:r>
      <w:r w:rsidR="00773396">
        <w:fldChar w:fldCharType="begin" w:fldLock="1"/>
      </w:r>
      <w:r w:rsidR="00773396">
        <w:instrText>ADDIN CSL_CITATION { "citationItems" : [ { "id" : "ITEM-1", "itemData" : { "abstract" : "Symbioses are widespread in nature and occur along a continuum from parasitism to mutualism. Coral\u2013 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A\u2013H). Corals predominantly associate with clade C Symbiodinium and to a lesser extent with clades A, B, D, F, and G. Variation in the function and interactive physiology of different coral\u2013 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 "author" : [ { "dropping-particle" : "", "family" : "Stat", "given" : "Michael", "non-dropping-particle" : "", "parse-names" : false, "suffix" : "" }, { "dropping-particle" : "", "family" : "Morris", "given" : "Emily", "non-dropping-particle" : "", "parse-names" : false, "suffix" : "" }, { "dropping-particle" : "", "family" : "Gates", "given" : "Ruth D", "non-dropping-particle" : "", "parse-names" : false, "suffix" : "" }, { "dropping-particle" : "", "family" : "Karl", "given" : "David M", "non-dropping-particle" : "", "parse-names" : false, "suffix" : "" } ], "container-title" : "PNAS", "id" : "ITEM-1", "issued" : { "date-parts" : [ [ "2008" ] ] }, "title" : "Functional diversity in coral\u2013 dinoflagellate symbiosis", "type" : "article-journal" }, "uris" : [ "http://www.mendeley.com/documents/?uuid=032db8ab-073b-30a4-8926-77043c694562" ] } ], "mendeley" : { "formattedCitation" : "(Stat et al. 2008)", "plainTextFormattedCitation" : "(Stat et al. 2008)", "previouslyFormattedCitation" : "(Stat et al. 2008)" }, "properties" : { "noteIndex" : 0 }, "schema" : "https://github.com/citation-style-language/schema/raw/master/csl-citation.json" }</w:instrText>
      </w:r>
      <w:r w:rsidR="00773396">
        <w:fldChar w:fldCharType="separate"/>
      </w:r>
      <w:r w:rsidR="00773396" w:rsidRPr="00773396">
        <w:rPr>
          <w:noProof/>
        </w:rPr>
        <w:t>(Stat et al. 2008)</w:t>
      </w:r>
      <w:r w:rsidR="00773396">
        <w:fldChar w:fldCharType="end"/>
      </w:r>
      <w:r w:rsidR="00C05292">
        <w:t xml:space="preserve">. </w:t>
      </w:r>
      <w:r w:rsidR="00126837">
        <w:t xml:space="preserve">Mixtures could also be more advantageous for recovery from stress events. In </w:t>
      </w:r>
      <w:r w:rsidR="00126837">
        <w:rPr>
          <w:i/>
        </w:rPr>
        <w:t>M. capitata</w:t>
      </w:r>
      <w:r w:rsidR="00126837">
        <w:t>, the presence of clade D may serve to support the coral host during stress</w:t>
      </w:r>
      <w:r w:rsidR="00773396">
        <w:t xml:space="preserve"> </w:t>
      </w:r>
      <w:r w:rsidR="00773396">
        <w:fldChar w:fldCharType="begin" w:fldLock="1"/>
      </w:r>
      <w:r w:rsidR="00773396">
        <w:instrText>ADDIN CSL_CITATION { "citationItems" : [ { "id" : "ITEM-1", "itemData" : { "author" : [ { "dropping-particle" : "", "family" : "Baker", "given" : "Andrew C.", "non-dropping-particle" : "", "parse-names" : false, "suffix" : "" } ], "container-title" : "Annual Review of Ecology, Evolution, and Systematics", "id" : "ITEM-1", "issued" : { "date-parts" : [ [ "2003" ] ] }, "title" : "Flexibility And Specificity In Coral-Algal Symbiosis: Diversity, Ecology, and Biogeography of Symbiodinium", "type" : "article-journal" }, "uris" : [ "http://www.mendeley.com/documents/?uuid=f94c7d78-5134-3e02-939c-10c984ba48ea" ] } ], "mendeley" : { "formattedCitation" : "(Baker 2003)", "plainTextFormattedCitation" : "(Baker 2003)", "previouslyFormattedCitation" : "(Baker 2003)" }, "properties" : { "noteIndex" : 0 }, "schema" : "https://github.com/citation-style-language/schema/raw/master/csl-citation.json" }</w:instrText>
      </w:r>
      <w:r w:rsidR="00773396">
        <w:fldChar w:fldCharType="separate"/>
      </w:r>
      <w:r w:rsidR="00773396" w:rsidRPr="00773396">
        <w:rPr>
          <w:noProof/>
        </w:rPr>
        <w:t>(Baker 2003)</w:t>
      </w:r>
      <w:r w:rsidR="00773396">
        <w:fldChar w:fldCharType="end"/>
      </w:r>
      <w:r w:rsidR="00126837">
        <w:t xml:space="preserve"> while the presence of clade C may aid in reversion once a shift back to more idealistic condition</w:t>
      </w:r>
      <w:r w:rsidR="00CA6089">
        <w:t>s occurs; however, a study of symbiont association over time showed no switching between clades C and D</w:t>
      </w:r>
      <w:r w:rsidR="00905D6E">
        <w:t xml:space="preserve"> in this species</w:t>
      </w:r>
      <w:r w:rsidR="00773396">
        <w:t xml:space="preserve"> </w:t>
      </w:r>
      <w:r w:rsidR="00773396">
        <w:fldChar w:fldCharType="begin" w:fldLock="1"/>
      </w:r>
      <w:r w:rsidR="00FA0757">
        <w:instrText>ADDIN CSL_CITATION { "citationItems" : [ { "id" : "ITEM-1", "itemData" : { "author" : [ { "dropping-particle" : "", "family" : "Cunning", "given" : "Ross", "non-dropping-particle" : "", "parse-names" : false, "suffix" : "" }, { "dropping-particle" : "", "family" : "Ritson-Williams", "given" : "Raphael", "non-dropping-particle" : "", "parse-names" : false, "suffix" : "" }, { "dropping-particle" : "", "family" : "Gates", "given" : "Ruth D.", "non-dropping-particle" : "", "parse-names" : false, "suffix" : "" } ], "container-title" : "MEPS", "id" : "ITEM-1", "issued" : { "date-parts" : [ [ "2016" ] ] }, "title" : "Patterns of bleaching and recovery of Montipora capitata in Kaneohe Bay, Hawaii, USA", "type" : "article-journal" }, "uris" : [ "http://www.mendeley.com/documents/?uuid=781a5151-8c88-3a2f-a2a1-84832b71291f" ] } ], "mendeley" : { "formattedCitation" : "(Cunning et al. 2016)", "plainTextFormattedCitation" : "(Cunning et al. 2016)", "previouslyFormattedCitation" : "(Cunning et al. 2016)" }, "properties" : { "noteIndex" : 0 }, "schema" : "https://github.com/citation-style-language/schema/raw/master/csl-citation.json" }</w:instrText>
      </w:r>
      <w:r w:rsidR="00773396">
        <w:fldChar w:fldCharType="separate"/>
      </w:r>
      <w:r w:rsidR="00773396" w:rsidRPr="00773396">
        <w:rPr>
          <w:noProof/>
        </w:rPr>
        <w:t>(Cunning et al. 2016)</w:t>
      </w:r>
      <w:r w:rsidR="00773396">
        <w:fldChar w:fldCharType="end"/>
      </w:r>
      <w:r w:rsidR="00773396">
        <w:t>.</w:t>
      </w:r>
    </w:p>
    <w:p w14:paraId="627B792A" w14:textId="213196B0" w:rsidR="001373D3" w:rsidRDefault="001A22BE" w:rsidP="001C5075">
      <w:pPr>
        <w:spacing w:line="480" w:lineRule="auto"/>
      </w:pPr>
      <w:r>
        <w:tab/>
        <w:t>Clade C symbionts tend to be ideal given the m</w:t>
      </w:r>
      <w:r w:rsidR="00450CA3">
        <w:t>ore efficient carbon-delivery they provide</w:t>
      </w:r>
      <w:r>
        <w:t xml:space="preserve"> to the coral host</w:t>
      </w:r>
      <w:r w:rsidR="00FA0757">
        <w:t xml:space="preserve"> </w:t>
      </w:r>
      <w:r w:rsidR="00FA0757">
        <w:fldChar w:fldCharType="begin" w:fldLock="1"/>
      </w:r>
      <w:r w:rsidR="00FA0757">
        <w:instrText>ADDIN CSL_CITATION { "citationItems" : [ { "id" : "ITEM-1", "itemData" : { "author" : [ { "dropping-particle" : "", "family" : "Little", "given" : "A. F.", "non-dropping-particle" : "", "parse-names" : false, "suffix" : "" }, { "dropping-particle" : "", "family" : "Oppen", "given" : "M.", "non-dropping-particle" : "van", "parse-names" : false, "suffix" : "" }, { "dropping-particle" : "", "family" : "Willis", "given" : "B. L.", "non-dropping-particle" : "", "parse-names" : false, "suffix" : "" } ], "container-title" : "Science", "id" : "ITEM-1", "issued" : { "date-parts" : [ [ "2004" ] ] }, "title" : "Flexibility in Algal Endosymbiosis: Shapes Growth in Reef Corals", "type" : "article-journal" }, "uris" : [ "http://www.mendeley.com/documents/?uuid=9dab602b-c1c3-3b91-a0fb-482f45b10b0b" ] } ], "mendeley" : { "formattedCitation" : "(Little et al. 2004)", "plainTextFormattedCitation" : "(Little et al. 2004)", "previouslyFormattedCitation" : "(Little et al. 2004)" }, "properties" : { "noteIndex" : 0 }, "schema" : "https://github.com/citation-style-language/schema/raw/master/csl-citation.json" }</w:instrText>
      </w:r>
      <w:r w:rsidR="00FA0757">
        <w:fldChar w:fldCharType="separate"/>
      </w:r>
      <w:r w:rsidR="00FA0757" w:rsidRPr="00FA0757">
        <w:rPr>
          <w:noProof/>
        </w:rPr>
        <w:t>(Little et al. 2004)</w:t>
      </w:r>
      <w:r w:rsidR="00FA0757">
        <w:fldChar w:fldCharType="end"/>
      </w:r>
      <w:r w:rsidR="00893736">
        <w:t xml:space="preserve"> while c</w:t>
      </w:r>
      <w:r w:rsidR="005B46C5">
        <w:t>lade D symbionts tend to be opportunistic and functionally serve as a resilient sym</w:t>
      </w:r>
      <w:r w:rsidR="00450CA3">
        <w:t>biont</w:t>
      </w:r>
      <w:r w:rsidR="00FA0757">
        <w:t xml:space="preserve"> </w:t>
      </w:r>
      <w:r w:rsidR="00FA0757">
        <w:fldChar w:fldCharType="begin" w:fldLock="1"/>
      </w:r>
      <w:r w:rsidR="00FA0757">
        <w:instrText>ADDIN CSL_CITATION { "citationItems" : [ { "id" : "ITEM-1", "itemData" : { "DOI" : "10.1007/s00338-009-0478-8", "ISBN" : "0722-4028", "ISSN" : "07224028", "PMID" : "821", "abstract" : "Algal endosymbionts of the genus Symbiodinium play a key role in the nutrition of reef building corals and strongly affect the thermal tolerance and growth rate of the animal host. This study reports that 14 C photosynthate incorporation into juvenile coral tissues was doubled in Acropora millepora harbouring Symbiodinium C1 compared with juveniles from common parentage harbouring Symbiodinium D in a laboratory experiment. Rapid light curves performed on the same corals revealed that the relative electron transport rate of photosystem II (rETR MAX ) was 87% greater in Symbiodinium C1 than in Symbiodinium D in hospite . The greater relative electron transport through photosystem II of Symbiodinium C1 is positively correlated with increased carbon delivery to the host under the applied experimental conditions ( r 2 = 0.91). This may translate into a competitive advantage for juveniles harbouring Symbiodinium C1 under certain field conditions, since rapid early growth typically limits mortality. Both symbiont types exhibited severe reductions in 14 C incorporation during a 10-h exposure to the electron transport blocking herbicide diuron (DCMU), confirming the link between electron transport through PSII and photosynthate incorporation within the host tissue. These findings advance the current understanding of symbiotic relationships between corals and their symbionts, providing evidence that enhanced growth rates of juvenile corals may result from greater translocation of photosynthates from Symbiodinium C1.", "author" : [ { "dropping-particle" : "", "family" : "Cantin", "given" : "N. E.", "non-dropping-particle" : "", "parse-names" : false, "suffix" : "" }, { "dropping-particle" : "", "family" : "Oppen", "given" : "M. J H", "non-dropping-particle" : "Van", "parse-names" : false, "suffix" : "" }, { "dropping-particle" : "", "family" : "Willis", "given" : "B. L.", "non-dropping-particle" : "", "parse-names" : false, "suffix" : "" }, { "dropping-particle" : "", "family" : "Mieog", "given" : "J. C.", "non-dropping-particle" : "", "parse-names" : false, "suffix" : "" }, { "dropping-particle" : "", "family" : "Negri", "given" : "A. P.", "non-dropping-particle" : "", "parse-names" : false, "suffix" : "" } ], "container-title" : "Coral Reefs", "id" : "ITEM-1", "issued" : { "date-parts" : [ [ "2009" ] ] }, "title" : "Juvenile corals can acquire more carbon from high-performance algal symbionts", "type" : "article-journal" }, "uris" : [ "http://www.mendeley.com/documents/?uuid=461738cd-4fa7-3a3e-94cf-b207bff6e00b" ] } ], "mendeley" : { "formattedCitation" : "(Cantin et al. 2009)", "plainTextFormattedCitation" : "(Cantin et al. 2009)", "previouslyFormattedCitation" : "(Cantin et al. 2009)" }, "properties" : { "noteIndex" : 0 }, "schema" : "https://github.com/citation-style-language/schema/raw/master/csl-citation.json" }</w:instrText>
      </w:r>
      <w:r w:rsidR="00FA0757">
        <w:fldChar w:fldCharType="separate"/>
      </w:r>
      <w:r w:rsidR="00FA0757" w:rsidRPr="00FA0757">
        <w:rPr>
          <w:noProof/>
        </w:rPr>
        <w:t>(Cantin et al. 2009)</w:t>
      </w:r>
      <w:r w:rsidR="00FA0757">
        <w:fldChar w:fldCharType="end"/>
      </w:r>
      <w:r w:rsidR="00450CA3">
        <w:t>. In the</w:t>
      </w:r>
      <w:r w:rsidR="004A67F4">
        <w:t xml:space="preserve"> 707</w:t>
      </w:r>
      <w:r w:rsidR="00450CA3">
        <w:t xml:space="preserve"> sample colonies, clade C wa</w:t>
      </w:r>
      <w:r w:rsidR="00686AFE">
        <w:t>s overwhelmingly</w:t>
      </w:r>
      <w:r w:rsidR="00AB4725">
        <w:t xml:space="preserve"> </w:t>
      </w:r>
      <w:r w:rsidR="008A0DA7">
        <w:t>widespread;</w:t>
      </w:r>
      <w:r w:rsidR="00AB4725">
        <w:t xml:space="preserve"> </w:t>
      </w:r>
      <w:r w:rsidR="00C05292">
        <w:t>found in</w:t>
      </w:r>
      <w:r w:rsidR="00842F27">
        <w:t xml:space="preserve"> 698 colonies</w:t>
      </w:r>
      <w:r w:rsidR="005B07F0">
        <w:t>, while</w:t>
      </w:r>
      <w:r w:rsidR="00842F27">
        <w:t xml:space="preserve"> clade D </w:t>
      </w:r>
      <w:r w:rsidR="00C05292">
        <w:t>was found in</w:t>
      </w:r>
      <w:r w:rsidR="00842F27">
        <w:t xml:space="preserve"> 331 colonies</w:t>
      </w:r>
      <w:r w:rsidR="00450CA3">
        <w:t>.</w:t>
      </w:r>
      <w:r w:rsidR="00842F27">
        <w:t xml:space="preserve"> However, when </w:t>
      </w:r>
      <w:r w:rsidR="004A7FD5">
        <w:t>clade D was present</w:t>
      </w:r>
      <w:r w:rsidR="00A929B9">
        <w:t>,</w:t>
      </w:r>
      <w:r w:rsidR="00C05292">
        <w:t xml:space="preserve"> its abund</w:t>
      </w:r>
      <w:r w:rsidR="004B1B53">
        <w:t>ance was typically</w:t>
      </w:r>
      <w:r w:rsidR="00C05292">
        <w:t xml:space="preserve"> greater than clade C</w:t>
      </w:r>
      <w:r w:rsidR="00226626">
        <w:t xml:space="preserve"> (Fig 4)</w:t>
      </w:r>
      <w:r w:rsidR="007227D1">
        <w:t xml:space="preserve">. </w:t>
      </w:r>
      <w:r w:rsidR="0010391E">
        <w:t xml:space="preserve">Of the nine colonies </w:t>
      </w:r>
      <w:r w:rsidR="00135B65">
        <w:t>that exclusively harbored</w:t>
      </w:r>
      <w:r w:rsidR="0010391E">
        <w:t xml:space="preserve"> clade D, five colonies showed amplification of clade C in one of the technical</w:t>
      </w:r>
      <w:r w:rsidR="00DD3389">
        <w:t xml:space="preserve"> qPCR</w:t>
      </w:r>
      <w:r w:rsidR="0010391E">
        <w:t xml:space="preserve"> replicates and all displayed high cycle thresholds (</w:t>
      </w:r>
      <w:r w:rsidR="0010391E">
        <w:sym w:font="Symbol" w:char="F0B3"/>
      </w:r>
      <w:r w:rsidR="0010391E">
        <w:t xml:space="preserve"> 35), suggesting poor amplification and a likel</w:t>
      </w:r>
      <w:r w:rsidR="00015958">
        <w:t xml:space="preserve">ihood that clade C was present </w:t>
      </w:r>
      <w:r w:rsidR="0010391E">
        <w:t xml:space="preserve">but </w:t>
      </w:r>
      <w:r w:rsidR="00D50801">
        <w:t>amplified</w:t>
      </w:r>
      <w:r w:rsidR="0010391E">
        <w:t xml:space="preserve"> further back in the</w:t>
      </w:r>
      <w:r w:rsidR="00AC27BD">
        <w:t xml:space="preserve"> reaction than the 40 cycles </w:t>
      </w:r>
      <w:r w:rsidR="001209AE">
        <w:t>evaluated</w:t>
      </w:r>
      <w:r w:rsidR="0010391E">
        <w:t>.</w:t>
      </w:r>
      <w:r w:rsidR="000144F0">
        <w:t xml:space="preserve"> </w:t>
      </w:r>
      <w:r w:rsidR="00135B65">
        <w:t xml:space="preserve">It may be that all </w:t>
      </w:r>
      <w:r w:rsidR="00135B65">
        <w:rPr>
          <w:i/>
        </w:rPr>
        <w:t>M. capitata</w:t>
      </w:r>
      <w:r w:rsidR="00135B65">
        <w:t xml:space="preserve"> colonies host some clade C </w:t>
      </w:r>
      <w:r w:rsidR="00135B65">
        <w:rPr>
          <w:i/>
        </w:rPr>
        <w:t>Symbiodinium</w:t>
      </w:r>
      <w:r w:rsidR="00F50524">
        <w:t xml:space="preserve"> but the levels of association we</w:t>
      </w:r>
      <w:r w:rsidR="00135B65">
        <w:t>re below the detection threshold of qPCR.</w:t>
      </w:r>
      <w:r w:rsidR="001373D3">
        <w:t xml:space="preserve"> </w:t>
      </w:r>
    </w:p>
    <w:p w14:paraId="1A95B2AB" w14:textId="77777777" w:rsidR="0054639F" w:rsidRDefault="001373D3" w:rsidP="001C5075">
      <w:pPr>
        <w:spacing w:line="480" w:lineRule="auto"/>
      </w:pPr>
      <w:r>
        <w:tab/>
      </w:r>
      <w:r w:rsidR="0054639F">
        <w:t xml:space="preserve">Physical conditions in Kāne’ohe Bay can be quite variable. Current data shows insignificant variation among bay regions in terms of daily mean temperature (Ritson-Williams &amp; Gates 2016b). These comparable thermal regimes on a horizontal spatial scale are consistent with the findings that symbiont distribution is relatively similar across the bay. Thermal variation on a vertical scale, given current knowledge of tolerance in coral symbionts, is a candidate for monitoring at reefs in each region of the bay to determine their likelihood of contributing to variability in </w:t>
      </w:r>
      <w:r w:rsidR="0054639F">
        <w:rPr>
          <w:i/>
        </w:rPr>
        <w:t>Symbiodinium</w:t>
      </w:r>
      <w:r w:rsidR="0054639F">
        <w:t>.</w:t>
      </w:r>
    </w:p>
    <w:p w14:paraId="2DF81AE8" w14:textId="02BF8DE5" w:rsidR="004E561B" w:rsidRDefault="0054639F" w:rsidP="001C5075">
      <w:pPr>
        <w:spacing w:line="480" w:lineRule="auto"/>
      </w:pPr>
      <w:r>
        <w:tab/>
      </w:r>
      <w:r w:rsidR="004E561B">
        <w:t xml:space="preserve">Light intensity declines as depth in the photic zone increases and has induced differences in photosynthetic responses by means of photoinhibition and photoprotection in corals dominated by clades C and D respectively </w:t>
      </w:r>
      <w:r w:rsidR="004E561B">
        <w:fldChar w:fldCharType="begin" w:fldLock="1"/>
      </w:r>
      <w:r w:rsidR="004E561B">
        <w:instrText>ADDIN CSL_CITATION { "citationItems" : [ { "id" : "ITEM-1", "itemData" : { "DOI" : "10.1038/35048564", "ISBN" : "0028-0836 (Print)\\n0028-0836 (Linking)", "ISSN" : "0028-0836", "PMID" : "11130722", "abstract" : "All reef-forming corals depend on the photosynthesis performed by their algal symbiont, and such corals are therefore restricted to the photic zone. The intensity of light in this zone declines over several orders of magnitude--from high and damaging levels at the surface to extreme shade conditions at the lower limit. The ability of corals to tolerate this range implies effective mechanisms for light acclimation and adaptation. Here we show that the fluorescent pigments (FPs) of corals provide a photobiological system for regulating the light environment of coral host tissue. Previous studies have suggested that under low light, FPs may enhance light availability. We now report that in excessive sunlight FPs are photoprotective; they achieve this by dissipating excess energy at wavelengths of low photosynthetic activity, as well as by reflecting of visible and infrared light by FP-containing chromatophores. We also show that FPs enhance the resistance to mass bleaching of corals during periods of heat stress, which has implications for the effect of environmental stress on the diversity of reef-building corals, such as enhanced survival of a broad range of corals allowing maintenance of habitat diversity.", "author" : [ { "dropping-particle" : "", "family" : "Salih", "given" : "Anya", "non-dropping-particle" : "", "parse-names" : false, "suffix" : "" }, { "dropping-particle" : "", "family" : "Larkum", "given" : "Anthony", "non-dropping-particle" : "", "parse-names" : false, "suffix" : "" }, { "dropping-particle" : "", "family" : "Cox", "given" : "Gary", "non-dropping-particle" : "", "parse-names" : false, "suffix" : "" }, { "dropping-particle" : "", "family" : "K\u00fchl", "given" : "Michael", "non-dropping-particle" : "", "parse-names" : false, "suffix" : "" }, { "dropping-particle" : "", "family" : "Hoegh-Guldberg", "given" : "Ove", "non-dropping-particle" : "", "parse-names" : false, "suffix" : "" } ], "container-title" : "Nature", "id" : "ITEM-1", "issue" : "6814", "issued" : { "date-parts" : [ [ "2000" ] ] }, "page" : "850-853", "title" : "Fluorescent pigments in corals are photoprotective.", "type" : "article-journal", "volume" : "408" }, "uris" : [ "http://www.mendeley.com/documents/?uuid=035a7726-9d97-479a-b335-9e3cb3f0c746" ] }, { "id" : "ITEM-2", "itemData" : { "author" : [ { "dropping-particle" : "", "family" : "Rowan", "given" : "Rob", "non-dropping-particle" : "", "parse-names" : false, "suffix" : "" } ], "container-title" : "Nature Publishing Group", "id" : "ITEM-2", "issued" : { "date-parts" : [ [ "2004" ] ] }, "title" : "Thermal adaptation in reef coral symbionts", "type" : "article-journal" }, "uris" : [ "http://www.mendeley.com/documents/?uuid=6d8d3e39-66a6-38b6-bed2-72dd454b230b" ] } ], "mendeley" : { "formattedCitation" : "(Salih et al. 2000, Rowan 2004)", "plainTextFormattedCitation" : "(Salih et al. 2000, Rowan 2004)", "previouslyFormattedCitation" : "(Salih et al. 2000, Rowan 2004)" }, "properties" : { "noteIndex" : 0 }, "schema" : "https://github.com/citation-style-language/schema/raw/master/csl-citation.json" }</w:instrText>
      </w:r>
      <w:r w:rsidR="004E561B">
        <w:fldChar w:fldCharType="separate"/>
      </w:r>
      <w:r w:rsidR="004E561B" w:rsidRPr="00B8705F">
        <w:rPr>
          <w:noProof/>
        </w:rPr>
        <w:t>(Salih et al. 2000, Rowan 2004)</w:t>
      </w:r>
      <w:r w:rsidR="004E561B">
        <w:fldChar w:fldCharType="end"/>
      </w:r>
      <w:r w:rsidR="004E561B">
        <w:t xml:space="preserve">. Response variance validates the hypothesis that different clades of </w:t>
      </w:r>
      <w:r w:rsidR="004E561B">
        <w:rPr>
          <w:i/>
        </w:rPr>
        <w:t xml:space="preserve">Symbiodinium </w:t>
      </w:r>
      <w:r w:rsidR="004E561B">
        <w:t xml:space="preserve">adapt to particular light intensities </w:t>
      </w:r>
      <w:r w:rsidR="004E561B">
        <w:fldChar w:fldCharType="begin" w:fldLock="1"/>
      </w:r>
      <w:r w:rsidR="004E561B">
        <w:instrText>ADDIN CSL_CITATION { "citationItems" : [ { "id" : "ITEM-1", "itemData" : { "DOI" : "10.1098/rspb.2004.2757", "abstract" : "Symbiotic reef corals occupy the entire photic zone; however, most species have distinct zonation patterns within the light intensity gradient. It is hypothesized that the presence of specific symbionts adapted to different light regimes may determine the vertical distribution of particular hosts. We have tested this hypothesis by genetic and in situ physiological analyses of the algal populations occupying two dominant eastern Pacific corals, over their vertical distribution in the Gulf of California. Our findings indicate that each coral species hosts a distinct algal taxon adapted to a particular light regime. The differential use of light by specific symbiotic dinoflagellates constitutes an important axis for niche diversification and is sufficient to explain the vertical distribution patterns of these two coral species.", "author" : [ { "dropping-particle" : "", "family" : "Iglesias-Prieto", "given" : "R", "non-dropping-particle" : "", "parse-names" : false, "suffix" : "" }, { "dropping-particle" : "", "family" : "Beltr\u00e1 N", "given" : "V H", "non-dropping-particle" : "", "parse-names" : false, "suffix" : "" }, { "dropping-particle" : "", "family" : "Lajeunesse", "given" : "T C", "non-dropping-particle" : "", "parse-names" : false, "suffix" : "" }, { "dropping-particle" : "", "family" : "Reyes-Bonilla", "given" : "H", "non-dropping-particle" : "", "parse-names" : false, "suffix" : "" }, { "dropping-particle" : "", "family" : "Thom\u00e9", "given" : "P E", "non-dropping-particle" : "", "parse-names" : false, "suffix" : "" } ], "container-title" : "The Royal Society", "id" : "ITEM-1", "issued" : { "date-parts" : [ [ "2004" ] ] }, "title" : "Different algal symbionts explain the vertical distribution of dominant reef corals in the eastern Pacific", "type" : "article-journal" }, "uris" : [ "http://www.mendeley.com/documents/?uuid=9c1343da-6a46-37c5-953f-990c107c34ae" ] } ], "mendeley" : { "formattedCitation" : "(Iglesias-Prieto et al. 2004)", "plainTextFormattedCitation" : "(Iglesias-Prieto et al. 2004)", "previouslyFormattedCitation" : "(Iglesias-Prieto et al. 2004)" }, "properties" : { "noteIndex" : 0 }, "schema" : "https://github.com/citation-style-language/schema/raw/master/csl-citation.json" }</w:instrText>
      </w:r>
      <w:r w:rsidR="004E561B">
        <w:fldChar w:fldCharType="separate"/>
      </w:r>
      <w:r w:rsidR="004E561B" w:rsidRPr="00FA0757">
        <w:rPr>
          <w:noProof/>
        </w:rPr>
        <w:t>(Iglesias-Prieto et al. 2004)</w:t>
      </w:r>
      <w:r w:rsidR="004E561B">
        <w:fldChar w:fldCharType="end"/>
      </w:r>
      <w:r w:rsidR="004E561B">
        <w:t xml:space="preserve">. The putative implication of light intensity on </w:t>
      </w:r>
      <w:r w:rsidR="004E561B">
        <w:rPr>
          <w:i/>
        </w:rPr>
        <w:t xml:space="preserve">Symbiodinium </w:t>
      </w:r>
      <w:r w:rsidR="004E561B">
        <w:t xml:space="preserve">variability supports the notion that habitat partitioning of the symbiont community composition exists along depth-mediated light gradients </w:t>
      </w:r>
      <w:r w:rsidR="004E561B">
        <w:fldChar w:fldCharType="begin" w:fldLock="1"/>
      </w:r>
      <w:r w:rsidR="004E561B">
        <w:instrText>ADDIN CSL_CITATION { "citationItems" : [ { "id" : "ITEM-1", "itemData" : { "author" : [ { "dropping-particle" : "", "family" : "Iglesias-Prieto", "given" : "R.", "non-dropping-particle" : "", "parse-names" : false, "suffix" : "" }, { "dropping-particle" : "", "family" : "Trench", "given" : "R. K.", "non-dropping-particle" : "", "parse-names" : false, "suffix" : "" } ], "container-title" : "MEPS", "id" : "ITEM-1", "issued" : { "date-parts" : [ [ "1994" ] ] }, "title" : "Acclimation and adaptation to irradiance in symbiotic dinoflagellates. I. Responses of the photosynthetic unit to changes in photon flux density", "type" : "article-journal" }, "uris" : [ "http://www.mendeley.com/documents/?uuid=f94462ab-5797-3c33-aecb-b981af8215e2" ] } ], "mendeley" : { "formattedCitation" : "(Iglesias-Prieto &amp; Trench 1994)", "plainTextFormattedCitation" : "(Iglesias-Prieto &amp; Trench 1994)", "previouslyFormattedCitation" : "(Iglesias-Prieto &amp; Trench 1994)" }, "properties" : { "noteIndex" : 0 }, "schema" : "https://github.com/citation-style-language/schema/raw/master/csl-citation.json" }</w:instrText>
      </w:r>
      <w:r w:rsidR="004E561B">
        <w:fldChar w:fldCharType="separate"/>
      </w:r>
      <w:r w:rsidR="004E561B" w:rsidRPr="00FA0757">
        <w:rPr>
          <w:noProof/>
        </w:rPr>
        <w:t>(Iglesias-Prieto &amp; Trench 1994)</w:t>
      </w:r>
      <w:r w:rsidR="004E561B">
        <w:fldChar w:fldCharType="end"/>
      </w:r>
      <w:r w:rsidR="004E561B">
        <w:t>. A transition dep</w:t>
      </w:r>
      <w:r w:rsidR="00E507F4">
        <w:t>th exists between 1 and 2 meters</w:t>
      </w:r>
      <w:r w:rsidR="00F25AF0">
        <w:t>, at</w:t>
      </w:r>
      <w:r w:rsidR="004E561B">
        <w:t xml:space="preserve"> which </w:t>
      </w:r>
      <w:r w:rsidR="004E561B">
        <w:rPr>
          <w:i/>
        </w:rPr>
        <w:t>M. capitata</w:t>
      </w:r>
      <w:r w:rsidR="004E561B">
        <w:t xml:space="preserve"> </w:t>
      </w:r>
      <w:r w:rsidR="00F25AF0">
        <w:t>association switches from a dominance of clade D to clade C</w:t>
      </w:r>
      <w:r w:rsidR="004E561B">
        <w:t xml:space="preserve">. As Kāne’ohe Bay is quite turbid, this shallow depth threshold suggests that depth stratification </w:t>
      </w:r>
      <w:r w:rsidR="009D1260">
        <w:t xml:space="preserve">of light intensity </w:t>
      </w:r>
      <w:r w:rsidR="004E561B">
        <w:t>might be a common driver of distribution among symbiont association, though the threshold depth of transition would depend on local abiotic conditions.</w:t>
      </w:r>
      <w:r w:rsidR="004E561B" w:rsidRPr="000F4EC9">
        <w:t xml:space="preserve"> </w:t>
      </w:r>
    </w:p>
    <w:p w14:paraId="49891B65" w14:textId="5E669DA4" w:rsidR="00475532" w:rsidRDefault="004E561B" w:rsidP="001C5075">
      <w:pPr>
        <w:spacing w:line="480" w:lineRule="auto"/>
      </w:pPr>
      <w:r>
        <w:tab/>
      </w:r>
      <w:r w:rsidR="00454FBD">
        <w:t>Throughout Hawai’i,</w:t>
      </w:r>
      <w:r w:rsidR="00A25C83">
        <w:t xml:space="preserve"> </w:t>
      </w:r>
      <w:r w:rsidR="00A25C83">
        <w:rPr>
          <w:i/>
        </w:rPr>
        <w:t>M. capitata</w:t>
      </w:r>
      <w:r w:rsidR="00A25C83">
        <w:t xml:space="preserve"> </w:t>
      </w:r>
      <w:r w:rsidR="00615A15">
        <w:t>exists</w:t>
      </w:r>
      <w:r w:rsidR="00AD6595">
        <w:t xml:space="preserve"> as two </w:t>
      </w:r>
      <w:r w:rsidR="00454FBD">
        <w:t>dis</w:t>
      </w:r>
      <w:r w:rsidR="00ED7B43">
        <w:t>tinct color morphologies (Fig 2</w:t>
      </w:r>
      <w:r w:rsidR="00454FBD">
        <w:t xml:space="preserve">). </w:t>
      </w:r>
      <w:r w:rsidR="00475532">
        <w:t xml:space="preserve">This </w:t>
      </w:r>
      <w:r w:rsidR="00D573FC">
        <w:t>division</w:t>
      </w:r>
      <w:r w:rsidR="00475532">
        <w:t xml:space="preserve"> in color has been observed before and was </w:t>
      </w:r>
      <w:r w:rsidR="00781A7B">
        <w:t>correlated with</w:t>
      </w:r>
      <w:r w:rsidR="00475532">
        <w:t xml:space="preserve"> differences in symb</w:t>
      </w:r>
      <w:r w:rsidR="006374D3">
        <w:t>iont communities</w:t>
      </w:r>
      <w:r w:rsidR="00FA0757">
        <w:t xml:space="preserve"> </w:t>
      </w:r>
      <w:r w:rsidR="00FA0757">
        <w:fldChar w:fldCharType="begin" w:fldLock="1"/>
      </w:r>
      <w:r w:rsidR="00FA0757">
        <w:instrText>ADDIN CSL_CITATION { "citationItems" : [ { "id" : "ITEM-1", "itemData" : { "author" : [ { "dropping-particle" : "", "family" : "LaJeunesse", "given" : "T. C.", "non-dropping-particle" : "", "parse-names" : false, "suffix" : "" }, { "dropping-particle" : "", "family" : "Bhagooli", "given" : "R.", "non-dropping-particle" : "", "parse-names" : false, "suffix" : "" }, { "dropping-particle" : "", "family" : "Hidaka", "given" : "M.", "non-dropping-particle" : "", "parse-names" : false, "suffix" : "" }, { "dropping-particle" : "", "family" : "deVantier", "given" : "L.", "non-dropping-particle" : "", "parse-names" : false, "suffix" : "" }, { "dropping-particle" : "", "family" : "Done", "given" : "T.", "non-dropping-particle" : "", "parse-names" : false, "suffix" : "" }, { "dropping-particle" : "", "family" : "Schmidt", "given" : "G. W.", "non-dropping-particle" : "", "parse-names" : false, "suffix" : "" }, { "dropping-particle" : "", "family" : "Fitt", "given" : "W. K.", "non-dropping-particle" : "", "parse-names" : false, "suffix" : "" }, { "dropping-particle" : "", "family" : "Hoegh-Guldberg", "given" : "O.", "non-dropping-particle" : "", "parse-names" : false, "suffix" : "" } ], "container-title" : "MEPS", "id" : "ITEM-1", "issued" : { "date-parts" : [ [ "2004" ] ] }, "title" : "Closely related Symbiodinium spp. differ in relative dominance in coral reef host communities across environmental, latitudinal and biogeographic gradients", "type" : "article-journal" }, "uris" : [ "http://www.mendeley.com/documents/?uuid=d862f838-7750-3ab5-a179-ef0cb63a52cc" ] } ], "mendeley" : { "formattedCitation" : "(LaJeunesse et al. 2004)", "plainTextFormattedCitation" : "(LaJeunesse et al. 2004)", "previouslyFormattedCitation" : "(LaJeunesse et al. 2004)" }, "properties" : { "noteIndex" : 0 }, "schema" : "https://github.com/citation-style-language/schema/raw/master/csl-citation.json" }</w:instrText>
      </w:r>
      <w:r w:rsidR="00FA0757">
        <w:fldChar w:fldCharType="separate"/>
      </w:r>
      <w:r w:rsidR="00FA0757" w:rsidRPr="00FA0757">
        <w:rPr>
          <w:noProof/>
        </w:rPr>
        <w:t>(LaJeunesse et al. 2004)</w:t>
      </w:r>
      <w:r w:rsidR="00FA0757">
        <w:fldChar w:fldCharType="end"/>
      </w:r>
      <w:r w:rsidR="00475532">
        <w:t>.</w:t>
      </w:r>
      <w:r w:rsidR="003F618B">
        <w:t xml:space="preserve"> </w:t>
      </w:r>
      <w:r w:rsidR="00615A15">
        <w:t>Research</w:t>
      </w:r>
      <w:r w:rsidR="003F618B">
        <w:t xml:space="preserve"> investigating the</w:t>
      </w:r>
      <w:r w:rsidR="00ED67A2">
        <w:t xml:space="preserve"> production of</w:t>
      </w:r>
      <w:r w:rsidR="003F618B">
        <w:t xml:space="preserve"> color</w:t>
      </w:r>
      <w:r w:rsidR="00ED67A2">
        <w:t xml:space="preserve"> </w:t>
      </w:r>
      <w:r w:rsidR="003F618B">
        <w:t>in this specie</w:t>
      </w:r>
      <w:r w:rsidR="00615A15">
        <w:t>s is understudied,</w:t>
      </w:r>
      <w:r w:rsidR="00ED67A2">
        <w:t xml:space="preserve"> yet previous work on other</w:t>
      </w:r>
      <w:r w:rsidR="00856189">
        <w:t xml:space="preserve"> coral species suggests an exploitation o</w:t>
      </w:r>
      <w:r w:rsidR="00ED67A2">
        <w:t>f</w:t>
      </w:r>
      <w:r w:rsidR="00E62BD1">
        <w:t xml:space="preserve"> phenotypic plasticity in </w:t>
      </w:r>
      <w:r w:rsidR="00ED67A2">
        <w:t xml:space="preserve">fluorescent proteins </w:t>
      </w:r>
      <w:r w:rsidR="00ED67A2">
        <w:fldChar w:fldCharType="begin" w:fldLock="1"/>
      </w:r>
      <w:r w:rsidR="00E970C3">
        <w:instrText>ADDIN CSL_CITATION { "citationItems" : [ { "id" : "ITEM-1", "itemData" : { "DOI" : "10.1093/molbev/msg130", "ISBN" : "0737-4038", "ISSN" : "07374038", "PMID" : "12777529", "abstract" : "Natural pigments are normally products of complex biosynthesis pathways where many different enzymes are involved. Corals and related organisms of class Anthozoa represent the only known exception: in these organisms, each of the host-tissue colors is essentially determined by a sequence of a single protein, homologous to the green fluorescent protein (GFP) from Aequorea victoria. This direct sequence-color linkage provides unique opportunity for color evolution studies. We previously reported the general phylogenetic analysis of GFP-like proteins, which suggested that the present-day diversity of reef colors originated relatively recently and independently within several lineages. The present work was done to get insight into the mechanisms that gave rise to this diversity. Three colonies of the great star coral Montastraea cavernosa (Scleractinia, Faviida) were studied, representing distinct color morphs. Unexpectedly, these specimens were found to express the same collection of GFP-like proteins, produced by at least four, and possibly up to seven, different genetic loci. These genes code for three basic colors-cyan, green, and red-and are expressed differently relative to one another in different morphs. Phylogenetic analysis of the new sequences indicated that the three major gene lineages diverged before separation of some coral families. Our results suggest that color variation in M. cavernosa is not a true polymorphism, but rather a manifestation of phenotypic plasticity (polyphenism). The family level depth of its evolutionary roots indicates that the color diversity is adaptively significant. Relative roles of gene duplication, gene conversion, and point mutations in its evolution are discussed.", "author" : [ { "dropping-particle" : "V.", "family" : "Kelmanson", "given" : "Ilya", "non-dropping-particle" : "", "parse-names" : false, "suffix" : "" }, { "dropping-particle" : "V.", "family" : "Matz", "given" : "Mikhail", "non-dropping-particle" : "", "parse-names" : false, "suffix" : "" } ], "container-title" : "Molecular Biology and Evolution", "id" : "ITEM-1", "issued" : { "date-parts" : [ [ "2003" ] ] }, "title" : "Molecular basis and evolutionary origins of color diversity in great star coral Montastraea cavernosa (Scleractinia: Faviida)", "type" : "article-journal" }, "uris" : [ "http://www.mendeley.com/documents/?uuid=53a38253-8c92-3b57-a13c-8244ead65e88" ] } ], "mendeley" : { "formattedCitation" : "(Kelmanson &amp; Matz 2003)", "plainTextFormattedCitation" : "(Kelmanson &amp; Matz 2003)", "previouslyFormattedCitation" : "(Kelmanson &amp; Matz 2003)" }, "properties" : { "noteIndex" : 0 }, "schema" : "https://github.com/citation-style-language/schema/raw/master/csl-citation.json" }</w:instrText>
      </w:r>
      <w:r w:rsidR="00ED67A2">
        <w:fldChar w:fldCharType="separate"/>
      </w:r>
      <w:r w:rsidR="00ED67A2" w:rsidRPr="00ED67A2">
        <w:rPr>
          <w:noProof/>
        </w:rPr>
        <w:t>(Kelmanson &amp; Matz 2003)</w:t>
      </w:r>
      <w:r w:rsidR="00ED67A2">
        <w:fldChar w:fldCharType="end"/>
      </w:r>
      <w:r w:rsidR="00ED67A2">
        <w:t>.</w:t>
      </w:r>
      <w:r w:rsidR="00856189">
        <w:t xml:space="preserve"> </w:t>
      </w:r>
      <w:r w:rsidR="00033328">
        <w:t xml:space="preserve">Similarly to </w:t>
      </w:r>
      <w:r w:rsidR="00033328">
        <w:rPr>
          <w:i/>
        </w:rPr>
        <w:t>M. capitata</w:t>
      </w:r>
      <w:r w:rsidR="00033328">
        <w:t xml:space="preserve">, </w:t>
      </w:r>
      <w:proofErr w:type="spellStart"/>
      <w:r w:rsidR="00033328" w:rsidRPr="00033328">
        <w:rPr>
          <w:i/>
        </w:rPr>
        <w:t>Lobophyllia</w:t>
      </w:r>
      <w:proofErr w:type="spellEnd"/>
      <w:r w:rsidR="00033328" w:rsidRPr="00033328">
        <w:rPr>
          <w:i/>
        </w:rPr>
        <w:t xml:space="preserve"> </w:t>
      </w:r>
      <w:proofErr w:type="spellStart"/>
      <w:r w:rsidR="00033328" w:rsidRPr="00033328">
        <w:rPr>
          <w:i/>
        </w:rPr>
        <w:t>hemprichii</w:t>
      </w:r>
      <w:proofErr w:type="spellEnd"/>
      <w:r w:rsidR="00033328">
        <w:t xml:space="preserve"> </w:t>
      </w:r>
      <w:r w:rsidR="003D67EF">
        <w:t>can exist as an orange morph which</w:t>
      </w:r>
      <w:r w:rsidR="00033328">
        <w:t xml:space="preserve"> has been proven to result from a change in color due to light irradiation levels stimulating green fluorescent proteins </w:t>
      </w:r>
      <w:r w:rsidR="00E970C3">
        <w:fldChar w:fldCharType="begin" w:fldLock="1"/>
      </w:r>
      <w:r w:rsidR="00192B0C">
        <w:instrText>ADDIN CSL_CITATION { "citationItems" : [ { "id" : "ITEM-1", "itemData" : { "DOI" : "10.1111/j.1742-4658.2007.05661.x", "ISBN" : "1742-4658", "ISSN" : "1742464X", "PMID" : "17244197", "abstract" : "For a variety of coral species, we have studied the molecular origin of their coloration to assess the contributions of host and symbiont pigments. For the corals Catalaphyllia jardinei and an orange-emitting color morph of Lobophyllia hemprichii, the pigments belong to a particular class of green fluorescent protein-like proteins that change their color from green to red upon irradiation with approximately 400 nm light. The optical absorption and emission properties of these proteins were characterized in detail. Their spectra were found to be similar to those of phycoerythrin from cyanobacterial symbionts. To unambiguously determine the molecular origin of the coloration, we performed immunochemical studies using double diffusion in gel analysis on tissue extracts, including also a third coral species, Montastrea cavernosa, which allowed us to attribute the red fluorescent coloration to green-to-red photoconvertible fluorescent proteins. The red fluorescent proteins are localized mainly in the ectodermal tissue and contribute up to 7.0{%} of the total soluble cellular proteins in these species. Distinct spatial distributions of green and cyan fluorescent proteins were observed for the tissues of M. cavernosa. This observation may suggest that differently colored green fluorescent protein-like proteins have different, specific functions. In addition to green fluorescent protein-like proteins, the pigments of zooxanthellae have a strong effect on the visual appearance of the latter species.", "author" : [ { "dropping-particle" : "", "family" : "Oswald", "given" : "Franz", "non-dropping-particle" : "", "parse-names" : false, "suffix" : "" }, { "dropping-particle" : "", "family" : "Schmitt", "given" : "Florian", "non-dropping-particle" : "", "parse-names" : false, "suffix" : "" }, { "dropping-particle" : "", "family" : "Leutenegger", "given" : "Alexandra", "non-dropping-particle" : "", "parse-names" : false, "suffix" : "" }, { "dropping-particle" : "", "family" : "Ivanchenko", "given" : "Sergey", "non-dropping-particle" : "", "parse-names" : false, "suffix" : "" }, { "dropping-particle" : "", "family" : "D'Angelo", "given" : "Cecilia", "non-dropping-particle" : "", "parse-names" : false, "suffix" : "" }, { "dropping-particle" : "", "family" : "Salih", "given" : "Anya", "non-dropping-particle" : "", "parse-names" : false, "suffix" : "" }, { "dropping-particle" : "", "family" : "Maslakova", "given" : "Svetlana", "non-dropping-particle" : "", "parse-names" : false, "suffix" : "" }, { "dropping-particle" : "", "family" : "Bulina", "given" : "Maria", "non-dropping-particle" : "", "parse-names" : false, "suffix" : "" }, { "dropping-particle" : "", "family" : "Schirmbeck", "given" : "Reinhold", "non-dropping-particle" : "", "parse-names" : false, "suffix" : "" }, { "dropping-particle" : "", "family" : "Nienhaus", "given" : "G. U.", "non-dropping-particle" : "", "parse-names" : false, "suffix" : "" }, { "dropping-particle" : "V.", "family" : "Matz", "given" : "Mikhail", "non-dropping-particle" : "", "parse-names" : false, "suffix" : "" }, { "dropping-particle" : "", "family" : "Wiedenmann", "given" : "J\u00f6rg", "non-dropping-particle" : "", "parse-names" : false, "suffix" : "" } ], "container-title" : "FEBS Journal", "id" : "ITEM-1", "issued" : { "date-parts" : [ [ "2007" ] ] }, "title" : "Contributions of host and symbiont pigments to the coloration of reef corals", "type" : "article-journal" }, "uris" : [ "http://www.mendeley.com/documents/?uuid=da8941ed-c22d-3faa-8467-939a2c15c992" ] } ], "mendeley" : { "formattedCitation" : "(Oswald et al. 2007)", "plainTextFormattedCitation" : "(Oswald et al. 2007)", "previouslyFormattedCitation" : "(Oswald et al. 2007)" }, "properties" : { "noteIndex" : 0 }, "schema" : "https://github.com/citation-style-language/schema/raw/master/csl-citation.json" }</w:instrText>
      </w:r>
      <w:r w:rsidR="00E970C3">
        <w:fldChar w:fldCharType="separate"/>
      </w:r>
      <w:r w:rsidR="00E970C3" w:rsidRPr="00E970C3">
        <w:rPr>
          <w:noProof/>
        </w:rPr>
        <w:t>(Oswald et al. 2007)</w:t>
      </w:r>
      <w:r w:rsidR="00E970C3">
        <w:fldChar w:fldCharType="end"/>
      </w:r>
      <w:r w:rsidR="00033328">
        <w:t>.</w:t>
      </w:r>
      <w:r w:rsidR="00594099">
        <w:t xml:space="preserve"> Consequently, it is hypothesized that orange morphs may serve a photoprotective purpose, contributing to the dominance of this color morph in shallow depths observed in </w:t>
      </w:r>
      <w:r w:rsidR="00594099">
        <w:rPr>
          <w:i/>
        </w:rPr>
        <w:t>M. capitata</w:t>
      </w:r>
      <w:r w:rsidR="00594099">
        <w:t xml:space="preserve">, though further investigation is needed. </w:t>
      </w:r>
      <w:r w:rsidR="00033328">
        <w:t xml:space="preserve"> </w:t>
      </w:r>
    </w:p>
    <w:p w14:paraId="1C0F4B13" w14:textId="490EB4EE" w:rsidR="00EE2E02" w:rsidRPr="005C471F" w:rsidRDefault="00341D6F" w:rsidP="001C5075">
      <w:pPr>
        <w:spacing w:line="480" w:lineRule="auto"/>
      </w:pPr>
      <w:r>
        <w:tab/>
      </w:r>
      <w:r w:rsidR="001A0501">
        <w:t>Stu</w:t>
      </w:r>
      <w:r w:rsidR="00577B9E">
        <w:t>dies suggest that coral color may be</w:t>
      </w:r>
      <w:r w:rsidR="001A0501">
        <w:t xml:space="preserve"> indicative of physiological function.</w:t>
      </w:r>
      <w:r w:rsidR="00192B0C">
        <w:t xml:space="preserve"> At shallow depths, the green morph of</w:t>
      </w:r>
      <w:r w:rsidR="001A0501">
        <w:t xml:space="preserve"> </w:t>
      </w:r>
      <w:r w:rsidR="00192B0C">
        <w:rPr>
          <w:i/>
        </w:rPr>
        <w:t>Porites astreoides</w:t>
      </w:r>
      <w:r w:rsidR="001A0501">
        <w:t xml:space="preserve"> </w:t>
      </w:r>
      <w:r w:rsidR="00192B0C">
        <w:t xml:space="preserve">was observed more frequently than the brown morph, </w:t>
      </w:r>
      <w:r w:rsidR="00502D50">
        <w:t>possibly</w:t>
      </w:r>
      <w:r w:rsidR="00192B0C">
        <w:t xml:space="preserve"> indicative of light tolerance </w:t>
      </w:r>
      <w:r w:rsidR="00192B0C">
        <w:fldChar w:fldCharType="begin" w:fldLock="1"/>
      </w:r>
      <w:r w:rsidR="00192B0C">
        <w:instrText>ADDIN CSL_CITATION { "citationItems" : [ { "id" : "ITEM-1", "itemData" : { "abstract" : "In waters 5 2 m deep, green colonies of reef-building Porites astreoides Lamarck are significantly more abundant than their brown counterparts. To determine whether this distributional pattern reflects differ-ences in the ability of green and brown colonies to tolerate high intensities of ultraviolet-A (320-400 nm) and -B (280-320 nm) radiation, I enhanced UV intensities by transplanting colonies of each color from 6 to 1 m deep. After 104 d, brown P. astreoides exposed to UV radiation at 1 m exhibited algal mitotic indices and linear skeletal extensions that were significantly lower than brown conspecifics shielded from UV light. In contrast, green P. astreoides were unaffected by UV radiation incident at 1 m. These morph-specific differences in UV tolerance corresponded with variation in the quantities of UV light-absorbing mycosporinelike amino acids (MAAs) present in the corals. Both morphs had mycosporine-glycine (A,,, = 3 10 nm), palythine (X,,, = 320 nm), asterina-330 (X,,, = 330 nm), and shinorine (X,,, = 334 nm), but green P. astreoides had significantly greater concentrations of aster-ma-330 than brown colonies both before and after transplantation. Increasing the concentration of a single MAA with a broad absorbance range may represent an effective means of countering high UV intensities, and UV light may be an important abiotic factor structuring the shallow-water distribution of P. astreoides. The intensities of ultraviolet-A (320-400 nm) and -B (280-320 nm) radiation reaching the surface of the ocean at low latitudes rep-resent some of the highest levels found world-wide because of the relative thinness of the ozone layer near the equator and the low zenith angle of the sun (Baker et al. 1980). Further penetration of short wavelength light to depths below the ocean surface is controlled by ab-sorption by water and scattering by suspended particles (Jerlov 1968). Relatively small amounts of suspended matter are present in most tropical seas, including those surround-ing many coral reefs, thus biologically dam-aging wavelengths of UV radiation can pene-trate to considerable depths (Jerlov 1968; Acknowledgments", "author" : [ { "dropping-particle" : "", "family" : "Gleason", "given" : "Daniel F", "non-dropping-particle" : "", "parse-names" : false, "suffix" : "" } ], "container-title" : "Limnol. Oceanogr", "id" : "ITEM-1", "issue" : "7", "issued" : { "date-parts" : [ [ "1993" ] ] }, "page" : "1452-1463", "title" : "Differential effects of ultraviolet radiation on green and brown morphs of the Caribbean coral Porites astreoides", "type" : "article-journal", "volume" : "38" }, "uris" : [ "http://www.mendeley.com/documents/?uuid=c8c8e55b-9780-367c-bb74-80a6e1edc998" ] } ], "mendeley" : { "formattedCitation" : "(Gleason 1993)", "plainTextFormattedCitation" : "(Gleason 1993)", "previouslyFormattedCitation" : "(Gleason 1993)" }, "properties" : { "noteIndex" : 0 }, "schema" : "https://github.com/citation-style-language/schema/raw/master/csl-citation.json" }</w:instrText>
      </w:r>
      <w:r w:rsidR="00192B0C">
        <w:fldChar w:fldCharType="separate"/>
      </w:r>
      <w:r w:rsidR="00192B0C" w:rsidRPr="00192B0C">
        <w:rPr>
          <w:noProof/>
        </w:rPr>
        <w:t>(Gleason 1993)</w:t>
      </w:r>
      <w:r w:rsidR="00192B0C">
        <w:fldChar w:fldCharType="end"/>
      </w:r>
      <w:r w:rsidR="00192B0C">
        <w:t xml:space="preserve">. Another study investigating </w:t>
      </w:r>
      <w:r w:rsidR="00196A56">
        <w:t>sedimentation influence on</w:t>
      </w:r>
      <w:r w:rsidR="00192B0C">
        <w:t xml:space="preserve"> </w:t>
      </w:r>
      <w:r w:rsidR="00192B0C">
        <w:rPr>
          <w:i/>
        </w:rPr>
        <w:t>P. astreoides</w:t>
      </w:r>
      <w:r w:rsidR="00192B0C">
        <w:t xml:space="preserve"> noted brown co</w:t>
      </w:r>
      <w:r w:rsidR="003C5856">
        <w:t>lonies more efficiently shed</w:t>
      </w:r>
      <w:r w:rsidR="00192B0C">
        <w:t xml:space="preserve"> sediment than</w:t>
      </w:r>
      <w:r w:rsidR="003C5856">
        <w:t xml:space="preserve"> did</w:t>
      </w:r>
      <w:r w:rsidR="00192B0C">
        <w:t xml:space="preserve"> green colonies, ultimately preventing sediment-induced mortality </w:t>
      </w:r>
      <w:r w:rsidR="00192B0C">
        <w:fldChar w:fldCharType="begin" w:fldLock="1"/>
      </w:r>
      <w:r w:rsidR="00B8705F">
        <w:instrText>ADDIN CSL_CITATION { "citationItems" : [ { "id" : "ITEM-1", "itemData" : { "abstract" : "Sediments suspended in the water column and settling on to reef surfaces are thought to exert control on coral distributions through both lethal and sublethal effects. I investigated whether variation in sedimentation rates can adequately explain patterns of distribution observed along depth gradients for green and brown colonies of the common Caribbean coral Porites astreoides Lamarck. Colony abundances and rates of downward flux of suspended particulates (i.e., sedimentation rates) were assessed along depth gradients at four sites (Tague Bay, Buck Island, Cane Bay and Salt River Canyon) on St. Croix, US Virgin Islands. In all but one instance, 12 m depth at Tague Bay, distributions of green and brown P. astreoides varied predictably with differences in sedimentation rates: higher levels of sedimentation corresponded with a lower proportion of green colonies. Laboratory experiments conducted with colonies from the low sediment Cane Bay site showed that brown colonies not only shed sediment from the colony surface significantly better than green colonies, but also suffer less sediment-induced tissue death. While previous models of sediment resistance in corals have been based on variation in colony shape and polyp architecture, results obtained here indicate that major differences in these parameters may not be necessary for differential tolerances to occur. \uf6d9", "author" : [ { "dropping-particle" : "", "family" : "Gleason", "given" : "Daniel F", "non-dropping-particle" : "", "parse-names" : false, "suffix" : "" } ], "container-title" : "Journal of Experimental Marine Biology and Ecology", "id" : "ITEM-1", "issued" : { "date-parts" : [ [ "1998" ] ] }, "page" : "73-89", "title" : "Sedimentation and distributions of green and brown morphs of the Caribbean coral Porites astreoides Lamarck", "type" : "article-journal", "volume" : "230" }, "uris" : [ "http://www.mendeley.com/documents/?uuid=6172a000-330b-3d91-9e36-780160fb637a" ] } ], "mendeley" : { "formattedCitation" : "(Gleason 1998)", "plainTextFormattedCitation" : "(Gleason 1998)", "previouslyFormattedCitation" : "(Gleason 1998)" }, "properties" : { "noteIndex" : 0 }, "schema" : "https://github.com/citation-style-language/schema/raw/master/csl-citation.json" }</w:instrText>
      </w:r>
      <w:r w:rsidR="00192B0C">
        <w:fldChar w:fldCharType="separate"/>
      </w:r>
      <w:r w:rsidR="00192B0C" w:rsidRPr="00192B0C">
        <w:rPr>
          <w:noProof/>
        </w:rPr>
        <w:t>(Gleason 1998)</w:t>
      </w:r>
      <w:r w:rsidR="00192B0C">
        <w:fldChar w:fldCharType="end"/>
      </w:r>
      <w:r w:rsidR="00192B0C">
        <w:t>.</w:t>
      </w:r>
      <w:r w:rsidR="00221F4E">
        <w:t xml:space="preserve"> Correspondingly, a study on sedimentation influence on </w:t>
      </w:r>
      <w:r w:rsidR="00221F4E">
        <w:rPr>
          <w:i/>
        </w:rPr>
        <w:t>Symbiodinium</w:t>
      </w:r>
      <w:r w:rsidR="00221F4E">
        <w:t xml:space="preserve"> revealed that clade C symbionts were found in higher sedimentation areas </w:t>
      </w:r>
      <w:r w:rsidR="00221F4E">
        <w:fldChar w:fldCharType="begin" w:fldLock="1"/>
      </w:r>
      <w:r w:rsidR="00DA6E1B">
        <w:instrText>ADDIN CSL_CITATION { "citationItems" : [ { "id" : "ITEM-1", "itemData" : { "DOI" : "10.1007/s00338-006-0146-1", "ISBN" : "0722-4028", "ISSN" : "07224028", "PMID" : "597", "abstract" : "Patterns of associations between coral colonies and the major clades of zooxanthellae can vary across scales ranging from individual colonies to widely separated geographic regions. This is exempliWed in this study of the Montastraea annularis species complex from six sites on the Mesoamerican Reef, Belize and nine sites in the Bocas del Toro archipelago, Panama. Restriction fragment length polymorphism (RFLP) analysis of small subunit ribosomal DNA (SSU rDNA) was used to identify the zooxanthellae. In Belize (M. annularis), Symbiodinium B (79% of the colonies), Symbiodinium A, and Symbiodinium C were observed. In Panama (primarily M. franksi, but also M. annularis and M. faveolata), there was greater diversity and evenness with Symbiodinium A, B, C, C  (a new symbiont) and D all being common in at least some host/habitat combinations. Non-metric multidimensional scaling ordinations showed that distribution patterns of symbionts across sites are best explained by enclosure (relative inXuence of open ocean vs. coastal water) and total suspended solids. Because members of clade D are known to be temperature resistant and Symbiodinium C  was found in environments characterized by high sedimentation, these Panamanian reefs may have importance from a management perspective as reservoirs of corals better able to tolerate human impacts.", "author" : [ { "dropping-particle" : "", "family" : "Garren", "given" : "Melissa", "non-dropping-particle" : "", "parse-names" : false, "suffix" : "" }, { "dropping-particle" : "", "family" : "Walsh", "given" : "Sheila M.", "non-dropping-particle" : "", "parse-names" : false, "suffix" : "" }, { "dropping-particle" : "", "family" : "Caccone", "given" : "Adalgisa", "non-dropping-particle" : "", "parse-names" : false, "suffix" : "" }, { "dropping-particle" : "", "family" : "Knowlton", "given" : "Nancy", "non-dropping-particle" : "", "parse-names" : false, "suffix" : "" } ], "container-title" : "Coral Reefs", "id" : "ITEM-1", "issued" : { "date-parts" : [ [ "2006" ] ] }, "title" : "Patterns of association between Symbiodinium and members of the Montastraea annularis species complex on spatial scales ranging from within colonies to between geographic regions", "type" : "article-journal" }, "uris" : [ "http://www.mendeley.com/documents/?uuid=61960f0e-f03a-3c67-be8d-7a0bca5bbb3d" ] } ], "mendeley" : { "formattedCitation" : "(Garren et al. 2006)", "plainTextFormattedCitation" : "(Garren et al. 2006)", "previouslyFormattedCitation" : "(Garren et al. 2006)" }, "properties" : { "noteIndex" : 0 }, "schema" : "https://github.com/citation-style-language/schema/raw/master/csl-citation.json" }</w:instrText>
      </w:r>
      <w:r w:rsidR="00221F4E">
        <w:fldChar w:fldCharType="separate"/>
      </w:r>
      <w:r w:rsidR="00221F4E" w:rsidRPr="00221F4E">
        <w:rPr>
          <w:noProof/>
        </w:rPr>
        <w:t>(Garren et al. 2006)</w:t>
      </w:r>
      <w:r w:rsidR="00221F4E">
        <w:fldChar w:fldCharType="end"/>
      </w:r>
      <w:r w:rsidR="00221F4E">
        <w:t xml:space="preserve">. </w:t>
      </w:r>
      <w:r w:rsidR="00192B0C">
        <w:t xml:space="preserve">Such phenomena </w:t>
      </w:r>
      <w:r w:rsidR="003A38FA">
        <w:t>may be pertinent to</w:t>
      </w:r>
      <w:r w:rsidR="00192B0C">
        <w:t xml:space="preserve"> </w:t>
      </w:r>
      <w:r w:rsidR="00192B0C">
        <w:rPr>
          <w:i/>
        </w:rPr>
        <w:t>M. capitata</w:t>
      </w:r>
      <w:r w:rsidR="003A38FA">
        <w:t>,</w:t>
      </w:r>
      <w:r w:rsidR="00192B0C">
        <w:rPr>
          <w:i/>
        </w:rPr>
        <w:t xml:space="preserve"> </w:t>
      </w:r>
      <w:r w:rsidR="00221F4E">
        <w:t>which exhibit a comparable pattern in which brown morphs and clade C were found at depth where sedimentation is often greater and light intensity is often reduced</w:t>
      </w:r>
      <w:r w:rsidR="003A38FA">
        <w:t>.</w:t>
      </w:r>
      <w:r w:rsidR="009B14F2">
        <w:t xml:space="preserve"> </w:t>
      </w:r>
    </w:p>
    <w:p w14:paraId="2725108E" w14:textId="6AC5E0F6" w:rsidR="00B76A60" w:rsidRPr="004E2303" w:rsidRDefault="004E2303" w:rsidP="001C5075">
      <w:pPr>
        <w:spacing w:line="480" w:lineRule="auto"/>
      </w:pPr>
      <w:r>
        <w:rPr>
          <w:b/>
        </w:rPr>
        <w:tab/>
      </w:r>
      <w:r>
        <w:t xml:space="preserve">As demonstrated by quantitative PCR analysis of </w:t>
      </w:r>
      <w:r>
        <w:rPr>
          <w:i/>
        </w:rPr>
        <w:t>M. capitata</w:t>
      </w:r>
      <w:r w:rsidR="008B5BCF">
        <w:rPr>
          <w:i/>
        </w:rPr>
        <w:t xml:space="preserve"> </w:t>
      </w:r>
      <w:r w:rsidR="008B5BCF">
        <w:t>fragments</w:t>
      </w:r>
      <w:r>
        <w:t xml:space="preserve"> from colonies across Kāne’ohe Bay, we showed that the spatial variability of </w:t>
      </w:r>
      <w:r>
        <w:rPr>
          <w:i/>
        </w:rPr>
        <w:t xml:space="preserve">Symbiodinium </w:t>
      </w:r>
      <w:r>
        <w:t xml:space="preserve">occurs most strongly as a function of depth. No significant spatial patterns arose from different reefs, reef types or areas of the bay when considering the dominance of one clade over another. </w:t>
      </w:r>
      <w:r w:rsidR="007B72E6">
        <w:t>Portions of the reefs in Kāne’ohe Bay can be quite shallow (&lt; 0.5 meters) at low tide and are probably exposed to high temperatures during summer months. Corals associating with clade D</w:t>
      </w:r>
      <w:r w:rsidR="001D3735">
        <w:t xml:space="preserve"> and often existing as an orange color morph</w:t>
      </w:r>
      <w:r w:rsidR="007B72E6">
        <w:t xml:space="preserve"> dominate this highly fluctuating environment.</w:t>
      </w:r>
      <w:r>
        <w:t xml:space="preserve"> </w:t>
      </w:r>
      <w:r w:rsidR="00E25F1D">
        <w:t>Because clades C and D have different physiological tolerances</w:t>
      </w:r>
      <w:r w:rsidR="001D3735">
        <w:t>, evidence suggests functional differences among colony color</w:t>
      </w:r>
      <w:r w:rsidR="00E25F1D">
        <w:t xml:space="preserve"> and depth has shown to be the strongest driver symbiont distribution, b</w:t>
      </w:r>
      <w:r w:rsidR="0010700E">
        <w:t>iotic and abiotic</w:t>
      </w:r>
      <w:r w:rsidR="00AD3641">
        <w:t xml:space="preserve"> conditions</w:t>
      </w:r>
      <w:r w:rsidR="008B5BCF">
        <w:t xml:space="preserve"> along </w:t>
      </w:r>
      <w:r w:rsidR="00AD3641">
        <w:t>a depth</w:t>
      </w:r>
      <w:r w:rsidR="008B5BCF">
        <w:t xml:space="preserve"> gradient </w:t>
      </w:r>
      <w:r w:rsidR="0010700E">
        <w:t>should be targeted for future investigations, which may assis</w:t>
      </w:r>
      <w:r w:rsidR="00BB08BC">
        <w:t>t in conservation strategies and understanding</w:t>
      </w:r>
      <w:r w:rsidR="0010700E">
        <w:t xml:space="preserve"> resistance among coral in changing environmental conditions.</w:t>
      </w:r>
    </w:p>
    <w:p w14:paraId="25037E9A" w14:textId="77777777" w:rsidR="00253A6A" w:rsidRDefault="00253A6A" w:rsidP="001C5075">
      <w:pPr>
        <w:spacing w:line="480" w:lineRule="auto"/>
        <w:rPr>
          <w:b/>
        </w:rPr>
      </w:pPr>
    </w:p>
    <w:p w14:paraId="0CEC2FFB" w14:textId="131A1F00" w:rsidR="000052F7" w:rsidRDefault="00101B97" w:rsidP="001C5075">
      <w:pPr>
        <w:spacing w:line="480" w:lineRule="auto"/>
        <w:rPr>
          <w:b/>
        </w:rPr>
      </w:pPr>
      <w:r>
        <w:rPr>
          <w:b/>
        </w:rPr>
        <w:t>ACKNOWLEDG</w:t>
      </w:r>
      <w:r w:rsidR="00D0318B">
        <w:rPr>
          <w:b/>
        </w:rPr>
        <w:t>E</w:t>
      </w:r>
      <w:r>
        <w:rPr>
          <w:b/>
        </w:rPr>
        <w:t xml:space="preserve">MENTS </w:t>
      </w:r>
    </w:p>
    <w:p w14:paraId="5BF9617C" w14:textId="5B9B025F" w:rsidR="000052F7" w:rsidRPr="000052F7" w:rsidRDefault="000052F7" w:rsidP="001C5075">
      <w:pPr>
        <w:spacing w:line="480" w:lineRule="auto"/>
      </w:pPr>
      <w:r>
        <w:t>We thank C. Wall, J. Levy</w:t>
      </w:r>
      <w:r w:rsidR="00845339">
        <w:t xml:space="preserve">, D. </w:t>
      </w:r>
      <w:proofErr w:type="spellStart"/>
      <w:r w:rsidR="00845339">
        <w:t>Fant</w:t>
      </w:r>
      <w:proofErr w:type="spellEnd"/>
      <w:r>
        <w:t xml:space="preserve"> and A. Wen for field assistance and the Hawai’i Department of Aquatic Resources for authorizing coral sample collection (</w:t>
      </w:r>
      <w:r w:rsidRPr="000052F7">
        <w:rPr>
          <w:highlight w:val="yellow"/>
        </w:rPr>
        <w:t>CITE</w:t>
      </w:r>
      <w:r>
        <w:t>).</w:t>
      </w:r>
      <w:r w:rsidR="0064643C">
        <w:t xml:space="preserve"> We thank M. Patterson, J. Grabowski and L. Magee for mentorship. Funding for this project was provided by </w:t>
      </w:r>
      <w:r w:rsidR="0064643C" w:rsidRPr="00104541">
        <w:rPr>
          <w:highlight w:val="yellow"/>
        </w:rPr>
        <w:t>___________</w:t>
      </w:r>
      <w:r w:rsidR="00104541">
        <w:t>.</w:t>
      </w:r>
      <w:r>
        <w:t xml:space="preserve"> This is HIMB contribution number </w:t>
      </w:r>
      <w:r w:rsidRPr="000052F7">
        <w:rPr>
          <w:highlight w:val="yellow"/>
        </w:rPr>
        <w:t>_______</w:t>
      </w:r>
      <w:r>
        <w:t xml:space="preserve"> and SOEST contribution number </w:t>
      </w:r>
      <w:r w:rsidRPr="000052F7">
        <w:rPr>
          <w:highlight w:val="yellow"/>
        </w:rPr>
        <w:t>_________</w:t>
      </w:r>
      <w:r>
        <w:t>.</w:t>
      </w:r>
    </w:p>
    <w:p w14:paraId="6D36826D" w14:textId="77777777" w:rsidR="00101B97" w:rsidRDefault="00101B97" w:rsidP="001C5075">
      <w:pPr>
        <w:spacing w:line="480" w:lineRule="auto"/>
        <w:rPr>
          <w:b/>
        </w:rPr>
      </w:pPr>
    </w:p>
    <w:p w14:paraId="4C2B9663" w14:textId="647DC935" w:rsidR="00E27ABC" w:rsidRDefault="00E27ABC" w:rsidP="001C5075">
      <w:pPr>
        <w:spacing w:line="480" w:lineRule="auto"/>
        <w:rPr>
          <w:b/>
        </w:rPr>
      </w:pPr>
      <w:r>
        <w:rPr>
          <w:b/>
        </w:rPr>
        <w:t>LITERATURE CITED</w:t>
      </w:r>
    </w:p>
    <w:p w14:paraId="2C27BFD1" w14:textId="4EB9B044" w:rsidR="00C42339" w:rsidRPr="00C42339" w:rsidRDefault="00DA6E1B" w:rsidP="00C42339">
      <w:pPr>
        <w:widowControl w:val="0"/>
        <w:autoSpaceDE w:val="0"/>
        <w:autoSpaceDN w:val="0"/>
        <w:adjustRightInd w:val="0"/>
        <w:spacing w:line="480" w:lineRule="auto"/>
        <w:ind w:left="480" w:hanging="480"/>
        <w:rPr>
          <w:rFonts w:cs="Times New Roman"/>
          <w:noProof/>
        </w:rPr>
      </w:pPr>
      <w:r>
        <w:rPr>
          <w:b/>
        </w:rPr>
        <w:fldChar w:fldCharType="begin" w:fldLock="1"/>
      </w:r>
      <w:r>
        <w:rPr>
          <w:b/>
        </w:rPr>
        <w:instrText xml:space="preserve">ADDIN Mendeley Bibliography CSL_BIBLIOGRAPHY </w:instrText>
      </w:r>
      <w:r>
        <w:rPr>
          <w:b/>
        </w:rPr>
        <w:fldChar w:fldCharType="separate"/>
      </w:r>
      <w:r w:rsidR="00C42339" w:rsidRPr="00C42339">
        <w:rPr>
          <w:rFonts w:cs="Times New Roman"/>
          <w:noProof/>
        </w:rPr>
        <w:t>Abrego D, Oppen MJH Van, Willis BL (2009) Onset of algal endosymbiont specificity varies among closely related species of Acropora corals during early ontogeny. Mol Ecol</w:t>
      </w:r>
    </w:p>
    <w:p w14:paraId="0BF674C5"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Bahr KD, Bruno J, Jokiel PL, Toonen RJ (2015) The unnatural history of K¯ ane’ohe Bay: coral reef resilience in the face of centuries of anthropogenic impacts. PeerJ</w:t>
      </w:r>
    </w:p>
    <w:p w14:paraId="08EA53C1"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Baker AC (2003) Flexibility And Specificity In Coral-Algal Symbiosis: Diversity, Ecology, and Biogeography of Symbiodinium. Annu Rev Ecol Evol Syst</w:t>
      </w:r>
    </w:p>
    <w:p w14:paraId="209BD0B5"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Barbier EB, Hacker SD, Kennedy C, Koch EW, Stier AC, Silliman BR (2011) The value of estuarine and coastal ecosystem services. Ecol Monogr 81:169–193</w:t>
      </w:r>
    </w:p>
    <w:p w14:paraId="14A26F12"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Berkelmans R, Oppen MJH Van (2006) The role of zooxanthellae in the thermal tolerance of corals: a “nugget of hope” for coral reefs in an era of climate change. R Soc</w:t>
      </w:r>
    </w:p>
    <w:p w14:paraId="368BCBAC"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Boulotte NM, Dalton SJ, Carroll AG, Harrison PL, Putnam HM, Peplow LM, Jh Van Oppen M (2016) Exploring the Symbiodinium rare biosphere provides evidence for symbiont switching in reef-building corals. ISME J Adv online Publ 54</w:t>
      </w:r>
    </w:p>
    <w:p w14:paraId="2C115FED"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Cantin NE, Oppen MJH Van, Willis BL, Mieog JC, Negri AP (2009) Juvenile corals can acquire more carbon from high-performance algal symbionts. Coral Reefs</w:t>
      </w:r>
    </w:p>
    <w:p w14:paraId="3199C3CA"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Cooper TF, Berkelmans R, Ulstrup KE, Weeks S, Radford B, Jones AM, Doyle J, Canto M, O’Leary RA, Oppen MJH van (2011) Environmental factors controlling the distribution of symbiodinium harboured by the coral acropora millepora on the great barrier reef. PLoS One 6</w:t>
      </w:r>
    </w:p>
    <w:p w14:paraId="72F8FB2A"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Cunning R, Baker AC (2012) Excess algal symbionts increase the susceptibility of reef corals to bleaching. Nat Clim Chang</w:t>
      </w:r>
    </w:p>
    <w:p w14:paraId="54C871D8"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Cunning R, Ritson-Williams R, Gates RD (2016) Patterns of bleaching and recovery of Montipora capitata in Kaneohe Bay, Hawaii, USA. MEPS</w:t>
      </w:r>
    </w:p>
    <w:p w14:paraId="28C4416A"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Finney JC, Pettay DT, Sampayo EM, Warner ME, Oxenford HA, Lajeunesse TC (2010) The Relative Significance of Host–Habitat, Depth, and Geography on the Ecology, Endemism, and Speciation of Coral Endosymbionts in the Genus Symbiodinium. Microb Ecol</w:t>
      </w:r>
    </w:p>
    <w:p w14:paraId="0C0E4019"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Garren M, Walsh SM, Caccone A, Knowlton N (2006) Patterns of association between Symbiodinium and members of the Montastraea annularis species complex on spatial scales ranging from within colonies to between geographic regions. Coral Reefs</w:t>
      </w:r>
    </w:p>
    <w:p w14:paraId="19BDC89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Gleason DF (1993) Differential effects of ultraviolet radiation on green and brown morphs of the Caribbean coral Porites astreoides. Limnol Ocean 38:1452–1463</w:t>
      </w:r>
    </w:p>
    <w:p w14:paraId="20C5039A"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Gleason DF (1998) Sedimentation and distributions of green and brown morphs of the Caribbean coral Porites astreoides Lamarck. J Exp Mar Bio Ecol 230:73–89</w:t>
      </w:r>
    </w:p>
    <w:p w14:paraId="4127EE02"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Goulet TL (2006) Most corals may not change their symbionts. Mar Ecol Prog Ser</w:t>
      </w:r>
    </w:p>
    <w:p w14:paraId="33E28C02"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Iglesias-Prieto R, Beltrá N VH, Lajeunesse TC, Reyes-Bonilla H, Thomé PE (2004) Different algal symbionts explain the vertical distribution of dominant reef corals in the eastern Pacific. R Soc</w:t>
      </w:r>
    </w:p>
    <w:p w14:paraId="1521F4EE"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Iglesias-Prieto R, Trench RK (1994) Acclimation and adaptation to irradiance in symbiotic dinoflagellates. I. Responses of the photosynthetic unit to changes in photon flux density. MEPS</w:t>
      </w:r>
    </w:p>
    <w:p w14:paraId="52BE1DE2"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Jokiel P (1991) Jokiel’s Scientific Guide to Kane’ohe Bay, O’ahu.</w:t>
      </w:r>
    </w:p>
    <w:p w14:paraId="628D559E"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Jones AM, Berkelmans R, Oppen MJH Van, Mieog JC, Sinclair W (2008) A community change in the algal endosymbionts of a scleractinian coral following a natural bleaching event: field evidence of acclimatization. R Soc</w:t>
      </w:r>
    </w:p>
    <w:p w14:paraId="631A8B8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Kelmanson I V., Matz M V. (2003) Molecular basis and evolutionary origins of color diversity in great star coral Montastraea cavernosa (Scleractinia: Faviida). Mol Biol Evol</w:t>
      </w:r>
    </w:p>
    <w:p w14:paraId="0C67A0EC"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LaJeunesse TC, Bhagooli R, Hidaka M, deVantier L, Done T, Schmidt GW, Fitt WK, Hoegh-Guldberg O (2004) Closely related Symbiodinium spp. differ in relative dominance in coral reef host communities across environmental, latitudinal and biogeographic gradients. MEPS</w:t>
      </w:r>
    </w:p>
    <w:p w14:paraId="7E954044"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Little AF, Oppen M van, Willis BL (2004) Flexibility in Algal Endosymbiosis: Shapes Growth in Reef Corals. Science (80- )</w:t>
      </w:r>
    </w:p>
    <w:p w14:paraId="3ECF7C4C"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Lukyanov KA, Fradkov AF, Gurskaya NG, Matz M V., Labas YA, Savitsky AP, Markelov ML, Zaraisky AG, Zhao X, Fang Y, Tan W, Lukyanov SA (2000) Natural animal coloration can be determined by a nonfluorescent green fluorescent protein homolog. J Biol Chem</w:t>
      </w:r>
    </w:p>
    <w:p w14:paraId="38E0325F"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Matz M V., Fradkov AF, Labs YA, Savitsky AP, Zaraisky AG, Marcelo ML, Lukyanov SA (1999) Fluorescent proteins from nonbioluminescent Anthozoa species. Nat Biotechnol</w:t>
      </w:r>
    </w:p>
    <w:p w14:paraId="0BF93A49"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Mieog JC, Oppen MJH Van, Cantin NE, Stam WT, Olsen JL (2007) Real-time PCR reveals a high incidence of Symbiodinium clade D at low levels in four scleractinian corals across the Great Barrier Reef: Implications for symbiont shuffling. Coral Reefs</w:t>
      </w:r>
    </w:p>
    <w:p w14:paraId="733DB8D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Oliver TA, Palumbi SR (2009) Distributions of stress-resistant coral symbionts match environmental patterns at local but not regional scales. Mar Ecol Prog Ser 378:93–103</w:t>
      </w:r>
    </w:p>
    <w:p w14:paraId="21E90465"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Oppen MJH Van, Palstra FP, Piquet AM-T, Miller DJ (2001) Patterns of coral dinoflagellate associations in Acropora: signi®cance of local availability and physiology of Symbiodinium strains and host ± symbiont selectivity. R Soc</w:t>
      </w:r>
    </w:p>
    <w:p w14:paraId="035A6CF0"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Oswald F, Schmitt F, Leutenegger A, Ivanchenko S, D’Angelo C, Salih A, Maslakova S, Bulina M, Schirmbeck R, Nienhaus GU, Matz M V., Wiedenmann J (2007) Contributions of host and symbiont pigments to the coloration of reef corals. FEBS J</w:t>
      </w:r>
    </w:p>
    <w:p w14:paraId="3F11E949"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Pochon X, Gates RD (2010) A new Symbiodinium clade (Dinophyceae) from soritid foraminifera in Hawai’i. Mol Phylogenet Evol 56:492–497</w:t>
      </w:r>
    </w:p>
    <w:p w14:paraId="2D2F74E8"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Rowan R (2004) Thermal adaptation in reef coral symbionts. Nat Publ Gr</w:t>
      </w:r>
    </w:p>
    <w:p w14:paraId="10A4A48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Rowan R, Knowltono N, Paine RT (1995) Intraspecific diversity and ecological zonation in coral-algal symbiosis. Proc Natl Acad Sci 92:2850–2853</w:t>
      </w:r>
    </w:p>
    <w:p w14:paraId="17488405"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Salih A, Larkum A, Cox G, Kühl M, Hoegh-Guldberg O (2000) Fluorescent pigments in corals are photoprotective. Nature 408:850–853</w:t>
      </w:r>
    </w:p>
    <w:p w14:paraId="53FD7767"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Stat M, Bird CE, Pochon X, Chasqui L, Chauka LJ, Concepcion GT, Logan D, Takabayashi M, Toonen RJ, Gates RD (2011) Variation in Symbiodinium ITS2 sequence assemblages among coral colonies. PLoS One</w:t>
      </w:r>
    </w:p>
    <w:p w14:paraId="3DDA7E1D"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Stat M, Morris E, Gates RD, Karl DM (2008) Functional diversity in coral– dinoflagellate symbiosis. PNAS</w:t>
      </w:r>
    </w:p>
    <w:p w14:paraId="3B8DB858" w14:textId="46E5E4CE" w:rsidR="00180E9C"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Stat M, Pochon X, Franklin EC, Bruno JF, Casey KS, Selig ER, Gates RD (2013) The distribution of the thermally tolerant symbiont lineage (Symbiodinium clade D) in corals from Hawaii: Correlations with host and the history of ocean thermal stress. Ecol Evol</w:t>
      </w:r>
    </w:p>
    <w:p w14:paraId="5EBB33A9" w14:textId="77777777" w:rsidR="00C42339" w:rsidRPr="00C42339" w:rsidRDefault="00C42339" w:rsidP="00C42339">
      <w:pPr>
        <w:widowControl w:val="0"/>
        <w:autoSpaceDE w:val="0"/>
        <w:autoSpaceDN w:val="0"/>
        <w:adjustRightInd w:val="0"/>
        <w:spacing w:line="480" w:lineRule="auto"/>
        <w:ind w:left="480" w:hanging="480"/>
        <w:rPr>
          <w:rFonts w:cs="Times New Roman"/>
          <w:noProof/>
        </w:rPr>
      </w:pPr>
      <w:r w:rsidRPr="00C42339">
        <w:rPr>
          <w:rFonts w:cs="Times New Roman"/>
          <w:noProof/>
        </w:rPr>
        <w:t>Toller WW, Rowan R, Knowlton AN (2001) Repopulation of Zooxanthellae in the Caribbean Corals Montastraea annularis and M. faveolata following Experimental and Disease-Associated Bleaching. Biol Bull</w:t>
      </w:r>
    </w:p>
    <w:p w14:paraId="3481BD0F" w14:textId="48528350" w:rsidR="00DA6E1B" w:rsidRDefault="00DA6E1B" w:rsidP="00C42339">
      <w:pPr>
        <w:widowControl w:val="0"/>
        <w:autoSpaceDE w:val="0"/>
        <w:autoSpaceDN w:val="0"/>
        <w:adjustRightInd w:val="0"/>
        <w:spacing w:line="480" w:lineRule="auto"/>
        <w:ind w:left="480" w:hanging="480"/>
        <w:rPr>
          <w:b/>
        </w:rPr>
      </w:pPr>
      <w:r>
        <w:rPr>
          <w:b/>
        </w:rPr>
        <w:fldChar w:fldCharType="end"/>
      </w:r>
    </w:p>
    <w:p w14:paraId="59400552" w14:textId="78B3F38A" w:rsidR="0028126E" w:rsidRPr="0028126E" w:rsidRDefault="00B67855" w:rsidP="001C5075">
      <w:pPr>
        <w:spacing w:line="480" w:lineRule="auto"/>
        <w:rPr>
          <w:b/>
        </w:rPr>
      </w:pPr>
      <w:r>
        <w:rPr>
          <w:b/>
        </w:rPr>
        <w:t>FIGURE CAPTIONS</w:t>
      </w:r>
    </w:p>
    <w:p w14:paraId="232D0950" w14:textId="7EF9E6A4" w:rsidR="00E70A1E" w:rsidRDefault="00E70A1E" w:rsidP="001C5075">
      <w:pPr>
        <w:spacing w:line="480" w:lineRule="auto"/>
      </w:pPr>
      <w:r>
        <w:t>Fig. 1. Collection reef locations in Kāne’ohe Bay, O’ahu, Hawai’i, USA</w:t>
      </w:r>
    </w:p>
    <w:p w14:paraId="11CB0008" w14:textId="77777777" w:rsidR="00E70A1E" w:rsidRDefault="00E70A1E" w:rsidP="001C5075">
      <w:pPr>
        <w:spacing w:line="480" w:lineRule="auto"/>
      </w:pPr>
    </w:p>
    <w:p w14:paraId="28FF895A" w14:textId="640B5E49" w:rsidR="006E1593" w:rsidRPr="000766EF" w:rsidRDefault="00E70A1E" w:rsidP="001C5075">
      <w:pPr>
        <w:spacing w:line="480" w:lineRule="auto"/>
      </w:pPr>
      <w:r>
        <w:t>Fig. 2</w:t>
      </w:r>
      <w:r w:rsidR="000766EF">
        <w:t xml:space="preserve">. </w:t>
      </w:r>
      <w:r w:rsidR="000766EF">
        <w:rPr>
          <w:i/>
        </w:rPr>
        <w:t xml:space="preserve">Montipora capitata </w:t>
      </w:r>
      <w:r w:rsidR="000766EF">
        <w:t>colonies of both color</w:t>
      </w:r>
      <w:r w:rsidR="00C821C2">
        <w:t xml:space="preserve"> morphs: orange (left) and brown (right). Photo credit: Raphael Ritson-Williams</w:t>
      </w:r>
    </w:p>
    <w:p w14:paraId="1BD8D1D1" w14:textId="45F59DC0" w:rsidR="00BE6A7A" w:rsidRDefault="00BE6A7A" w:rsidP="001C5075">
      <w:pPr>
        <w:spacing w:line="480" w:lineRule="auto"/>
      </w:pPr>
    </w:p>
    <w:p w14:paraId="20A0DE13" w14:textId="7F3B7F14" w:rsidR="0028126E" w:rsidRDefault="00E70A1E" w:rsidP="001C5075">
      <w:pPr>
        <w:spacing w:line="480" w:lineRule="auto"/>
      </w:pPr>
      <w:r>
        <w:t>Fig. 3</w:t>
      </w:r>
      <w:r w:rsidR="000766EF">
        <w:t xml:space="preserve">. </w:t>
      </w:r>
      <w:proofErr w:type="gramStart"/>
      <w:r w:rsidR="00C821C2">
        <w:t xml:space="preserve">Proportion of occurrence of </w:t>
      </w:r>
      <w:r w:rsidR="00C821C2">
        <w:rPr>
          <w:i/>
        </w:rPr>
        <w:t>Symbiodinium</w:t>
      </w:r>
      <w:r w:rsidR="00C821C2">
        <w:t xml:space="preserve"> clades C and D in </w:t>
      </w:r>
      <w:r w:rsidR="00C821C2">
        <w:rPr>
          <w:i/>
        </w:rPr>
        <w:t>Montipora capitata</w:t>
      </w:r>
      <w:r w:rsidR="00C821C2">
        <w:t xml:space="preserve"> colonies per dominant symbiont clade.</w:t>
      </w:r>
      <w:proofErr w:type="gramEnd"/>
      <w:r w:rsidR="00C821C2">
        <w:t xml:space="preserve">  </w:t>
      </w:r>
    </w:p>
    <w:p w14:paraId="247ED350" w14:textId="7AB195C7" w:rsidR="008B5B94" w:rsidRDefault="008B5B94" w:rsidP="001C5075">
      <w:pPr>
        <w:spacing w:line="480" w:lineRule="auto"/>
      </w:pPr>
    </w:p>
    <w:p w14:paraId="0342ACE1" w14:textId="1C6F1E82" w:rsidR="0029390E" w:rsidRDefault="00E70A1E" w:rsidP="001C5075">
      <w:pPr>
        <w:spacing w:line="480" w:lineRule="auto"/>
      </w:pPr>
      <w:r>
        <w:t>Fig. 4</w:t>
      </w:r>
      <w:r w:rsidR="00F423C6">
        <w:t xml:space="preserve">. </w:t>
      </w:r>
      <w:proofErr w:type="gramStart"/>
      <w:r w:rsidR="00F423C6">
        <w:t>Percentage</w:t>
      </w:r>
      <w:r w:rsidR="008B70EB">
        <w:t xml:space="preserve"> of</w:t>
      </w:r>
      <w:r w:rsidR="008B5B94">
        <w:t xml:space="preserve"> </w:t>
      </w:r>
      <w:r w:rsidR="00C037AF">
        <w:t xml:space="preserve">clade D in all colonies of </w:t>
      </w:r>
      <w:r w:rsidR="00C037AF">
        <w:rPr>
          <w:i/>
        </w:rPr>
        <w:t>Montipora capitata</w:t>
      </w:r>
      <w:r w:rsidR="00C037AF">
        <w:t>.</w:t>
      </w:r>
      <w:proofErr w:type="gramEnd"/>
      <w:r w:rsidR="00C037AF">
        <w:t xml:space="preserve"> Bar colors indicate colony color morph</w:t>
      </w:r>
    </w:p>
    <w:p w14:paraId="68CCF83D" w14:textId="77777777" w:rsidR="00462897" w:rsidRDefault="00462897" w:rsidP="001C5075">
      <w:pPr>
        <w:spacing w:line="480" w:lineRule="auto"/>
      </w:pPr>
    </w:p>
    <w:p w14:paraId="0850B00F" w14:textId="0FEE2C30" w:rsidR="00356001" w:rsidRPr="002C44D5" w:rsidRDefault="00356001" w:rsidP="00356001">
      <w:pPr>
        <w:spacing w:line="480" w:lineRule="auto"/>
      </w:pPr>
      <w:r>
        <w:t xml:space="preserve">Fig. 5. Distribution of </w:t>
      </w:r>
      <w:r>
        <w:rPr>
          <w:i/>
        </w:rPr>
        <w:t>Symbiodinium</w:t>
      </w:r>
      <w:r>
        <w:t xml:space="preserve"> and color morph in </w:t>
      </w:r>
      <w:r>
        <w:rPr>
          <w:i/>
        </w:rPr>
        <w:t>Montipora capitata</w:t>
      </w:r>
      <w:r>
        <w:t xml:space="preserve"> across the northern, central and southern regions of Kāne’ohe Bay, O’ahu, Hawai’i, USA</w:t>
      </w:r>
    </w:p>
    <w:p w14:paraId="1A7ED511" w14:textId="77777777" w:rsidR="00356001" w:rsidRDefault="00356001" w:rsidP="001C5075">
      <w:pPr>
        <w:spacing w:line="480" w:lineRule="auto"/>
      </w:pPr>
    </w:p>
    <w:p w14:paraId="00296D6E" w14:textId="441F1177" w:rsidR="008B5B94" w:rsidRPr="00C821C2" w:rsidRDefault="00356001" w:rsidP="00C42339">
      <w:pPr>
        <w:spacing w:line="480" w:lineRule="auto"/>
      </w:pPr>
      <w:r>
        <w:t>Fig. 6.</w:t>
      </w:r>
      <w:r w:rsidR="00462897">
        <w:t xml:space="preserve"> (Top) Bars indicate the proportion of clade-domi</w:t>
      </w:r>
      <w:r w:rsidR="00D93C4B">
        <w:t>nance in all colonies grouped by 1m depth intervals. L</w:t>
      </w:r>
      <w:r w:rsidR="00462897">
        <w:t xml:space="preserve">ine indicates the probability of clade D-dominance as a function of depth. (Middle) </w:t>
      </w:r>
      <w:r w:rsidR="00D93C4B">
        <w:t>Bars indicate the proportion of occurrence of each</w:t>
      </w:r>
      <w:r w:rsidR="00462897">
        <w:t xml:space="preserve"> color </w:t>
      </w:r>
      <w:r w:rsidR="00D93C4B">
        <w:t>morph in all colonies grouped by</w:t>
      </w:r>
      <w:r w:rsidR="00462897">
        <w:t xml:space="preserve"> 1m depth intervals. Line indicates the probability of occurrence of the orange color morph as a function of depth. (Bottom) </w:t>
      </w:r>
      <w:r w:rsidR="00D93C4B">
        <w:t>Probability of clade D-dominance for all colonies of each color morph as a function of depth</w:t>
      </w:r>
    </w:p>
    <w:sectPr w:rsidR="008B5B94" w:rsidRPr="00C821C2" w:rsidSect="009B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95EED"/>
    <w:multiLevelType w:val="hybridMultilevel"/>
    <w:tmpl w:val="C626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7"/>
    <w:rsid w:val="00003B26"/>
    <w:rsid w:val="000052F7"/>
    <w:rsid w:val="00006C9C"/>
    <w:rsid w:val="000132B4"/>
    <w:rsid w:val="000144F0"/>
    <w:rsid w:val="00014D48"/>
    <w:rsid w:val="000158EE"/>
    <w:rsid w:val="00015958"/>
    <w:rsid w:val="00015C79"/>
    <w:rsid w:val="0001695D"/>
    <w:rsid w:val="00023302"/>
    <w:rsid w:val="0003200E"/>
    <w:rsid w:val="00032FC4"/>
    <w:rsid w:val="00033328"/>
    <w:rsid w:val="00036B1F"/>
    <w:rsid w:val="00041452"/>
    <w:rsid w:val="00041BF0"/>
    <w:rsid w:val="0004311D"/>
    <w:rsid w:val="000433BD"/>
    <w:rsid w:val="00043544"/>
    <w:rsid w:val="00052A06"/>
    <w:rsid w:val="00065E28"/>
    <w:rsid w:val="00067A52"/>
    <w:rsid w:val="00070850"/>
    <w:rsid w:val="00070EAE"/>
    <w:rsid w:val="00071FCE"/>
    <w:rsid w:val="00072F53"/>
    <w:rsid w:val="00075529"/>
    <w:rsid w:val="000766EF"/>
    <w:rsid w:val="000859BE"/>
    <w:rsid w:val="000901FE"/>
    <w:rsid w:val="00093AFC"/>
    <w:rsid w:val="00093E01"/>
    <w:rsid w:val="0009701C"/>
    <w:rsid w:val="000A3FF3"/>
    <w:rsid w:val="000A533F"/>
    <w:rsid w:val="000A5593"/>
    <w:rsid w:val="000B11B3"/>
    <w:rsid w:val="000C4495"/>
    <w:rsid w:val="000C755E"/>
    <w:rsid w:val="000C7B82"/>
    <w:rsid w:val="000D6ED4"/>
    <w:rsid w:val="000E1D7F"/>
    <w:rsid w:val="000E2B29"/>
    <w:rsid w:val="000E495A"/>
    <w:rsid w:val="000E51BE"/>
    <w:rsid w:val="000F2F80"/>
    <w:rsid w:val="000F3549"/>
    <w:rsid w:val="000F4291"/>
    <w:rsid w:val="000F4EC9"/>
    <w:rsid w:val="000F57C1"/>
    <w:rsid w:val="000F5E53"/>
    <w:rsid w:val="0010102C"/>
    <w:rsid w:val="00101030"/>
    <w:rsid w:val="00101B97"/>
    <w:rsid w:val="0010293E"/>
    <w:rsid w:val="0010391E"/>
    <w:rsid w:val="00104541"/>
    <w:rsid w:val="00106071"/>
    <w:rsid w:val="0010700E"/>
    <w:rsid w:val="001105BB"/>
    <w:rsid w:val="00112223"/>
    <w:rsid w:val="00112FD9"/>
    <w:rsid w:val="00115E15"/>
    <w:rsid w:val="001209AE"/>
    <w:rsid w:val="001248D3"/>
    <w:rsid w:val="00126837"/>
    <w:rsid w:val="001270BB"/>
    <w:rsid w:val="00134128"/>
    <w:rsid w:val="0013419C"/>
    <w:rsid w:val="00135B65"/>
    <w:rsid w:val="001368EE"/>
    <w:rsid w:val="001373D3"/>
    <w:rsid w:val="00137667"/>
    <w:rsid w:val="00140C8F"/>
    <w:rsid w:val="00143D8B"/>
    <w:rsid w:val="001521F2"/>
    <w:rsid w:val="00152B77"/>
    <w:rsid w:val="001554D8"/>
    <w:rsid w:val="00155680"/>
    <w:rsid w:val="0015692E"/>
    <w:rsid w:val="00164F60"/>
    <w:rsid w:val="00166730"/>
    <w:rsid w:val="001718C1"/>
    <w:rsid w:val="00180339"/>
    <w:rsid w:val="00180E9C"/>
    <w:rsid w:val="0019098F"/>
    <w:rsid w:val="00191A87"/>
    <w:rsid w:val="00192B0C"/>
    <w:rsid w:val="00196A56"/>
    <w:rsid w:val="001A0501"/>
    <w:rsid w:val="001A22BE"/>
    <w:rsid w:val="001A2EB8"/>
    <w:rsid w:val="001A5B31"/>
    <w:rsid w:val="001A6D3D"/>
    <w:rsid w:val="001B0238"/>
    <w:rsid w:val="001B3DC1"/>
    <w:rsid w:val="001B53BF"/>
    <w:rsid w:val="001B721F"/>
    <w:rsid w:val="001B7257"/>
    <w:rsid w:val="001C5075"/>
    <w:rsid w:val="001D3735"/>
    <w:rsid w:val="001D44BE"/>
    <w:rsid w:val="001D657E"/>
    <w:rsid w:val="001D6E08"/>
    <w:rsid w:val="001E525B"/>
    <w:rsid w:val="001E5C4F"/>
    <w:rsid w:val="001F336F"/>
    <w:rsid w:val="001F53BB"/>
    <w:rsid w:val="001F79D7"/>
    <w:rsid w:val="002039B1"/>
    <w:rsid w:val="00206F70"/>
    <w:rsid w:val="0020704F"/>
    <w:rsid w:val="0020784C"/>
    <w:rsid w:val="00217358"/>
    <w:rsid w:val="00221F4E"/>
    <w:rsid w:val="002228EC"/>
    <w:rsid w:val="00224C68"/>
    <w:rsid w:val="00226626"/>
    <w:rsid w:val="0023232C"/>
    <w:rsid w:val="00233C6F"/>
    <w:rsid w:val="002360A6"/>
    <w:rsid w:val="002373A8"/>
    <w:rsid w:val="002411AB"/>
    <w:rsid w:val="002424E5"/>
    <w:rsid w:val="00253A6A"/>
    <w:rsid w:val="002558D7"/>
    <w:rsid w:val="00260D34"/>
    <w:rsid w:val="002634E3"/>
    <w:rsid w:val="0027098C"/>
    <w:rsid w:val="0027515A"/>
    <w:rsid w:val="0028126E"/>
    <w:rsid w:val="00286706"/>
    <w:rsid w:val="0029390E"/>
    <w:rsid w:val="002B21E3"/>
    <w:rsid w:val="002B3392"/>
    <w:rsid w:val="002B65FB"/>
    <w:rsid w:val="002C03FE"/>
    <w:rsid w:val="002C06F6"/>
    <w:rsid w:val="002C0984"/>
    <w:rsid w:val="002C2600"/>
    <w:rsid w:val="002C3AB1"/>
    <w:rsid w:val="002C44D5"/>
    <w:rsid w:val="002D55BA"/>
    <w:rsid w:val="002E0CCC"/>
    <w:rsid w:val="002E2C57"/>
    <w:rsid w:val="002E47B0"/>
    <w:rsid w:val="002F181A"/>
    <w:rsid w:val="002F2A1E"/>
    <w:rsid w:val="002F3D05"/>
    <w:rsid w:val="002F5D6D"/>
    <w:rsid w:val="002F69F9"/>
    <w:rsid w:val="00303155"/>
    <w:rsid w:val="003161DA"/>
    <w:rsid w:val="0031787A"/>
    <w:rsid w:val="00325D5C"/>
    <w:rsid w:val="0033008A"/>
    <w:rsid w:val="0033574F"/>
    <w:rsid w:val="003370E4"/>
    <w:rsid w:val="00341D6F"/>
    <w:rsid w:val="00342464"/>
    <w:rsid w:val="003518AE"/>
    <w:rsid w:val="00356001"/>
    <w:rsid w:val="003567ED"/>
    <w:rsid w:val="0035782B"/>
    <w:rsid w:val="003611CB"/>
    <w:rsid w:val="0036133C"/>
    <w:rsid w:val="003624F4"/>
    <w:rsid w:val="0036363F"/>
    <w:rsid w:val="00364683"/>
    <w:rsid w:val="00367F75"/>
    <w:rsid w:val="0037484A"/>
    <w:rsid w:val="00385FCA"/>
    <w:rsid w:val="00387A4A"/>
    <w:rsid w:val="003915D2"/>
    <w:rsid w:val="00391F0A"/>
    <w:rsid w:val="00392B7E"/>
    <w:rsid w:val="003A38FA"/>
    <w:rsid w:val="003A4FF0"/>
    <w:rsid w:val="003B43CA"/>
    <w:rsid w:val="003B7170"/>
    <w:rsid w:val="003B77D3"/>
    <w:rsid w:val="003C5856"/>
    <w:rsid w:val="003D0239"/>
    <w:rsid w:val="003D4AC8"/>
    <w:rsid w:val="003D4BE6"/>
    <w:rsid w:val="003D5BA5"/>
    <w:rsid w:val="003D67EF"/>
    <w:rsid w:val="003D6AAA"/>
    <w:rsid w:val="003E3BA8"/>
    <w:rsid w:val="003E472B"/>
    <w:rsid w:val="003E6BC8"/>
    <w:rsid w:val="003E775A"/>
    <w:rsid w:val="003F1B3B"/>
    <w:rsid w:val="003F54CC"/>
    <w:rsid w:val="003F6038"/>
    <w:rsid w:val="003F604C"/>
    <w:rsid w:val="003F618B"/>
    <w:rsid w:val="00400C61"/>
    <w:rsid w:val="00420771"/>
    <w:rsid w:val="00424F58"/>
    <w:rsid w:val="00427DE3"/>
    <w:rsid w:val="0043636D"/>
    <w:rsid w:val="0043793C"/>
    <w:rsid w:val="00440C31"/>
    <w:rsid w:val="00440F13"/>
    <w:rsid w:val="004415EF"/>
    <w:rsid w:val="00447FA9"/>
    <w:rsid w:val="0045067C"/>
    <w:rsid w:val="00450CA3"/>
    <w:rsid w:val="00451260"/>
    <w:rsid w:val="00453D42"/>
    <w:rsid w:val="00454FBD"/>
    <w:rsid w:val="00455D36"/>
    <w:rsid w:val="00462897"/>
    <w:rsid w:val="00465701"/>
    <w:rsid w:val="00471B30"/>
    <w:rsid w:val="00475532"/>
    <w:rsid w:val="00484C54"/>
    <w:rsid w:val="0048641C"/>
    <w:rsid w:val="004948D8"/>
    <w:rsid w:val="004A25BD"/>
    <w:rsid w:val="004A2D94"/>
    <w:rsid w:val="004A338D"/>
    <w:rsid w:val="004A34BF"/>
    <w:rsid w:val="004A3C69"/>
    <w:rsid w:val="004A43A8"/>
    <w:rsid w:val="004A5D7B"/>
    <w:rsid w:val="004A67F4"/>
    <w:rsid w:val="004A72CF"/>
    <w:rsid w:val="004A7FD5"/>
    <w:rsid w:val="004B1B53"/>
    <w:rsid w:val="004B58D2"/>
    <w:rsid w:val="004B5A14"/>
    <w:rsid w:val="004B61B4"/>
    <w:rsid w:val="004C2978"/>
    <w:rsid w:val="004D4CFA"/>
    <w:rsid w:val="004D6AEB"/>
    <w:rsid w:val="004E1E91"/>
    <w:rsid w:val="004E2303"/>
    <w:rsid w:val="004E322B"/>
    <w:rsid w:val="004E561B"/>
    <w:rsid w:val="004E6E00"/>
    <w:rsid w:val="004F1F1D"/>
    <w:rsid w:val="004F228B"/>
    <w:rsid w:val="00502D50"/>
    <w:rsid w:val="00512694"/>
    <w:rsid w:val="00520170"/>
    <w:rsid w:val="0052175F"/>
    <w:rsid w:val="00523DB1"/>
    <w:rsid w:val="00523F3F"/>
    <w:rsid w:val="005248C8"/>
    <w:rsid w:val="0052780B"/>
    <w:rsid w:val="00527E89"/>
    <w:rsid w:val="00535D69"/>
    <w:rsid w:val="0054639F"/>
    <w:rsid w:val="00550639"/>
    <w:rsid w:val="005518B9"/>
    <w:rsid w:val="00554929"/>
    <w:rsid w:val="00556397"/>
    <w:rsid w:val="0056159C"/>
    <w:rsid w:val="005649FF"/>
    <w:rsid w:val="00565043"/>
    <w:rsid w:val="00567297"/>
    <w:rsid w:val="00573FC3"/>
    <w:rsid w:val="00574C12"/>
    <w:rsid w:val="00577B9E"/>
    <w:rsid w:val="005804F6"/>
    <w:rsid w:val="00581A9E"/>
    <w:rsid w:val="00583F22"/>
    <w:rsid w:val="00585076"/>
    <w:rsid w:val="0058562E"/>
    <w:rsid w:val="0058774F"/>
    <w:rsid w:val="00587D28"/>
    <w:rsid w:val="0059177A"/>
    <w:rsid w:val="00594099"/>
    <w:rsid w:val="00596602"/>
    <w:rsid w:val="005B07F0"/>
    <w:rsid w:val="005B1F96"/>
    <w:rsid w:val="005B46C5"/>
    <w:rsid w:val="005B6180"/>
    <w:rsid w:val="005B7D80"/>
    <w:rsid w:val="005C471F"/>
    <w:rsid w:val="005C6CEC"/>
    <w:rsid w:val="005C7B19"/>
    <w:rsid w:val="005D4D84"/>
    <w:rsid w:val="005D519C"/>
    <w:rsid w:val="005D5F03"/>
    <w:rsid w:val="005D692C"/>
    <w:rsid w:val="005E0A9A"/>
    <w:rsid w:val="005E2C60"/>
    <w:rsid w:val="005E3D92"/>
    <w:rsid w:val="005E5579"/>
    <w:rsid w:val="005F6949"/>
    <w:rsid w:val="005F7E93"/>
    <w:rsid w:val="006067EB"/>
    <w:rsid w:val="00613F87"/>
    <w:rsid w:val="006159C4"/>
    <w:rsid w:val="00615A15"/>
    <w:rsid w:val="006163F4"/>
    <w:rsid w:val="00616B72"/>
    <w:rsid w:val="00622DD5"/>
    <w:rsid w:val="006349EE"/>
    <w:rsid w:val="006374D3"/>
    <w:rsid w:val="0064215B"/>
    <w:rsid w:val="00643740"/>
    <w:rsid w:val="006459F1"/>
    <w:rsid w:val="0064643C"/>
    <w:rsid w:val="006667E2"/>
    <w:rsid w:val="006668FA"/>
    <w:rsid w:val="00671BF1"/>
    <w:rsid w:val="006759F7"/>
    <w:rsid w:val="00680DC5"/>
    <w:rsid w:val="00682C6F"/>
    <w:rsid w:val="00684883"/>
    <w:rsid w:val="00686AFE"/>
    <w:rsid w:val="00686F03"/>
    <w:rsid w:val="00687958"/>
    <w:rsid w:val="00691216"/>
    <w:rsid w:val="00697A15"/>
    <w:rsid w:val="006A48A3"/>
    <w:rsid w:val="006A64F3"/>
    <w:rsid w:val="006B1ADB"/>
    <w:rsid w:val="006B1C75"/>
    <w:rsid w:val="006B381E"/>
    <w:rsid w:val="006B4DEB"/>
    <w:rsid w:val="006B6A79"/>
    <w:rsid w:val="006B7545"/>
    <w:rsid w:val="006C0929"/>
    <w:rsid w:val="006C0B64"/>
    <w:rsid w:val="006C1090"/>
    <w:rsid w:val="006C77C7"/>
    <w:rsid w:val="006D115D"/>
    <w:rsid w:val="006D715C"/>
    <w:rsid w:val="006E1593"/>
    <w:rsid w:val="006E18AF"/>
    <w:rsid w:val="006E1918"/>
    <w:rsid w:val="006E30DE"/>
    <w:rsid w:val="006F2F3A"/>
    <w:rsid w:val="006F615D"/>
    <w:rsid w:val="00702C2A"/>
    <w:rsid w:val="007046ED"/>
    <w:rsid w:val="007063BD"/>
    <w:rsid w:val="007074A0"/>
    <w:rsid w:val="00707D2E"/>
    <w:rsid w:val="00711A8C"/>
    <w:rsid w:val="00716998"/>
    <w:rsid w:val="007225F2"/>
    <w:rsid w:val="007227D1"/>
    <w:rsid w:val="00722993"/>
    <w:rsid w:val="00723E94"/>
    <w:rsid w:val="007434D7"/>
    <w:rsid w:val="00744D56"/>
    <w:rsid w:val="007472AF"/>
    <w:rsid w:val="00750E31"/>
    <w:rsid w:val="007517CD"/>
    <w:rsid w:val="0075294D"/>
    <w:rsid w:val="007556BE"/>
    <w:rsid w:val="00755F83"/>
    <w:rsid w:val="0077073F"/>
    <w:rsid w:val="0077138D"/>
    <w:rsid w:val="0077145D"/>
    <w:rsid w:val="00773396"/>
    <w:rsid w:val="0077378E"/>
    <w:rsid w:val="007770B4"/>
    <w:rsid w:val="00780ACE"/>
    <w:rsid w:val="00781A7B"/>
    <w:rsid w:val="00781E19"/>
    <w:rsid w:val="0078212D"/>
    <w:rsid w:val="0079569B"/>
    <w:rsid w:val="007A2C21"/>
    <w:rsid w:val="007A3823"/>
    <w:rsid w:val="007B72E6"/>
    <w:rsid w:val="007B77B1"/>
    <w:rsid w:val="007D0009"/>
    <w:rsid w:val="007D55E5"/>
    <w:rsid w:val="007E279C"/>
    <w:rsid w:val="007E2D2D"/>
    <w:rsid w:val="007E4C0A"/>
    <w:rsid w:val="007E68A4"/>
    <w:rsid w:val="007F727D"/>
    <w:rsid w:val="007F7CD8"/>
    <w:rsid w:val="00806F2B"/>
    <w:rsid w:val="008206F7"/>
    <w:rsid w:val="00820FB0"/>
    <w:rsid w:val="00821361"/>
    <w:rsid w:val="00823D41"/>
    <w:rsid w:val="00826117"/>
    <w:rsid w:val="008268BF"/>
    <w:rsid w:val="00830877"/>
    <w:rsid w:val="008323E7"/>
    <w:rsid w:val="00834A57"/>
    <w:rsid w:val="008409C8"/>
    <w:rsid w:val="00841FBD"/>
    <w:rsid w:val="00842F27"/>
    <w:rsid w:val="00845339"/>
    <w:rsid w:val="00847F3A"/>
    <w:rsid w:val="008542F7"/>
    <w:rsid w:val="00856189"/>
    <w:rsid w:val="00860FA3"/>
    <w:rsid w:val="00863F54"/>
    <w:rsid w:val="00875C08"/>
    <w:rsid w:val="00885998"/>
    <w:rsid w:val="00886C36"/>
    <w:rsid w:val="00893736"/>
    <w:rsid w:val="0089550A"/>
    <w:rsid w:val="00895C20"/>
    <w:rsid w:val="008A0323"/>
    <w:rsid w:val="008A0BDC"/>
    <w:rsid w:val="008A0DA7"/>
    <w:rsid w:val="008A2CF7"/>
    <w:rsid w:val="008A7161"/>
    <w:rsid w:val="008B3A70"/>
    <w:rsid w:val="008B4114"/>
    <w:rsid w:val="008B5B94"/>
    <w:rsid w:val="008B5BCF"/>
    <w:rsid w:val="008B70EB"/>
    <w:rsid w:val="008C1108"/>
    <w:rsid w:val="008C3D9B"/>
    <w:rsid w:val="008C5B04"/>
    <w:rsid w:val="008D0782"/>
    <w:rsid w:val="008D399F"/>
    <w:rsid w:val="008D5F51"/>
    <w:rsid w:val="008E22A5"/>
    <w:rsid w:val="008E2F1C"/>
    <w:rsid w:val="008E34E5"/>
    <w:rsid w:val="008E3F5D"/>
    <w:rsid w:val="008E47FB"/>
    <w:rsid w:val="008F4301"/>
    <w:rsid w:val="008F4EA5"/>
    <w:rsid w:val="008F7D10"/>
    <w:rsid w:val="00901226"/>
    <w:rsid w:val="00903717"/>
    <w:rsid w:val="00905D6E"/>
    <w:rsid w:val="00906829"/>
    <w:rsid w:val="00906E2B"/>
    <w:rsid w:val="00910C9B"/>
    <w:rsid w:val="00911775"/>
    <w:rsid w:val="009155B1"/>
    <w:rsid w:val="009165D0"/>
    <w:rsid w:val="00920E7E"/>
    <w:rsid w:val="00924771"/>
    <w:rsid w:val="00927918"/>
    <w:rsid w:val="00933693"/>
    <w:rsid w:val="00940339"/>
    <w:rsid w:val="00941EE1"/>
    <w:rsid w:val="0094457A"/>
    <w:rsid w:val="00945627"/>
    <w:rsid w:val="00946F24"/>
    <w:rsid w:val="00951BB4"/>
    <w:rsid w:val="0095354E"/>
    <w:rsid w:val="00955A07"/>
    <w:rsid w:val="00963611"/>
    <w:rsid w:val="0096610D"/>
    <w:rsid w:val="00966620"/>
    <w:rsid w:val="00966EBF"/>
    <w:rsid w:val="00967714"/>
    <w:rsid w:val="009677DA"/>
    <w:rsid w:val="00967EB0"/>
    <w:rsid w:val="00974ECF"/>
    <w:rsid w:val="00977E56"/>
    <w:rsid w:val="00986988"/>
    <w:rsid w:val="00992384"/>
    <w:rsid w:val="009948B1"/>
    <w:rsid w:val="009A18BD"/>
    <w:rsid w:val="009A2357"/>
    <w:rsid w:val="009A5AE8"/>
    <w:rsid w:val="009A7D47"/>
    <w:rsid w:val="009B14F2"/>
    <w:rsid w:val="009B54CF"/>
    <w:rsid w:val="009B5B9C"/>
    <w:rsid w:val="009C1225"/>
    <w:rsid w:val="009C4670"/>
    <w:rsid w:val="009C4F17"/>
    <w:rsid w:val="009C5510"/>
    <w:rsid w:val="009C65B7"/>
    <w:rsid w:val="009D1260"/>
    <w:rsid w:val="009D3F8C"/>
    <w:rsid w:val="009E0DD7"/>
    <w:rsid w:val="009F2CA7"/>
    <w:rsid w:val="009F3054"/>
    <w:rsid w:val="009F4DF6"/>
    <w:rsid w:val="00A1781F"/>
    <w:rsid w:val="00A21362"/>
    <w:rsid w:val="00A25C83"/>
    <w:rsid w:val="00A2745C"/>
    <w:rsid w:val="00A50AE9"/>
    <w:rsid w:val="00A5403F"/>
    <w:rsid w:val="00A56EA5"/>
    <w:rsid w:val="00A634D0"/>
    <w:rsid w:val="00A772EE"/>
    <w:rsid w:val="00A820AD"/>
    <w:rsid w:val="00A83546"/>
    <w:rsid w:val="00A84250"/>
    <w:rsid w:val="00A929B9"/>
    <w:rsid w:val="00A96AFD"/>
    <w:rsid w:val="00A96ED0"/>
    <w:rsid w:val="00A979DD"/>
    <w:rsid w:val="00AA2934"/>
    <w:rsid w:val="00AB035F"/>
    <w:rsid w:val="00AB1A70"/>
    <w:rsid w:val="00AB4725"/>
    <w:rsid w:val="00AC27BD"/>
    <w:rsid w:val="00AC4331"/>
    <w:rsid w:val="00AC4A64"/>
    <w:rsid w:val="00AC4BAD"/>
    <w:rsid w:val="00AC58FA"/>
    <w:rsid w:val="00AC6141"/>
    <w:rsid w:val="00AD16D4"/>
    <w:rsid w:val="00AD1A85"/>
    <w:rsid w:val="00AD3641"/>
    <w:rsid w:val="00AD6595"/>
    <w:rsid w:val="00AD6A10"/>
    <w:rsid w:val="00AE0DD8"/>
    <w:rsid w:val="00AE24F5"/>
    <w:rsid w:val="00AE3AF6"/>
    <w:rsid w:val="00AF3DBD"/>
    <w:rsid w:val="00AF5452"/>
    <w:rsid w:val="00AF720B"/>
    <w:rsid w:val="00B0237E"/>
    <w:rsid w:val="00B045E5"/>
    <w:rsid w:val="00B0793C"/>
    <w:rsid w:val="00B12A3C"/>
    <w:rsid w:val="00B1443F"/>
    <w:rsid w:val="00B15E9A"/>
    <w:rsid w:val="00B20D1E"/>
    <w:rsid w:val="00B24716"/>
    <w:rsid w:val="00B24E8C"/>
    <w:rsid w:val="00B24F9B"/>
    <w:rsid w:val="00B27782"/>
    <w:rsid w:val="00B40731"/>
    <w:rsid w:val="00B40B7A"/>
    <w:rsid w:val="00B527BD"/>
    <w:rsid w:val="00B57DF8"/>
    <w:rsid w:val="00B61E6D"/>
    <w:rsid w:val="00B64131"/>
    <w:rsid w:val="00B65384"/>
    <w:rsid w:val="00B66338"/>
    <w:rsid w:val="00B67855"/>
    <w:rsid w:val="00B76A60"/>
    <w:rsid w:val="00B77CC8"/>
    <w:rsid w:val="00B80074"/>
    <w:rsid w:val="00B81CD1"/>
    <w:rsid w:val="00B844F8"/>
    <w:rsid w:val="00B8705F"/>
    <w:rsid w:val="00B87081"/>
    <w:rsid w:val="00B87D7C"/>
    <w:rsid w:val="00B87F35"/>
    <w:rsid w:val="00B90780"/>
    <w:rsid w:val="00B93799"/>
    <w:rsid w:val="00B968D4"/>
    <w:rsid w:val="00B97CE7"/>
    <w:rsid w:val="00BA05F9"/>
    <w:rsid w:val="00BA1236"/>
    <w:rsid w:val="00BB08BC"/>
    <w:rsid w:val="00BB3ACF"/>
    <w:rsid w:val="00BB6B02"/>
    <w:rsid w:val="00BC106E"/>
    <w:rsid w:val="00BC303A"/>
    <w:rsid w:val="00BC7525"/>
    <w:rsid w:val="00BD0C10"/>
    <w:rsid w:val="00BD35D9"/>
    <w:rsid w:val="00BE6A7A"/>
    <w:rsid w:val="00BF0E19"/>
    <w:rsid w:val="00BF2C18"/>
    <w:rsid w:val="00BF3A84"/>
    <w:rsid w:val="00BF668A"/>
    <w:rsid w:val="00C037AF"/>
    <w:rsid w:val="00C05292"/>
    <w:rsid w:val="00C06287"/>
    <w:rsid w:val="00C102EA"/>
    <w:rsid w:val="00C15D76"/>
    <w:rsid w:val="00C31422"/>
    <w:rsid w:val="00C33130"/>
    <w:rsid w:val="00C339E9"/>
    <w:rsid w:val="00C40E0A"/>
    <w:rsid w:val="00C42331"/>
    <w:rsid w:val="00C42339"/>
    <w:rsid w:val="00C44B1C"/>
    <w:rsid w:val="00C5150E"/>
    <w:rsid w:val="00C51AD2"/>
    <w:rsid w:val="00C54981"/>
    <w:rsid w:val="00C56182"/>
    <w:rsid w:val="00C56B69"/>
    <w:rsid w:val="00C570C9"/>
    <w:rsid w:val="00C57AD1"/>
    <w:rsid w:val="00C604C7"/>
    <w:rsid w:val="00C62856"/>
    <w:rsid w:val="00C634EA"/>
    <w:rsid w:val="00C63E11"/>
    <w:rsid w:val="00C67CBA"/>
    <w:rsid w:val="00C71914"/>
    <w:rsid w:val="00C74E0D"/>
    <w:rsid w:val="00C812F5"/>
    <w:rsid w:val="00C821C2"/>
    <w:rsid w:val="00C822BA"/>
    <w:rsid w:val="00C82355"/>
    <w:rsid w:val="00C82556"/>
    <w:rsid w:val="00C828B0"/>
    <w:rsid w:val="00C83EA5"/>
    <w:rsid w:val="00C865C1"/>
    <w:rsid w:val="00C869DF"/>
    <w:rsid w:val="00C92D12"/>
    <w:rsid w:val="00C960CD"/>
    <w:rsid w:val="00C9688D"/>
    <w:rsid w:val="00C9714B"/>
    <w:rsid w:val="00C9742E"/>
    <w:rsid w:val="00CA575F"/>
    <w:rsid w:val="00CA6089"/>
    <w:rsid w:val="00CA68D3"/>
    <w:rsid w:val="00CA692C"/>
    <w:rsid w:val="00CC222E"/>
    <w:rsid w:val="00CC3978"/>
    <w:rsid w:val="00CC513D"/>
    <w:rsid w:val="00CD2586"/>
    <w:rsid w:val="00CD5F52"/>
    <w:rsid w:val="00CD7EA8"/>
    <w:rsid w:val="00CE2329"/>
    <w:rsid w:val="00CE4BF0"/>
    <w:rsid w:val="00CF3B3E"/>
    <w:rsid w:val="00D0318B"/>
    <w:rsid w:val="00D03A72"/>
    <w:rsid w:val="00D041E6"/>
    <w:rsid w:val="00D0444F"/>
    <w:rsid w:val="00D0470B"/>
    <w:rsid w:val="00D04735"/>
    <w:rsid w:val="00D07118"/>
    <w:rsid w:val="00D11FE3"/>
    <w:rsid w:val="00D12A61"/>
    <w:rsid w:val="00D1454E"/>
    <w:rsid w:val="00D243C7"/>
    <w:rsid w:val="00D24897"/>
    <w:rsid w:val="00D3434B"/>
    <w:rsid w:val="00D37D95"/>
    <w:rsid w:val="00D47303"/>
    <w:rsid w:val="00D478C7"/>
    <w:rsid w:val="00D50801"/>
    <w:rsid w:val="00D50C48"/>
    <w:rsid w:val="00D521B4"/>
    <w:rsid w:val="00D54CEF"/>
    <w:rsid w:val="00D56391"/>
    <w:rsid w:val="00D5676B"/>
    <w:rsid w:val="00D573FC"/>
    <w:rsid w:val="00D620B1"/>
    <w:rsid w:val="00D64C71"/>
    <w:rsid w:val="00D65270"/>
    <w:rsid w:val="00D7157E"/>
    <w:rsid w:val="00D81BB8"/>
    <w:rsid w:val="00D81E71"/>
    <w:rsid w:val="00D81F9D"/>
    <w:rsid w:val="00D82D9C"/>
    <w:rsid w:val="00D83DD3"/>
    <w:rsid w:val="00D84350"/>
    <w:rsid w:val="00D9000A"/>
    <w:rsid w:val="00D90208"/>
    <w:rsid w:val="00D92002"/>
    <w:rsid w:val="00D93C4B"/>
    <w:rsid w:val="00D93D64"/>
    <w:rsid w:val="00D951E1"/>
    <w:rsid w:val="00DA22F9"/>
    <w:rsid w:val="00DA4C2F"/>
    <w:rsid w:val="00DA6CCB"/>
    <w:rsid w:val="00DA6E1B"/>
    <w:rsid w:val="00DA774A"/>
    <w:rsid w:val="00DB0094"/>
    <w:rsid w:val="00DB20C1"/>
    <w:rsid w:val="00DB2702"/>
    <w:rsid w:val="00DB35A9"/>
    <w:rsid w:val="00DB38B4"/>
    <w:rsid w:val="00DB5F8E"/>
    <w:rsid w:val="00DC4D8E"/>
    <w:rsid w:val="00DC6897"/>
    <w:rsid w:val="00DC79A6"/>
    <w:rsid w:val="00DD2BCA"/>
    <w:rsid w:val="00DD3389"/>
    <w:rsid w:val="00DD4391"/>
    <w:rsid w:val="00DE1C23"/>
    <w:rsid w:val="00DE52CA"/>
    <w:rsid w:val="00DF01EC"/>
    <w:rsid w:val="00DF4EA2"/>
    <w:rsid w:val="00DF4F88"/>
    <w:rsid w:val="00DF6BEF"/>
    <w:rsid w:val="00DF7CF3"/>
    <w:rsid w:val="00E02FC9"/>
    <w:rsid w:val="00E12025"/>
    <w:rsid w:val="00E16496"/>
    <w:rsid w:val="00E166F4"/>
    <w:rsid w:val="00E20F19"/>
    <w:rsid w:val="00E21379"/>
    <w:rsid w:val="00E23830"/>
    <w:rsid w:val="00E240A5"/>
    <w:rsid w:val="00E25F1D"/>
    <w:rsid w:val="00E260B7"/>
    <w:rsid w:val="00E27ABC"/>
    <w:rsid w:val="00E3095B"/>
    <w:rsid w:val="00E34F03"/>
    <w:rsid w:val="00E35D6D"/>
    <w:rsid w:val="00E430B5"/>
    <w:rsid w:val="00E43EFA"/>
    <w:rsid w:val="00E466F7"/>
    <w:rsid w:val="00E507F4"/>
    <w:rsid w:val="00E50870"/>
    <w:rsid w:val="00E51741"/>
    <w:rsid w:val="00E62BD1"/>
    <w:rsid w:val="00E638D7"/>
    <w:rsid w:val="00E6661F"/>
    <w:rsid w:val="00E70A1E"/>
    <w:rsid w:val="00E74D5A"/>
    <w:rsid w:val="00E80795"/>
    <w:rsid w:val="00E81A38"/>
    <w:rsid w:val="00E857C7"/>
    <w:rsid w:val="00E92FF6"/>
    <w:rsid w:val="00E970C3"/>
    <w:rsid w:val="00EA07BE"/>
    <w:rsid w:val="00EA0C17"/>
    <w:rsid w:val="00EA1233"/>
    <w:rsid w:val="00EA21E3"/>
    <w:rsid w:val="00EA3AE4"/>
    <w:rsid w:val="00EA6F89"/>
    <w:rsid w:val="00EA763D"/>
    <w:rsid w:val="00EB7728"/>
    <w:rsid w:val="00EC5BB6"/>
    <w:rsid w:val="00EC66AA"/>
    <w:rsid w:val="00ED0BD4"/>
    <w:rsid w:val="00ED299C"/>
    <w:rsid w:val="00ED48C9"/>
    <w:rsid w:val="00ED5D71"/>
    <w:rsid w:val="00ED67A2"/>
    <w:rsid w:val="00ED7B43"/>
    <w:rsid w:val="00EE2CF4"/>
    <w:rsid w:val="00EE2DB0"/>
    <w:rsid w:val="00EE2E02"/>
    <w:rsid w:val="00EE39FC"/>
    <w:rsid w:val="00EE6B46"/>
    <w:rsid w:val="00EF3EF9"/>
    <w:rsid w:val="00EF52A1"/>
    <w:rsid w:val="00F006FC"/>
    <w:rsid w:val="00F01476"/>
    <w:rsid w:val="00F04FB6"/>
    <w:rsid w:val="00F1189B"/>
    <w:rsid w:val="00F17FD3"/>
    <w:rsid w:val="00F21027"/>
    <w:rsid w:val="00F246B6"/>
    <w:rsid w:val="00F2552A"/>
    <w:rsid w:val="00F25831"/>
    <w:rsid w:val="00F25AF0"/>
    <w:rsid w:val="00F25E7F"/>
    <w:rsid w:val="00F30D0F"/>
    <w:rsid w:val="00F3754F"/>
    <w:rsid w:val="00F423C6"/>
    <w:rsid w:val="00F43538"/>
    <w:rsid w:val="00F4545B"/>
    <w:rsid w:val="00F46405"/>
    <w:rsid w:val="00F50524"/>
    <w:rsid w:val="00F511F6"/>
    <w:rsid w:val="00F61155"/>
    <w:rsid w:val="00F61C79"/>
    <w:rsid w:val="00F67C8F"/>
    <w:rsid w:val="00F70042"/>
    <w:rsid w:val="00F738D8"/>
    <w:rsid w:val="00F7562F"/>
    <w:rsid w:val="00F83044"/>
    <w:rsid w:val="00FA0495"/>
    <w:rsid w:val="00FA0757"/>
    <w:rsid w:val="00FA69C1"/>
    <w:rsid w:val="00FB0D25"/>
    <w:rsid w:val="00FB40B9"/>
    <w:rsid w:val="00FB4990"/>
    <w:rsid w:val="00FC04A4"/>
    <w:rsid w:val="00FC120A"/>
    <w:rsid w:val="00FC20BD"/>
    <w:rsid w:val="00FC4676"/>
    <w:rsid w:val="00FD1FC7"/>
    <w:rsid w:val="00FD56BC"/>
    <w:rsid w:val="00FF017D"/>
    <w:rsid w:val="00FF1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5827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3624F4"/>
    <w:rPr>
      <w:rFonts w:ascii="Lucida Grande" w:hAnsi="Lucida Grande"/>
      <w:sz w:val="18"/>
      <w:szCs w:val="18"/>
    </w:rPr>
  </w:style>
  <w:style w:type="character" w:styleId="CommentReference">
    <w:name w:val="annotation reference"/>
    <w:basedOn w:val="DefaultParagraphFont"/>
    <w:uiPriority w:val="99"/>
    <w:semiHidden/>
    <w:unhideWhenUsed/>
    <w:rsid w:val="00C102EA"/>
    <w:rPr>
      <w:sz w:val="18"/>
      <w:szCs w:val="18"/>
    </w:rPr>
  </w:style>
  <w:style w:type="paragraph" w:styleId="CommentText">
    <w:name w:val="annotation text"/>
    <w:basedOn w:val="Normal"/>
    <w:link w:val="CommentTextChar"/>
    <w:uiPriority w:val="99"/>
    <w:semiHidden/>
    <w:unhideWhenUsed/>
    <w:rsid w:val="00C102EA"/>
  </w:style>
  <w:style w:type="character" w:customStyle="1" w:styleId="CommentTextChar">
    <w:name w:val="Comment Text Char"/>
    <w:basedOn w:val="DefaultParagraphFont"/>
    <w:link w:val="CommentText"/>
    <w:uiPriority w:val="99"/>
    <w:semiHidden/>
    <w:rsid w:val="00C102EA"/>
  </w:style>
  <w:style w:type="paragraph" w:styleId="CommentSubject">
    <w:name w:val="annotation subject"/>
    <w:basedOn w:val="CommentText"/>
    <w:next w:val="CommentText"/>
    <w:link w:val="CommentSubjectChar"/>
    <w:uiPriority w:val="99"/>
    <w:semiHidden/>
    <w:unhideWhenUsed/>
    <w:rsid w:val="00C102EA"/>
    <w:rPr>
      <w:b/>
      <w:bCs/>
      <w:sz w:val="20"/>
      <w:szCs w:val="20"/>
    </w:rPr>
  </w:style>
  <w:style w:type="character" w:customStyle="1" w:styleId="CommentSubjectChar">
    <w:name w:val="Comment Subject Char"/>
    <w:basedOn w:val="CommentTextChar"/>
    <w:link w:val="CommentSubject"/>
    <w:uiPriority w:val="99"/>
    <w:semiHidden/>
    <w:rsid w:val="00C102EA"/>
    <w:rPr>
      <w:b/>
      <w:bCs/>
      <w:sz w:val="20"/>
      <w:szCs w:val="20"/>
    </w:rPr>
  </w:style>
  <w:style w:type="paragraph" w:styleId="ListParagraph">
    <w:name w:val="List Paragraph"/>
    <w:basedOn w:val="Normal"/>
    <w:uiPriority w:val="34"/>
    <w:qFormat/>
    <w:rsid w:val="006E1593"/>
    <w:pPr>
      <w:ind w:left="720"/>
      <w:contextualSpacing/>
    </w:pPr>
  </w:style>
  <w:style w:type="paragraph" w:styleId="Revision">
    <w:name w:val="Revision"/>
    <w:hidden/>
    <w:uiPriority w:val="99"/>
    <w:semiHidden/>
    <w:rsid w:val="00B07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2677</TotalTime>
  <Pages>17</Pages>
  <Words>24264</Words>
  <Characters>138311</Characters>
  <Application>Microsoft Macintosh Word</Application>
  <DocSecurity>0</DocSecurity>
  <Lines>1152</Lines>
  <Paragraphs>324</Paragraphs>
  <ScaleCrop>false</ScaleCrop>
  <Company/>
  <LinksUpToDate>false</LinksUpToDate>
  <CharactersWithSpaces>162251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Teegan Innis</dc:creator>
  <cp:keywords/>
  <dc:description/>
  <cp:lastModifiedBy>Teegan Innis</cp:lastModifiedBy>
  <cp:revision>573</cp:revision>
  <dcterms:created xsi:type="dcterms:W3CDTF">2016-09-06T23:51:00Z</dcterms:created>
  <dcterms:modified xsi:type="dcterms:W3CDTF">2016-10-12T22:28:00Z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672ece84-49d5-3881-8a5a-ec4ef5bc84cd</vt:lpwstr>
  </property>
  <property fmtid="{D5CDD505-2E9C-101B-9397-08002B2CF9AE}" pid="4" name="Mendeley Citation Style_1">
    <vt:lpwstr>http://www.zotero.org/styles/marine-ecology-progress-series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http://www.zotero.org/styles/marine-ecology-progress-series</vt:lpwstr>
  </property>
  <property fmtid="{D5CDD505-2E9C-101B-9397-08002B2CF9AE}" pid="18" name="Mendeley Recent Style Name 6_1">
    <vt:lpwstr>Marine Ecology Progress Series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