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655AC">
      <w:r>
        <w:rPr>
          <w:rFonts w:hint="eastAsia"/>
        </w:rPr>
        <w:t>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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8F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2025-01-18T20:37:12Z</dcterms:created>
  <dc:creator>mayar</dc:creator>
  <cp:lastModifiedBy>建</cp:lastModifiedBy>
  <dcterms:modified xsi:type="dcterms:W3CDTF">2025-01-18T20:37:17Z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eyJoZGlkIjoiMjA5Yzg1NzM3YTBlNTExYTUxOGI5NzQ4Y2NmZjNiZjUiLCJ1c2VySWQiOiI0OTI2MTQ5MDUifQ==</vt:lpwstr>
  </property>
  <property fmtid="{D5CDD505-2E9C-101B-9397-08002B2CF9AE}" pid="4" name="ICV">
    <vt:lpwstr>1A053C47DB9B4FADB4B46A610B2BED96_12</vt:lpwstr>
  </property>
</Properties>
</file>