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575EA2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2E2D9C" w:rsidRPr="00A00226" w:rsidRDefault="002E2D9C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2E2D9C" w:rsidRPr="00A00226" w:rsidRDefault="002E2D9C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2E2D9C" w:rsidRPr="00A00226" w:rsidRDefault="002E2D9C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2E2D9C" w:rsidRPr="00A00226" w:rsidRDefault="002E2D9C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1D6BBBF9" w14:textId="44184BDD" w:rsidR="0032426B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4075458" w:history="1">
            <w:r w:rsidR="0032426B" w:rsidRPr="00A905DF">
              <w:rPr>
                <w:rStyle w:val="af"/>
                <w:noProof/>
              </w:rPr>
              <w:t>Введение</w:t>
            </w:r>
            <w:r w:rsidR="0032426B">
              <w:rPr>
                <w:noProof/>
                <w:webHidden/>
              </w:rPr>
              <w:tab/>
            </w:r>
            <w:r w:rsidR="0032426B">
              <w:rPr>
                <w:noProof/>
                <w:webHidden/>
              </w:rPr>
              <w:fldChar w:fldCharType="begin"/>
            </w:r>
            <w:r w:rsidR="0032426B">
              <w:rPr>
                <w:noProof/>
                <w:webHidden/>
              </w:rPr>
              <w:instrText xml:space="preserve"> PAGEREF _Toc74075458 \h </w:instrText>
            </w:r>
            <w:r w:rsidR="0032426B">
              <w:rPr>
                <w:noProof/>
                <w:webHidden/>
              </w:rPr>
            </w:r>
            <w:r w:rsidR="0032426B">
              <w:rPr>
                <w:noProof/>
                <w:webHidden/>
              </w:rPr>
              <w:fldChar w:fldCharType="separate"/>
            </w:r>
            <w:r w:rsidR="0032426B">
              <w:rPr>
                <w:noProof/>
                <w:webHidden/>
              </w:rPr>
              <w:t>3</w:t>
            </w:r>
            <w:r w:rsidR="0032426B">
              <w:rPr>
                <w:noProof/>
                <w:webHidden/>
              </w:rPr>
              <w:fldChar w:fldCharType="end"/>
            </w:r>
          </w:hyperlink>
        </w:p>
        <w:p w14:paraId="491712A1" w14:textId="5DA6A1E4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59" w:history="1">
            <w:r w:rsidRPr="00A905DF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75CB" w14:textId="02544255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0" w:history="1">
            <w:r w:rsidRPr="00A905DF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B547" w14:textId="02862A57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1" w:history="1">
            <w:r w:rsidRPr="00A905DF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380B" w14:textId="548C3A8F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2" w:history="1">
            <w:r w:rsidRPr="00A905DF">
              <w:rPr>
                <w:rStyle w:val="af"/>
                <w:noProof/>
              </w:rPr>
              <w:t>Определение проблемы.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A9E8" w14:textId="712B17F3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3" w:history="1">
            <w:r w:rsidRPr="00A905DF">
              <w:rPr>
                <w:rStyle w:val="af"/>
                <w:noProof/>
              </w:rPr>
              <w:t>Подход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EDB1" w14:textId="45010EDD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4" w:history="1">
            <w:r w:rsidRPr="00A905DF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72EB" w14:textId="25986A8A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5" w:history="1">
            <w:r w:rsidRPr="00A905DF">
              <w:rPr>
                <w:rStyle w:val="af"/>
                <w:noProof/>
              </w:rPr>
              <w:t xml:space="preserve">Требования к продукту и к </w:t>
            </w:r>
            <w:r w:rsidRPr="00A905DF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967C" w14:textId="28C0EE07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6" w:history="1">
            <w:r w:rsidRPr="00A905DF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E949" w14:textId="56D72BBD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7" w:history="1">
            <w:r w:rsidRPr="00A905DF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9859" w14:textId="5D70D588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8" w:history="1">
            <w:r w:rsidRPr="00A905DF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475A" w14:textId="3921F78E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69" w:history="1">
            <w:r w:rsidRPr="00A905DF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A4C" w14:textId="780B29E9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5470" w:history="1">
            <w:r w:rsidRPr="00A905DF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A74F" w14:textId="573D30F2" w:rsidR="0032426B" w:rsidRDefault="003242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4075471" w:history="1">
            <w:r w:rsidRPr="00A905DF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75E7BEAF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0" w:name="_Toc74075458"/>
      <w:r w:rsidRPr="000E4E6F">
        <w:rPr>
          <w:rFonts w:cs="Times New Roman"/>
          <w:szCs w:val="28"/>
        </w:rPr>
        <w:lastRenderedPageBreak/>
        <w:t>Введение</w:t>
      </w:r>
      <w:bookmarkEnd w:id="0"/>
    </w:p>
    <w:p w14:paraId="44FB45CC" w14:textId="538DFAC9" w:rsidR="00EC649D" w:rsidRDefault="008F3D86" w:rsidP="00484066">
      <w:pPr>
        <w:spacing w:line="360" w:lineRule="auto"/>
        <w:ind w:firstLine="709"/>
        <w:jc w:val="both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484066">
      <w:pPr>
        <w:spacing w:line="360" w:lineRule="auto"/>
        <w:ind w:firstLine="709"/>
        <w:jc w:val="both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484066">
      <w:pPr>
        <w:spacing w:line="360" w:lineRule="auto"/>
        <w:ind w:firstLine="709"/>
        <w:jc w:val="both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484066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484066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484066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484066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484066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1" w:name="_Toc74075459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1"/>
    </w:p>
    <w:p w14:paraId="510EA045" w14:textId="332DC712" w:rsidR="00F86BDD" w:rsidRPr="000E4E6F" w:rsidRDefault="000C3C88" w:rsidP="00484066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484066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484066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484066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484066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2" w:name="_Toc74075460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2"/>
    </w:p>
    <w:p w14:paraId="08455F67" w14:textId="5E543E41" w:rsidR="006247FA" w:rsidRPr="000E4E6F" w:rsidRDefault="006247FA" w:rsidP="00484066">
      <w:pPr>
        <w:spacing w:line="360" w:lineRule="auto"/>
        <w:ind w:firstLine="708"/>
        <w:jc w:val="both"/>
        <w:rPr>
          <w:szCs w:val="28"/>
        </w:rPr>
      </w:pPr>
      <w:r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1188FDE6" w:rsidR="00FB5317" w:rsidRPr="000E4E6F" w:rsidRDefault="00211192" w:rsidP="000E4E6F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14.3pt;width:467.25pt;height:328.55pt;z-index:251662336;mso-position-horizontal-relative:margin;mso-position-vertical-relative:margin;mso-width-relative:page;mso-height-relative:page">
            <v:imagedata r:id="rId13" o:title="Анализ возраста целевой аудитории" croptop="2852f"/>
            <w10:wrap type="square" anchorx="margin" anchory="margin"/>
          </v:shape>
        </w:pict>
      </w:r>
      <w:r w:rsidR="000E4E6F"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  <w:r w:rsidR="00E534D1">
        <w:rPr>
          <w:szCs w:val="28"/>
        </w:rPr>
        <w:t xml:space="preserve"> (в процентах)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B8F092C" w:rsidR="002C4D07" w:rsidRPr="000E4E6F" w:rsidRDefault="002C4D07" w:rsidP="0048406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 xml:space="preserve">Благодаря окончательным результатам опроса на предмет выявления целевой аудитории </w:t>
      </w:r>
      <w:r w:rsidR="00095DC1">
        <w:rPr>
          <w:szCs w:val="28"/>
        </w:rPr>
        <w:t>получилось</w:t>
      </w:r>
      <w:r w:rsidRPr="000E4E6F">
        <w:rPr>
          <w:szCs w:val="28"/>
        </w:rPr>
        <w:t xml:space="preserve">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4075461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3"/>
    </w:p>
    <w:p w14:paraId="2DB8673B" w14:textId="4F00C6FB" w:rsidR="005E6BED" w:rsidRPr="000E4E6F" w:rsidRDefault="005E6BED" w:rsidP="004C1B2C">
      <w:pPr>
        <w:pStyle w:val="a8"/>
        <w:jc w:val="left"/>
        <w:rPr>
          <w:rFonts w:eastAsia="MyriadPro-Regular"/>
          <w:szCs w:val="28"/>
        </w:rPr>
      </w:pPr>
      <w:bookmarkStart w:id="4" w:name="_Toc70551536"/>
      <w:r w:rsidRPr="000E4E6F">
        <w:rPr>
          <w:rFonts w:eastAsia="MyriadPro-Regular"/>
          <w:szCs w:val="28"/>
        </w:rPr>
        <w:t>Название проекта:</w:t>
      </w:r>
      <w:bookmarkEnd w:id="4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4C1B2C">
      <w:pPr>
        <w:pStyle w:val="a8"/>
        <w:jc w:val="left"/>
        <w:rPr>
          <w:rFonts w:eastAsiaTheme="majorEastAsia"/>
          <w:caps/>
          <w:szCs w:val="28"/>
        </w:rPr>
      </w:pPr>
      <w:bookmarkStart w:id="5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5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4C1B2C">
      <w:pPr>
        <w:spacing w:line="360" w:lineRule="auto"/>
        <w:ind w:firstLine="709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</w:t>
        </w:r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Л</w:t>
        </w:r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6" w:name="_Toc74075462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6"/>
    </w:p>
    <w:p w14:paraId="23697EE1" w14:textId="5E9B5F8D" w:rsidR="000E4E6F" w:rsidRDefault="00095DC1" w:rsidP="0004286C">
      <w:pPr>
        <w:pStyle w:val="a8"/>
        <w:tabs>
          <w:tab w:val="left" w:pos="709"/>
        </w:tabs>
        <w:rPr>
          <w:rFonts w:eastAsia="Calibri"/>
          <w:szCs w:val="28"/>
        </w:rPr>
      </w:pPr>
      <w:r>
        <w:rPr>
          <w:rFonts w:eastAsia="Calibri"/>
          <w:szCs w:val="28"/>
        </w:rPr>
        <w:t>Проблема – м</w:t>
      </w:r>
      <w:r w:rsidR="000E4E6F">
        <w:rPr>
          <w:rFonts w:eastAsia="Calibri"/>
          <w:szCs w:val="28"/>
        </w:rPr>
        <w:t>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 w:rsidR="000E4E6F">
        <w:rPr>
          <w:rFonts w:eastAsia="Calibri"/>
          <w:szCs w:val="28"/>
        </w:rPr>
        <w:t xml:space="preserve"> </w:t>
      </w:r>
    </w:p>
    <w:p w14:paraId="54E67995" w14:textId="05C4C384" w:rsidR="00144C19" w:rsidRPr="000E4E6F" w:rsidRDefault="000E4E6F" w:rsidP="0004286C">
      <w:pPr>
        <w:pStyle w:val="a8"/>
        <w:tabs>
          <w:tab w:val="left" w:pos="709"/>
        </w:tabs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</w:t>
      </w:r>
      <w:r w:rsidR="00095DC1">
        <w:rPr>
          <w:rFonts w:eastAsia="Calibri"/>
          <w:szCs w:val="28"/>
        </w:rPr>
        <w:t>, в следствии чего появляются следующие недостатки</w:t>
      </w:r>
      <w:r w:rsidR="00144C19" w:rsidRPr="000E4E6F">
        <w:rPr>
          <w:rFonts w:eastAsia="Calibri"/>
          <w:szCs w:val="28"/>
        </w:rPr>
        <w:t>:</w:t>
      </w:r>
    </w:p>
    <w:p w14:paraId="28D3304F" w14:textId="6492BCFB" w:rsidR="00144C19" w:rsidRPr="000E4E6F" w:rsidRDefault="000E4E6F" w:rsidP="00102704">
      <w:pPr>
        <w:pStyle w:val="a8"/>
        <w:tabs>
          <w:tab w:val="left" w:pos="709"/>
        </w:tabs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102704">
      <w:pPr>
        <w:pStyle w:val="a8"/>
        <w:tabs>
          <w:tab w:val="left" w:pos="709"/>
        </w:tabs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102704">
      <w:pPr>
        <w:pStyle w:val="a8"/>
        <w:tabs>
          <w:tab w:val="left" w:pos="709"/>
        </w:tabs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497245B5" w:rsidR="00A102EC" w:rsidRPr="000E4E6F" w:rsidRDefault="00E66484" w:rsidP="0004286C">
      <w:pPr>
        <w:pStyle w:val="a8"/>
        <w:tabs>
          <w:tab w:val="left" w:pos="709"/>
        </w:tabs>
        <w:rPr>
          <w:rFonts w:eastAsia="Calibri"/>
          <w:szCs w:val="28"/>
        </w:rPr>
      </w:pPr>
      <w:r>
        <w:rPr>
          <w:rFonts w:eastAsia="Calibri"/>
          <w:szCs w:val="28"/>
        </w:rPr>
        <w:t>Также, б</w:t>
      </w:r>
      <w:r w:rsidR="00144C19" w:rsidRPr="000E4E6F">
        <w:rPr>
          <w:rFonts w:eastAsia="Calibri"/>
          <w:szCs w:val="28"/>
        </w:rPr>
        <w:t>ольшая часть игр жанра</w:t>
      </w:r>
      <w:r w:rsidR="000E4E6F"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 w:rsidR="000E4E6F">
        <w:rPr>
          <w:rFonts w:eastAsia="Calibri"/>
          <w:szCs w:val="28"/>
        </w:rPr>
        <w:t xml:space="preserve"> в себе образовательного посыла, </w:t>
      </w:r>
      <w:r w:rsidR="00694A05">
        <w:rPr>
          <w:rFonts w:eastAsia="Calibri"/>
          <w:szCs w:val="28"/>
        </w:rPr>
        <w:t xml:space="preserve">а </w:t>
      </w:r>
      <w:r w:rsidR="000E4E6F">
        <w:rPr>
          <w:rFonts w:eastAsia="Calibri"/>
          <w:szCs w:val="28"/>
        </w:rPr>
        <w:t>информация</w:t>
      </w:r>
      <w:r w:rsidR="00144C19" w:rsidRPr="000E4E6F">
        <w:rPr>
          <w:rFonts w:eastAsia="Calibri"/>
          <w:szCs w:val="28"/>
        </w:rPr>
        <w:t xml:space="preserve"> по теме </w:t>
      </w:r>
      <w:r w:rsidR="000E4E6F">
        <w:rPr>
          <w:rFonts w:eastAsia="Calibri"/>
          <w:szCs w:val="28"/>
        </w:rPr>
        <w:t xml:space="preserve">«Селекция» </w:t>
      </w:r>
      <w:r w:rsidR="00694A05">
        <w:rPr>
          <w:rFonts w:eastAsia="Calibri"/>
          <w:szCs w:val="28"/>
        </w:rPr>
        <w:t xml:space="preserve">отсутствует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4075463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7"/>
    </w:p>
    <w:p w14:paraId="03B1AD00" w14:textId="236B6F03" w:rsidR="004B5FB0" w:rsidRPr="000E4E6F" w:rsidRDefault="00C71149" w:rsidP="00484066">
      <w:pPr>
        <w:pStyle w:val="a8"/>
        <w:ind w:firstLine="708"/>
        <w:rPr>
          <w:szCs w:val="28"/>
        </w:rPr>
      </w:pPr>
      <w:r>
        <w:rPr>
          <w:szCs w:val="28"/>
        </w:rPr>
        <w:t>Решение - с</w:t>
      </w:r>
      <w:r w:rsidR="00E924D6" w:rsidRPr="000E4E6F">
        <w:rPr>
          <w:szCs w:val="28"/>
        </w:rPr>
        <w:t>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="00E924D6"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="00E924D6"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4075464"/>
      <w:r w:rsidRPr="000E4E6F">
        <w:rPr>
          <w:rFonts w:cs="Times New Roman"/>
          <w:szCs w:val="28"/>
        </w:rPr>
        <w:lastRenderedPageBreak/>
        <w:t>Анализ аналогов</w:t>
      </w:r>
      <w:bookmarkEnd w:id="8"/>
    </w:p>
    <w:p w14:paraId="76DD97AD" w14:textId="1892331C" w:rsidR="00297AF5" w:rsidRPr="000E4E6F" w:rsidRDefault="00CF6732" w:rsidP="004C1B2C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C1B2C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 w:rsidRPr="008378E3">
          <w:rPr>
            <w:lang w:val="en-US"/>
          </w:rPr>
          <w:t>‬</w:t>
        </w:r>
        <w:r w:rsidR="00CD4E6A" w:rsidRPr="008378E3">
          <w:rPr>
            <w:lang w:val="en-US"/>
          </w:rPr>
          <w:t>‬</w:t>
        </w:r>
        <w:r w:rsidR="001F4636" w:rsidRPr="00FE23D1">
          <w:rPr>
            <w:lang w:val="en-US"/>
          </w:rPr>
          <w:t>‬</w:t>
        </w:r>
        <w:r w:rsidR="00F221E2" w:rsidRPr="003C4B7C">
          <w:rPr>
            <w:lang w:val="en-US"/>
          </w:rPr>
          <w:t>‬</w:t>
        </w:r>
        <w:r w:rsidR="007B190D" w:rsidRPr="00E8653F">
          <w:rPr>
            <w:lang w:val="en-US"/>
          </w:rPr>
          <w:t>‬</w:t>
        </w:r>
        <w:r w:rsidR="0036687E" w:rsidRPr="00E603AE">
          <w:rPr>
            <w:lang w:val="en-US"/>
          </w:rPr>
          <w:t>‬</w:t>
        </w:r>
        <w:r w:rsidR="002E2D9C" w:rsidRPr="006A2259">
          <w:rPr>
            <w:lang w:val="en-US"/>
          </w:rPr>
          <w:t>‬</w:t>
        </w:r>
        <w:r w:rsidR="00203D32" w:rsidRPr="00E534D1">
          <w:rPr>
            <w:lang w:val="en-US"/>
          </w:rPr>
          <w:t>‬</w:t>
        </w:r>
        <w:r w:rsidR="00925449" w:rsidRPr="002359DA">
          <w:rPr>
            <w:lang w:val="en-US"/>
          </w:rPr>
          <w:t>‬</w:t>
        </w:r>
        <w:r w:rsidR="00A23476" w:rsidRPr="00F87C70">
          <w:rPr>
            <w:lang w:val="en-US"/>
          </w:rPr>
          <w:t>‬</w:t>
        </w:r>
        <w:r w:rsidR="00211192" w:rsidRPr="00575EA2">
          <w:rPr>
            <w:lang w:val="en-US"/>
          </w:rPr>
          <w:t>‬</w:t>
        </w:r>
      </w:dir>
    </w:p>
    <w:p w14:paraId="6982C93E" w14:textId="508063F3" w:rsidR="00412558" w:rsidRDefault="00E7534C" w:rsidP="004C1B2C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jc w:val="both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585A3B8">
            <wp:simplePos x="0" y="0"/>
            <wp:positionH relativeFrom="margin">
              <wp:posOffset>-3810</wp:posOffset>
            </wp:positionH>
            <wp:positionV relativeFrom="margin">
              <wp:posOffset>1794510</wp:posOffset>
            </wp:positionV>
            <wp:extent cx="5939790" cy="4166870"/>
            <wp:effectExtent l="0" t="0" r="3810" b="508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0"/>
                    <a:stretch/>
                  </pic:blipFill>
                  <pic:spPr bwMode="auto"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569FEE28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4075465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9"/>
    </w:p>
    <w:p w14:paraId="3AFFB94D" w14:textId="75EC1A17" w:rsidR="00155E71" w:rsidRPr="000E4E6F" w:rsidRDefault="00E161F1" w:rsidP="0010270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10270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10270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3D2CD92E" w:rsidR="00155E71" w:rsidRPr="000E4E6F" w:rsidRDefault="00E161F1" w:rsidP="0010270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</w:t>
      </w:r>
      <w:r w:rsidR="00AD000D">
        <w:rPr>
          <w:color w:val="000000" w:themeColor="text1"/>
          <w:szCs w:val="28"/>
        </w:rPr>
        <w:t>:</w:t>
      </w:r>
      <w:r w:rsidR="00155E71" w:rsidRPr="000E4E6F">
        <w:rPr>
          <w:color w:val="000000" w:themeColor="text1"/>
          <w:szCs w:val="28"/>
        </w:rPr>
        <w:t xml:space="preserve"> 8+.</w:t>
      </w:r>
    </w:p>
    <w:p w14:paraId="15D04F68" w14:textId="2C8F63AB" w:rsidR="00155E71" w:rsidRPr="000E4E6F" w:rsidRDefault="00E161F1" w:rsidP="0010270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10270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102704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6C191B25" w:rsidR="009D2005" w:rsidRPr="000E4E6F" w:rsidRDefault="00DB470C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407546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EE1F62" wp14:editId="3A46D5DF">
            <wp:simplePos x="0" y="0"/>
            <wp:positionH relativeFrom="margin">
              <wp:posOffset>3320415</wp:posOffset>
            </wp:positionH>
            <wp:positionV relativeFrom="margin">
              <wp:posOffset>2661285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282F2A6B">
            <wp:simplePos x="0" y="0"/>
            <wp:positionH relativeFrom="margin">
              <wp:posOffset>-944245</wp:posOffset>
            </wp:positionH>
            <wp:positionV relativeFrom="margin">
              <wp:posOffset>2603500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3F"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789FAEBA">
            <wp:simplePos x="0" y="0"/>
            <wp:positionH relativeFrom="margin">
              <wp:posOffset>646430</wp:posOffset>
            </wp:positionH>
            <wp:positionV relativeFrom="margin">
              <wp:posOffset>314325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489" w:rsidRPr="000E4E6F">
        <w:rPr>
          <w:rFonts w:cs="Times New Roman"/>
          <w:szCs w:val="28"/>
        </w:rPr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0"/>
      <w:r w:rsidR="00F86BDD" w:rsidRPr="000E4E6F">
        <w:rPr>
          <w:rFonts w:cs="Times New Roman"/>
          <w:szCs w:val="28"/>
        </w:rPr>
        <w:t xml:space="preserve"> </w:t>
      </w:r>
    </w:p>
    <w:p w14:paraId="366388D1" w14:textId="1A333A0D" w:rsidR="00625806" w:rsidRPr="00723C65" w:rsidRDefault="00DB470C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4D8166" wp14:editId="7E4D70D7">
            <wp:simplePos x="0" y="0"/>
            <wp:positionH relativeFrom="margin">
              <wp:posOffset>596265</wp:posOffset>
            </wp:positionH>
            <wp:positionV relativeFrom="margin">
              <wp:posOffset>5923915</wp:posOffset>
            </wp:positionV>
            <wp:extent cx="4495800" cy="1632585"/>
            <wp:effectExtent l="0" t="0" r="0" b="571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39FC" w14:textId="76929C13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7686089" w:rsidR="007B0361" w:rsidRPr="000E4E6F" w:rsidRDefault="00E8653F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>Рисунок 4</w:t>
      </w:r>
      <w:r w:rsidR="00A34466">
        <w:rPr>
          <w:szCs w:val="28"/>
        </w:rPr>
        <w:t xml:space="preserve"> – </w:t>
      </w:r>
      <w:r>
        <w:rPr>
          <w:color w:val="000000" w:themeColor="text1"/>
          <w:szCs w:val="28"/>
        </w:rPr>
        <w:t xml:space="preserve">Стек </w:t>
      </w:r>
      <w:r w:rsidR="00205A50"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</w:rPr>
        <w:t>разработки</w:t>
      </w:r>
      <w:r w:rsidR="00A34466"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7B141EE3" w14:textId="46FAFCC1" w:rsidR="00FE23D1" w:rsidRDefault="00F86BDD" w:rsidP="00FE23D1">
      <w:pPr>
        <w:pStyle w:val="a6"/>
        <w:spacing w:line="360" w:lineRule="auto"/>
        <w:rPr>
          <w:rFonts w:cs="Times New Roman"/>
          <w:szCs w:val="28"/>
        </w:rPr>
      </w:pPr>
      <w:bookmarkStart w:id="11" w:name="_Toc74075467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1"/>
    </w:p>
    <w:p w14:paraId="25BF5CD2" w14:textId="139FD3AF" w:rsidR="00FE23D1" w:rsidRPr="007E7510" w:rsidRDefault="00FE23D1" w:rsidP="007E7510">
      <w:r w:rsidRPr="007E7510">
        <w:rPr>
          <w:noProof/>
        </w:rPr>
        <w:drawing>
          <wp:inline distT="0" distB="0" distL="0" distR="0" wp14:anchorId="08E1552E" wp14:editId="2E886E92">
            <wp:extent cx="5939790" cy="3373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566" w14:textId="38051119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5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EE4CE1D" w14:textId="4CDAA25C" w:rsidR="00FE23D1" w:rsidRDefault="00FE23D1" w:rsidP="007E7510">
      <w:pPr>
        <w:rPr>
          <w:rFonts w:eastAsiaTheme="majorEastAsia"/>
        </w:rPr>
      </w:pPr>
      <w:r w:rsidRPr="007E7510">
        <w:rPr>
          <w:noProof/>
        </w:rPr>
        <w:drawing>
          <wp:inline distT="0" distB="0" distL="0" distR="0" wp14:anchorId="2C6DB8D2" wp14:editId="2CC6AF51">
            <wp:extent cx="5939790" cy="3368675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0CB" w14:textId="59F4CF36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6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A937158" w14:textId="77777777" w:rsidR="007E7510" w:rsidRPr="007E7510" w:rsidRDefault="007E7510" w:rsidP="007E7510">
      <w:pPr>
        <w:jc w:val="center"/>
        <w:rPr>
          <w:rFonts w:eastAsiaTheme="majorEastAsia"/>
        </w:rPr>
      </w:pPr>
    </w:p>
    <w:p w14:paraId="2B745B54" w14:textId="20DFF5D1" w:rsidR="007E7510" w:rsidRDefault="002359DA" w:rsidP="007E7510">
      <w:r w:rsidRPr="002359DA">
        <w:rPr>
          <w:noProof/>
        </w:rPr>
        <w:lastRenderedPageBreak/>
        <w:drawing>
          <wp:inline distT="0" distB="0" distL="0" distR="0" wp14:anchorId="4AE60C05" wp14:editId="6C321276">
            <wp:extent cx="5939790" cy="335216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C36" w:rsidRPr="00F75C36">
        <w:rPr>
          <w:noProof/>
        </w:rPr>
        <w:t xml:space="preserve"> </w:t>
      </w:r>
    </w:p>
    <w:p w14:paraId="2030780D" w14:textId="7BBEA197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7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3F9BA7D" w14:textId="3E610DC8" w:rsidR="007E7510" w:rsidRDefault="002359DA" w:rsidP="007E7510">
      <w:r w:rsidRPr="002359DA">
        <w:rPr>
          <w:noProof/>
        </w:rPr>
        <w:drawing>
          <wp:inline distT="0" distB="0" distL="0" distR="0" wp14:anchorId="2C5A8CD8" wp14:editId="530F6F06">
            <wp:extent cx="5939790" cy="335216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B06B" w14:textId="162470F1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8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1C820A3" w14:textId="30C8D756" w:rsidR="00FE23D1" w:rsidRDefault="00FE23D1" w:rsidP="007E7510">
      <w:pPr>
        <w:jc w:val="center"/>
        <w:rPr>
          <w:rFonts w:eastAsiaTheme="majorEastAsia"/>
          <w:caps/>
          <w:color w:val="000000" w:themeColor="text1"/>
        </w:rPr>
      </w:pPr>
      <w:r>
        <w:br w:type="page"/>
      </w:r>
    </w:p>
    <w:p w14:paraId="216367A9" w14:textId="157E1A6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2" w:name="_Toc74075468"/>
      <w:r w:rsidRPr="000E4E6F">
        <w:rPr>
          <w:rFonts w:cs="Times New Roman"/>
          <w:szCs w:val="28"/>
        </w:rPr>
        <w:lastRenderedPageBreak/>
        <w:t>Разработка системы</w:t>
      </w:r>
      <w:bookmarkEnd w:id="12"/>
    </w:p>
    <w:p w14:paraId="0A8DC0D3" w14:textId="77777777" w:rsidR="002E2D9C" w:rsidRDefault="00E603AE" w:rsidP="00FB50B7">
      <w:pPr>
        <w:pStyle w:val="a8"/>
        <w:rPr>
          <w:szCs w:val="28"/>
        </w:rPr>
      </w:pPr>
      <w:r>
        <w:rPr>
          <w:szCs w:val="28"/>
        </w:rPr>
        <w:t>Приложение состоит из пяти сцен, которые во время работы взаимодействуют друг с другом.</w:t>
      </w:r>
      <w:r w:rsidR="000A2E62">
        <w:rPr>
          <w:szCs w:val="28"/>
        </w:rPr>
        <w:t xml:space="preserve"> После запуска игры первой загружается сцена главного меню. На этом экране можно перейти либо в настройки, в которых можно изменить громкость музыки, либо на вторую сцену – меню выбора. Чтобы попасть в меню выбора необходимо произвести нажатие в любом месте на экране, исключая кнопку настроек.</w:t>
      </w:r>
      <w:r w:rsidR="00631D68">
        <w:rPr>
          <w:szCs w:val="28"/>
        </w:rPr>
        <w:t xml:space="preserve"> </w:t>
      </w:r>
    </w:p>
    <w:p w14:paraId="142A159A" w14:textId="79065F76" w:rsidR="002E2D9C" w:rsidRDefault="00631D68" w:rsidP="00FB50B7">
      <w:pPr>
        <w:pStyle w:val="a8"/>
        <w:rPr>
          <w:szCs w:val="28"/>
        </w:rPr>
      </w:pPr>
      <w:r>
        <w:rPr>
          <w:szCs w:val="28"/>
        </w:rPr>
        <w:t>На второй сцене находятся три кнопки перехода на оставшиеся сцены, а также боковая панель, с помощью которой можно перейти в «Магазин», «Задания», «Склад» или «Выставку».</w:t>
      </w:r>
      <w:r w:rsidR="00AF2EE5">
        <w:rPr>
          <w:szCs w:val="28"/>
        </w:rPr>
        <w:t xml:space="preserve"> В магазине можно купить необходимые товары </w:t>
      </w:r>
      <w:r w:rsidR="00FB50B7">
        <w:rPr>
          <w:szCs w:val="28"/>
        </w:rPr>
        <w:t>с помощью скрипта, который активируется при нажатии на них</w:t>
      </w:r>
      <w:r w:rsidR="00AF2EE5">
        <w:rPr>
          <w:szCs w:val="28"/>
        </w:rPr>
        <w:t>. При покупке</w:t>
      </w:r>
      <w:r w:rsidR="006A2259">
        <w:rPr>
          <w:szCs w:val="28"/>
        </w:rPr>
        <w:t xml:space="preserve"> чего-либо</w:t>
      </w:r>
      <w:r w:rsidR="00AF2EE5">
        <w:rPr>
          <w:szCs w:val="28"/>
        </w:rPr>
        <w:t xml:space="preserve"> с </w:t>
      </w:r>
      <w:r w:rsidR="00D75AFB">
        <w:rPr>
          <w:szCs w:val="28"/>
        </w:rPr>
        <w:t>внутри игрового</w:t>
      </w:r>
      <w:r w:rsidR="00AF2EE5">
        <w:rPr>
          <w:szCs w:val="28"/>
        </w:rPr>
        <w:t xml:space="preserve"> счёта будет с</w:t>
      </w:r>
      <w:r w:rsidR="006A2259">
        <w:rPr>
          <w:szCs w:val="28"/>
        </w:rPr>
        <w:t>писана определённая сумма денег,</w:t>
      </w:r>
      <w:r w:rsidR="00AF2EE5">
        <w:rPr>
          <w:szCs w:val="28"/>
        </w:rPr>
        <w:t xml:space="preserve"> </w:t>
      </w:r>
      <w:r w:rsidR="006A2259">
        <w:rPr>
          <w:szCs w:val="28"/>
        </w:rPr>
        <w:t xml:space="preserve">равная цене </w:t>
      </w:r>
      <w:r w:rsidR="0036053A">
        <w:rPr>
          <w:szCs w:val="28"/>
        </w:rPr>
        <w:t xml:space="preserve">купленного </w:t>
      </w:r>
      <w:r w:rsidR="006A2259">
        <w:rPr>
          <w:szCs w:val="28"/>
        </w:rPr>
        <w:t>предмета</w:t>
      </w:r>
      <w:r w:rsidR="00D75AFB">
        <w:rPr>
          <w:szCs w:val="28"/>
        </w:rPr>
        <w:t xml:space="preserve">, а в </w:t>
      </w:r>
      <w:r w:rsidR="000A5912">
        <w:rPr>
          <w:szCs w:val="28"/>
        </w:rPr>
        <w:t>складе</w:t>
      </w:r>
      <w:r w:rsidR="00D75AFB">
        <w:rPr>
          <w:szCs w:val="28"/>
        </w:rPr>
        <w:t xml:space="preserve"> теперь можно будет увидеть </w:t>
      </w:r>
      <w:r w:rsidR="0036053A">
        <w:rPr>
          <w:szCs w:val="28"/>
        </w:rPr>
        <w:t>этот</w:t>
      </w:r>
      <w:r w:rsidR="00D75AFB">
        <w:rPr>
          <w:szCs w:val="28"/>
        </w:rPr>
        <w:t xml:space="preserve"> товар</w:t>
      </w:r>
      <w:r w:rsidR="0036053A">
        <w:rPr>
          <w:szCs w:val="28"/>
        </w:rPr>
        <w:t>. Он</w:t>
      </w:r>
      <w:r w:rsidR="000A5912">
        <w:rPr>
          <w:szCs w:val="28"/>
        </w:rPr>
        <w:t xml:space="preserve"> добавляется с помощью скрипта, отвечающего за изменение содержимого склада</w:t>
      </w:r>
      <w:r w:rsidR="00D75AFB">
        <w:rPr>
          <w:szCs w:val="28"/>
        </w:rPr>
        <w:t xml:space="preserve">. Во </w:t>
      </w:r>
      <w:r w:rsidR="00704978">
        <w:rPr>
          <w:szCs w:val="28"/>
        </w:rPr>
        <w:t>вкладке</w:t>
      </w:r>
      <w:r w:rsidR="00D75AFB">
        <w:rPr>
          <w:szCs w:val="28"/>
        </w:rPr>
        <w:t xml:space="preserve"> «Задания» отображаются текущие </w:t>
      </w:r>
      <w:r w:rsidR="00704978">
        <w:rPr>
          <w:szCs w:val="28"/>
        </w:rPr>
        <w:t>задания</w:t>
      </w:r>
      <w:r w:rsidR="00D75AFB">
        <w:rPr>
          <w:szCs w:val="28"/>
        </w:rPr>
        <w:t>, доступные для выполнения</w:t>
      </w:r>
      <w:r w:rsidR="00704978">
        <w:rPr>
          <w:szCs w:val="28"/>
        </w:rPr>
        <w:t xml:space="preserve">. При успешном завершении какого-либо задания игрок получит определённое количество очков славы, вычисляемое по </w:t>
      </w:r>
      <w:r w:rsidR="006A2259">
        <w:rPr>
          <w:szCs w:val="28"/>
        </w:rPr>
        <w:t>специальной формуле</w:t>
      </w:r>
      <w:r w:rsidR="006A648A">
        <w:rPr>
          <w:szCs w:val="28"/>
        </w:rPr>
        <w:t>, разработанной</w:t>
      </w:r>
      <w:r w:rsidR="00704978">
        <w:rPr>
          <w:szCs w:val="28"/>
        </w:rPr>
        <w:t xml:space="preserve"> нашей командой.</w:t>
      </w:r>
      <w:r w:rsidR="006A648A">
        <w:rPr>
          <w:szCs w:val="28"/>
        </w:rPr>
        <w:t xml:space="preserve"> Во вкладке «Склад» находятся все товары, </w:t>
      </w:r>
      <w:r w:rsidR="0036053A">
        <w:rPr>
          <w:szCs w:val="28"/>
        </w:rPr>
        <w:t>полученные</w:t>
      </w:r>
      <w:r w:rsidR="006A648A">
        <w:rPr>
          <w:szCs w:val="28"/>
        </w:rPr>
        <w:t xml:space="preserve"> игроком. </w:t>
      </w:r>
      <w:r w:rsidR="00494377">
        <w:rPr>
          <w:szCs w:val="28"/>
        </w:rPr>
        <w:t>И</w:t>
      </w:r>
      <w:r w:rsidR="006A648A">
        <w:rPr>
          <w:szCs w:val="28"/>
        </w:rPr>
        <w:t xml:space="preserve">зменения, сделанные </w:t>
      </w:r>
      <w:r w:rsidR="0036053A">
        <w:rPr>
          <w:szCs w:val="28"/>
        </w:rPr>
        <w:t>пользователем</w:t>
      </w:r>
      <w:r w:rsidR="006A648A">
        <w:rPr>
          <w:szCs w:val="28"/>
        </w:rPr>
        <w:t xml:space="preserve">, записываются в </w:t>
      </w:r>
      <w:r w:rsidR="006A2259">
        <w:rPr>
          <w:szCs w:val="28"/>
        </w:rPr>
        <w:t>отдельный</w:t>
      </w:r>
      <w:r w:rsidR="006A648A">
        <w:rPr>
          <w:szCs w:val="28"/>
        </w:rPr>
        <w:t xml:space="preserve"> файл. При повторном заходе в приложение вся статистика игрока (деньги, слава, склад) </w:t>
      </w:r>
      <w:r w:rsidR="000A5912">
        <w:rPr>
          <w:szCs w:val="28"/>
        </w:rPr>
        <w:t xml:space="preserve">загружается из этого файла </w:t>
      </w:r>
      <w:r w:rsidR="0036053A">
        <w:rPr>
          <w:szCs w:val="28"/>
        </w:rPr>
        <w:t>при помощи</w:t>
      </w:r>
      <w:r w:rsidR="000A5912">
        <w:rPr>
          <w:szCs w:val="28"/>
        </w:rPr>
        <w:t xml:space="preserve"> отдельного скрипта</w:t>
      </w:r>
      <w:r w:rsidR="006A648A">
        <w:rPr>
          <w:szCs w:val="28"/>
        </w:rPr>
        <w:t>.</w:t>
      </w:r>
      <w:r w:rsidR="00653482">
        <w:rPr>
          <w:szCs w:val="28"/>
        </w:rPr>
        <w:t xml:space="preserve"> На вкладке «Выставка» игрок может разместить наиболее интересные из своих экземпляров выведенных растений. За это действие также начисляются очки славы.</w:t>
      </w:r>
      <w:r w:rsidR="006A2259">
        <w:rPr>
          <w:szCs w:val="28"/>
        </w:rPr>
        <w:t xml:space="preserve"> </w:t>
      </w:r>
    </w:p>
    <w:p w14:paraId="1169615D" w14:textId="17B90A33" w:rsidR="002E2D9C" w:rsidRDefault="006A2259" w:rsidP="00FB50B7">
      <w:pPr>
        <w:pStyle w:val="a8"/>
        <w:rPr>
          <w:szCs w:val="28"/>
        </w:rPr>
      </w:pPr>
      <w:r>
        <w:rPr>
          <w:szCs w:val="28"/>
        </w:rPr>
        <w:t xml:space="preserve">Третья сцена называется «Грядка». </w:t>
      </w:r>
      <w:r w:rsidR="006D1AD2">
        <w:rPr>
          <w:szCs w:val="28"/>
        </w:rPr>
        <w:t>На ней присутст</w:t>
      </w:r>
      <w:r w:rsidR="00660857">
        <w:rPr>
          <w:szCs w:val="28"/>
        </w:rPr>
        <w:t>вует несколько мест для посадки</w:t>
      </w:r>
      <w:r w:rsidR="006D1AD2">
        <w:rPr>
          <w:szCs w:val="28"/>
        </w:rPr>
        <w:t>. При нажатии</w:t>
      </w:r>
      <w:r w:rsidR="00660857">
        <w:rPr>
          <w:szCs w:val="28"/>
        </w:rPr>
        <w:t xml:space="preserve"> на них</w:t>
      </w:r>
      <w:r w:rsidR="006D1AD2">
        <w:rPr>
          <w:szCs w:val="28"/>
        </w:rPr>
        <w:t xml:space="preserve"> </w:t>
      </w:r>
      <w:r w:rsidR="000A5912">
        <w:rPr>
          <w:szCs w:val="28"/>
        </w:rPr>
        <w:t>активируется скрипт открытия</w:t>
      </w:r>
      <w:r w:rsidR="006D1AD2">
        <w:rPr>
          <w:szCs w:val="28"/>
        </w:rPr>
        <w:t xml:space="preserve"> склад</w:t>
      </w:r>
      <w:r w:rsidR="000A5912">
        <w:rPr>
          <w:szCs w:val="28"/>
        </w:rPr>
        <w:t>а</w:t>
      </w:r>
      <w:r w:rsidR="00660857">
        <w:rPr>
          <w:szCs w:val="28"/>
        </w:rPr>
        <w:t xml:space="preserve">, в котором можно </w:t>
      </w:r>
      <w:r w:rsidR="006D1AD2">
        <w:rPr>
          <w:szCs w:val="28"/>
        </w:rPr>
        <w:t>выбрать семена для посадки.</w:t>
      </w:r>
      <w:r w:rsidR="00FB50B7">
        <w:rPr>
          <w:szCs w:val="28"/>
        </w:rPr>
        <w:t xml:space="preserve"> Когда семя выбрано, оно удаляется из склада, и запускается время обратного отсчёта, которое отображается над текущей грядкой. Как только время истечёт, на грядке </w:t>
      </w:r>
      <w:r w:rsidR="00FB50B7">
        <w:rPr>
          <w:szCs w:val="28"/>
        </w:rPr>
        <w:lastRenderedPageBreak/>
        <w:t xml:space="preserve">появится </w:t>
      </w:r>
      <w:r w:rsidR="00F75C36">
        <w:rPr>
          <w:szCs w:val="28"/>
        </w:rPr>
        <w:t>растение, соответствующее</w:t>
      </w:r>
      <w:r w:rsidR="00FB50B7">
        <w:rPr>
          <w:szCs w:val="28"/>
        </w:rPr>
        <w:t xml:space="preserve"> тому, что должно вырасти из </w:t>
      </w:r>
      <w:r w:rsidR="000A5912">
        <w:rPr>
          <w:szCs w:val="28"/>
        </w:rPr>
        <w:t>семени</w:t>
      </w:r>
      <w:r w:rsidR="00FB50B7">
        <w:rPr>
          <w:szCs w:val="28"/>
        </w:rPr>
        <w:t xml:space="preserve">. После этого пользователь может </w:t>
      </w:r>
      <w:r w:rsidR="000A5912">
        <w:rPr>
          <w:szCs w:val="28"/>
        </w:rPr>
        <w:t>нажать</w:t>
      </w:r>
      <w:r w:rsidR="00FB50B7">
        <w:rPr>
          <w:szCs w:val="28"/>
        </w:rPr>
        <w:t xml:space="preserve"> на получившийся </w:t>
      </w:r>
      <w:r w:rsidR="000A5912">
        <w:rPr>
          <w:szCs w:val="28"/>
        </w:rPr>
        <w:t>результат</w:t>
      </w:r>
      <w:r w:rsidR="00FB50B7">
        <w:rPr>
          <w:szCs w:val="28"/>
        </w:rPr>
        <w:t xml:space="preserve">, и </w:t>
      </w:r>
      <w:r w:rsidR="00660857">
        <w:rPr>
          <w:szCs w:val="28"/>
        </w:rPr>
        <w:t>экземпляр</w:t>
      </w:r>
      <w:r w:rsidR="00FB50B7">
        <w:rPr>
          <w:szCs w:val="28"/>
        </w:rPr>
        <w:t xml:space="preserve"> </w:t>
      </w:r>
      <w:r w:rsidR="00660857">
        <w:rPr>
          <w:szCs w:val="28"/>
        </w:rPr>
        <w:t>будет добавлен</w:t>
      </w:r>
      <w:r w:rsidR="00FB50B7">
        <w:rPr>
          <w:szCs w:val="28"/>
        </w:rPr>
        <w:t xml:space="preserve"> в склад. </w:t>
      </w:r>
    </w:p>
    <w:p w14:paraId="4A71F904" w14:textId="58D25E66" w:rsidR="004B5FB0" w:rsidRDefault="00FB50B7" w:rsidP="00FB50B7">
      <w:pPr>
        <w:pStyle w:val="a8"/>
        <w:rPr>
          <w:szCs w:val="28"/>
        </w:rPr>
      </w:pPr>
      <w:r>
        <w:rPr>
          <w:szCs w:val="28"/>
        </w:rPr>
        <w:t xml:space="preserve">Четвёртая сцена называется «Лаборатория». На ней происходит самый важный процесс игры – скрещивание. </w:t>
      </w:r>
      <w:r w:rsidR="007D0DC2">
        <w:rPr>
          <w:szCs w:val="28"/>
        </w:rPr>
        <w:t>Для начала игрок нажимает на свободн</w:t>
      </w:r>
      <w:r w:rsidR="00F75C36">
        <w:rPr>
          <w:szCs w:val="28"/>
        </w:rPr>
        <w:t>ую ёмкость</w:t>
      </w:r>
      <w:r w:rsidR="007D0DC2">
        <w:rPr>
          <w:szCs w:val="28"/>
        </w:rPr>
        <w:t xml:space="preserve"> и попадает в меню скрещивания. </w:t>
      </w:r>
      <w:r w:rsidR="00FA3BDD">
        <w:rPr>
          <w:szCs w:val="28"/>
        </w:rPr>
        <w:t>Здесь пользователь выбирает два вида растений, которые он собирается совмещать. После этого активируется скрипт вычисления возможного результата и запускается время обратного отсчёта. После истечения времени перед игроком появляется продукт скрещивания, который далее перемещается в склад.</w:t>
      </w:r>
      <w:r w:rsidR="002E2D9C">
        <w:rPr>
          <w:szCs w:val="28"/>
        </w:rPr>
        <w:t xml:space="preserve"> Наша команда постаралась максимально приблизить процесс скрещивания к реальному, поэтому разработала специальный алгоритм, который анализирует характеристики двух растений и в качестве результата предоставляет экземпляр, обладающий свойствами его «родителей» в разных пропорциях.</w:t>
      </w:r>
    </w:p>
    <w:p w14:paraId="65369E05" w14:textId="34B9340C" w:rsidR="002E2D9C" w:rsidRPr="000E4E6F" w:rsidRDefault="002E2D9C" w:rsidP="00FB50B7">
      <w:pPr>
        <w:pStyle w:val="a8"/>
        <w:rPr>
          <w:szCs w:val="28"/>
        </w:rPr>
      </w:pPr>
      <w:r>
        <w:rPr>
          <w:szCs w:val="28"/>
        </w:rPr>
        <w:t xml:space="preserve">Последняя, пятая сцена называется «К.В.А.Н.Т.». </w:t>
      </w:r>
      <w:r w:rsidR="006F021A">
        <w:rPr>
          <w:szCs w:val="28"/>
        </w:rPr>
        <w:t>На ней пользователь может воспользоваться своеобразным аналогом скрещивания. Данная опция становится активна только после истечения определённого промежутка времени. Главное отличие от лаборатории состоит в том, что</w:t>
      </w:r>
      <w:r w:rsidR="0083192E" w:rsidRPr="0083192E">
        <w:rPr>
          <w:szCs w:val="28"/>
        </w:rPr>
        <w:t xml:space="preserve"> </w:t>
      </w:r>
      <w:r w:rsidR="0083192E">
        <w:rPr>
          <w:szCs w:val="28"/>
        </w:rPr>
        <w:t>здесь</w:t>
      </w:r>
      <w:r w:rsidR="006F021A">
        <w:rPr>
          <w:szCs w:val="28"/>
        </w:rPr>
        <w:t xml:space="preserve"> </w:t>
      </w:r>
      <w:r w:rsidR="0083192E">
        <w:rPr>
          <w:szCs w:val="28"/>
        </w:rPr>
        <w:t>в полученном растении будут преобладать лучшие характеристики от каждого «родителя».</w:t>
      </w:r>
      <w:r w:rsidR="006F021A">
        <w:rPr>
          <w:szCs w:val="28"/>
        </w:rPr>
        <w:t xml:space="preserve"> К тому же </w:t>
      </w:r>
      <w:r w:rsidR="0083192E">
        <w:rPr>
          <w:szCs w:val="28"/>
        </w:rPr>
        <w:t xml:space="preserve">пользователь сразу получает результат без ожидания. </w:t>
      </w:r>
      <w:r w:rsidR="006F021A">
        <w:rPr>
          <w:szCs w:val="28"/>
        </w:rPr>
        <w:t>После использования данного устройства снова запускается таймер, запрещающий любое взаимодействие с механизмом до истечения времени.</w:t>
      </w:r>
    </w:p>
    <w:p w14:paraId="679F3CAC" w14:textId="77777777" w:rsidR="00FA3BDD" w:rsidRDefault="00FA3BDD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69C7D0BA" w14:textId="59AD4790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4075469"/>
      <w:r w:rsidRPr="000E4E6F">
        <w:rPr>
          <w:rFonts w:cs="Times New Roman"/>
          <w:szCs w:val="28"/>
        </w:rPr>
        <w:lastRenderedPageBreak/>
        <w:t>Заключение</w:t>
      </w:r>
      <w:bookmarkEnd w:id="13"/>
    </w:p>
    <w:p w14:paraId="202DB7C7" w14:textId="685E0499" w:rsidR="008F1467" w:rsidRDefault="007800AF" w:rsidP="00575EA2">
      <w:pPr>
        <w:pStyle w:val="a8"/>
        <w:spacing w:before="0" w:after="0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  <w:r w:rsidR="00C10AAB">
        <w:rPr>
          <w:szCs w:val="28"/>
        </w:rPr>
        <w:t xml:space="preserve"> Поставленные задачи б</w:t>
      </w:r>
      <w:r w:rsidR="00BF2EC9">
        <w:rPr>
          <w:szCs w:val="28"/>
        </w:rPr>
        <w:t>ыли решены следующи</w:t>
      </w:r>
      <w:r w:rsidR="00C10AAB">
        <w:rPr>
          <w:szCs w:val="28"/>
        </w:rPr>
        <w:t>м образом</w:t>
      </w:r>
      <w:r w:rsidR="00BF2EC9">
        <w:rPr>
          <w:szCs w:val="28"/>
        </w:rPr>
        <w:t>:</w:t>
      </w:r>
    </w:p>
    <w:p w14:paraId="37AE5D04" w14:textId="05171953" w:rsidR="006B4516" w:rsidRDefault="006B4516" w:rsidP="00575EA2">
      <w:pPr>
        <w:pStyle w:val="a8"/>
        <w:spacing w:before="0" w:after="0"/>
        <w:rPr>
          <w:szCs w:val="28"/>
        </w:rPr>
      </w:pPr>
      <w:r>
        <w:rPr>
          <w:szCs w:val="28"/>
        </w:rPr>
        <w:t xml:space="preserve">Роли </w:t>
      </w:r>
      <w:r w:rsidR="00C10AAB">
        <w:rPr>
          <w:szCs w:val="28"/>
        </w:rPr>
        <w:t>в команде были распределены так</w:t>
      </w:r>
      <w:r>
        <w:rPr>
          <w:szCs w:val="28"/>
        </w:rPr>
        <w:t xml:space="preserve">: </w:t>
      </w:r>
    </w:p>
    <w:p w14:paraId="4EA64A85" w14:textId="54959A13" w:rsidR="006B4516" w:rsidRPr="000E4E6F" w:rsidRDefault="006B4516" w:rsidP="00575EA2">
      <w:pPr>
        <w:pStyle w:val="a8"/>
        <w:spacing w:before="0" w:after="0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575EA2">
      <w:pPr>
        <w:pStyle w:val="a8"/>
        <w:spacing w:before="0" w:after="0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575EA2">
      <w:pPr>
        <w:pStyle w:val="a8"/>
        <w:spacing w:before="0" w:after="0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575EA2">
      <w:pPr>
        <w:pStyle w:val="a8"/>
        <w:spacing w:before="0" w:after="0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3F8BFE9" w:rsidR="006B4516" w:rsidRDefault="006B4516" w:rsidP="00575EA2">
      <w:pPr>
        <w:pStyle w:val="a8"/>
        <w:spacing w:before="0" w:after="0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C10AAB">
        <w:rPr>
          <w:color w:val="auto"/>
          <w:szCs w:val="28"/>
        </w:rPr>
        <w:t>,</w:t>
      </w:r>
    </w:p>
    <w:p w14:paraId="4808CEB2" w14:textId="3813571D" w:rsidR="00801543" w:rsidRPr="00801543" w:rsidRDefault="00801543" w:rsidP="00575EA2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 w:rsidR="00C10AAB">
        <w:rPr>
          <w:color w:val="auto"/>
          <w:szCs w:val="28"/>
        </w:rPr>
        <w:t>»,</w:t>
      </w:r>
    </w:p>
    <w:p w14:paraId="7EEFDFC9" w14:textId="7867DAEB" w:rsidR="006B4516" w:rsidRDefault="00A8722D" w:rsidP="00575EA2">
      <w:pPr>
        <w:pStyle w:val="a8"/>
        <w:spacing w:before="0" w:after="0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 w:rsidR="00C10AAB">
        <w:rPr>
          <w:rStyle w:val="af"/>
          <w:rFonts w:eastAsiaTheme="majorEastAsia"/>
          <w:i/>
          <w:color w:val="auto"/>
          <w:szCs w:val="28"/>
          <w:u w:val="none"/>
        </w:rPr>
        <w:t>,</w:t>
      </w:r>
    </w:p>
    <w:p w14:paraId="32488A19" w14:textId="6001876D" w:rsidR="00A8722D" w:rsidRDefault="00A8722D" w:rsidP="00575EA2">
      <w:pPr>
        <w:pStyle w:val="a8"/>
        <w:spacing w:before="0" w:after="0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</w:t>
      </w:r>
      <w:r w:rsidR="00C10AAB">
        <w:rPr>
          <w:szCs w:val="28"/>
        </w:rPr>
        <w:t>го в соответствии с расписанием,</w:t>
      </w:r>
    </w:p>
    <w:p w14:paraId="09D90B01" w14:textId="5AE3269B" w:rsidR="007734CD" w:rsidRPr="008378E3" w:rsidRDefault="007734CD" w:rsidP="00575EA2">
      <w:pPr>
        <w:pStyle w:val="a8"/>
        <w:spacing w:before="0" w:after="0"/>
        <w:rPr>
          <w:szCs w:val="28"/>
        </w:rPr>
      </w:pPr>
      <w:r>
        <w:rPr>
          <w:szCs w:val="28"/>
        </w:rPr>
        <w:t>Была проведена работа</w:t>
      </w:r>
      <w:r w:rsidR="00C10AAB">
        <w:rPr>
          <w:szCs w:val="28"/>
        </w:rPr>
        <w:t xml:space="preserve"> по выявлению целевой аудитории,</w:t>
      </w:r>
    </w:p>
    <w:p w14:paraId="64F923C9" w14:textId="205F57D2" w:rsidR="00A8722D" w:rsidRPr="00A8722D" w:rsidRDefault="00A8722D" w:rsidP="00575EA2">
      <w:pPr>
        <w:pStyle w:val="a8"/>
        <w:spacing w:before="0" w:after="0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4" w:name="_Toc74075470"/>
      <w:r w:rsidRPr="00023CE3">
        <w:rPr>
          <w:color w:val="auto"/>
        </w:rPr>
        <w:lastRenderedPageBreak/>
        <w:t>Список литературы</w:t>
      </w:r>
      <w:bookmarkEnd w:id="14"/>
    </w:p>
    <w:p w14:paraId="50DA673E" w14:textId="2E07BE22" w:rsidR="00E50883" w:rsidRPr="00023CE3" w:rsidRDefault="006E762F" w:rsidP="001D2A5B">
      <w:pPr>
        <w:pStyle w:val="af0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4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1D2A5B">
      <w:pPr>
        <w:tabs>
          <w:tab w:val="left" w:pos="993"/>
        </w:tabs>
        <w:spacing w:line="360" w:lineRule="auto"/>
        <w:ind w:firstLine="709"/>
        <w:jc w:val="both"/>
      </w:pPr>
      <w:r w:rsidRPr="00023CE3">
        <w:t>Дата обращения: 27.03.2021.</w:t>
      </w:r>
    </w:p>
    <w:p w14:paraId="18E920F0" w14:textId="5AAE74E3" w:rsidR="000C75A2" w:rsidRPr="00023CE3" w:rsidRDefault="000C75A2" w:rsidP="001D2A5B">
      <w:pPr>
        <w:pStyle w:val="af0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5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1D2A5B">
      <w:pPr>
        <w:tabs>
          <w:tab w:val="left" w:pos="993"/>
        </w:tabs>
        <w:spacing w:line="360" w:lineRule="auto"/>
        <w:ind w:firstLine="709"/>
        <w:jc w:val="both"/>
      </w:pPr>
      <w:r w:rsidRPr="00023CE3">
        <w:t>Дата обращения: 30.03.2021.</w:t>
      </w:r>
    </w:p>
    <w:p w14:paraId="78DEC068" w14:textId="51AC14F0" w:rsidR="00F531DA" w:rsidRPr="00023CE3" w:rsidRDefault="007B6CBF" w:rsidP="001D2A5B">
      <w:pPr>
        <w:pStyle w:val="af0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6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1D2A5B">
      <w:pPr>
        <w:pStyle w:val="af0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1D2A5B">
      <w:pPr>
        <w:pStyle w:val="af0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7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1D2A5B">
      <w:pPr>
        <w:tabs>
          <w:tab w:val="left" w:pos="993"/>
        </w:tabs>
        <w:spacing w:line="360" w:lineRule="auto"/>
        <w:ind w:firstLine="709"/>
        <w:jc w:val="both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1D2A5B">
      <w:pPr>
        <w:pStyle w:val="af0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8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1D2A5B">
      <w:pPr>
        <w:pStyle w:val="af0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  <w:sectPr w:rsidR="00B76293" w:rsidRPr="009D4315" w:rsidSect="00374A19">
          <w:footerReference w:type="default" r:id="rId2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1D2A5B">
        <w:rPr>
          <w:rFonts w:ascii="Times New Roman" w:hAnsi="Times New Roman" w:cs="Times New Roman"/>
        </w:rPr>
        <w:t>10</w:t>
      </w:r>
      <w:r w:rsidR="00975872" w:rsidRPr="00023CE3">
        <w:rPr>
          <w:rFonts w:ascii="Times New Roman" w:hAnsi="Times New Roman" w:cs="Times New Roman"/>
        </w:rPr>
        <w:t>.</w:t>
      </w:r>
      <w:bookmarkStart w:id="15" w:name="_GoBack"/>
      <w:bookmarkEnd w:id="15"/>
      <w:r w:rsidR="00975872" w:rsidRPr="00023CE3">
        <w:rPr>
          <w:rFonts w:ascii="Times New Roman" w:hAnsi="Times New Roman" w:cs="Times New Roman"/>
        </w:rPr>
        <w:t>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p w14:paraId="3FF7839A" w14:textId="3F38E675" w:rsidR="00374A19" w:rsidRDefault="0003590E" w:rsidP="00484066">
      <w:pPr>
        <w:spacing w:after="120"/>
        <w:rPr>
          <w:szCs w:val="28"/>
        </w:rPr>
      </w:pPr>
      <w:bookmarkStart w:id="16" w:name="ПРИЛОЖЕНИЕ_А"/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2E2D9C" w:rsidRDefault="002E2D9C" w:rsidP="009D4315">
                            <w:pPr>
                              <w:pStyle w:val="a6"/>
                            </w:pPr>
                            <w:bookmarkStart w:id="17" w:name="_Toc74075471"/>
                            <w:r>
                              <w:t>Приложение А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A7DC"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2E2D9C" w:rsidRDefault="002E2D9C" w:rsidP="009D4315">
                      <w:pPr>
                        <w:pStyle w:val="a6"/>
                      </w:pPr>
                      <w:bookmarkStart w:id="18" w:name="_Toc74075471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2A5B">
        <w:rPr>
          <w:szCs w:val="28"/>
        </w:rPr>
        <w:t>Таблица А.1 – Календарный план проекта</w:t>
      </w:r>
    </w:p>
    <w:bookmarkEnd w:id="1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2E2D9C" w:rsidRDefault="002E2D9C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2E2D9C" w:rsidRDefault="002E2D9C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10470" w14:textId="77777777" w:rsidR="00211192" w:rsidRDefault="00211192" w:rsidP="002F76E9">
      <w:r>
        <w:separator/>
      </w:r>
    </w:p>
  </w:endnote>
  <w:endnote w:type="continuationSeparator" w:id="0">
    <w:p w14:paraId="3CF0F403" w14:textId="77777777" w:rsidR="00211192" w:rsidRDefault="00211192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2694780"/>
      <w:docPartObj>
        <w:docPartGallery w:val="Page Numbers (Bottom of Page)"/>
        <w:docPartUnique/>
      </w:docPartObj>
    </w:sdtPr>
    <w:sdtEndPr/>
    <w:sdtContent>
      <w:p w14:paraId="7AD689A8" w14:textId="0FB4EA19" w:rsidR="002E2D9C" w:rsidRDefault="002E2D9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26B">
          <w:rPr>
            <w:noProof/>
          </w:rPr>
          <w:t>20</w:t>
        </w:r>
        <w:r>
          <w:fldChar w:fldCharType="end"/>
        </w:r>
      </w:p>
    </w:sdtContent>
  </w:sdt>
  <w:p w14:paraId="2373986A" w14:textId="77777777" w:rsidR="002E2D9C" w:rsidRDefault="002E2D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A8697" w14:textId="77777777" w:rsidR="00211192" w:rsidRDefault="00211192" w:rsidP="002F76E9">
      <w:r>
        <w:separator/>
      </w:r>
    </w:p>
  </w:footnote>
  <w:footnote w:type="continuationSeparator" w:id="0">
    <w:p w14:paraId="4B22A804" w14:textId="77777777" w:rsidR="00211192" w:rsidRDefault="00211192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286C"/>
    <w:rsid w:val="00043025"/>
    <w:rsid w:val="00066EBB"/>
    <w:rsid w:val="0007611C"/>
    <w:rsid w:val="00095DC1"/>
    <w:rsid w:val="000A2E62"/>
    <w:rsid w:val="000A5912"/>
    <w:rsid w:val="000C3C88"/>
    <w:rsid w:val="000C75A2"/>
    <w:rsid w:val="000D21F2"/>
    <w:rsid w:val="000D7BEB"/>
    <w:rsid w:val="000E4E6F"/>
    <w:rsid w:val="00102704"/>
    <w:rsid w:val="0012588B"/>
    <w:rsid w:val="001264B6"/>
    <w:rsid w:val="001448D0"/>
    <w:rsid w:val="00144C19"/>
    <w:rsid w:val="001456FD"/>
    <w:rsid w:val="001477F7"/>
    <w:rsid w:val="00155E71"/>
    <w:rsid w:val="00157847"/>
    <w:rsid w:val="00192B72"/>
    <w:rsid w:val="001935A0"/>
    <w:rsid w:val="00197FA3"/>
    <w:rsid w:val="001C1FFF"/>
    <w:rsid w:val="001D1E8E"/>
    <w:rsid w:val="001D2A5B"/>
    <w:rsid w:val="001D4589"/>
    <w:rsid w:val="001E3EE7"/>
    <w:rsid w:val="001F4636"/>
    <w:rsid w:val="00203D32"/>
    <w:rsid w:val="00205A50"/>
    <w:rsid w:val="00211192"/>
    <w:rsid w:val="00213FE8"/>
    <w:rsid w:val="0021427A"/>
    <w:rsid w:val="00232067"/>
    <w:rsid w:val="002359DA"/>
    <w:rsid w:val="00237D66"/>
    <w:rsid w:val="002902A6"/>
    <w:rsid w:val="00292EBB"/>
    <w:rsid w:val="00297AF5"/>
    <w:rsid w:val="002A120B"/>
    <w:rsid w:val="002A6773"/>
    <w:rsid w:val="002B0439"/>
    <w:rsid w:val="002C2A94"/>
    <w:rsid w:val="002C4D07"/>
    <w:rsid w:val="002C7EFE"/>
    <w:rsid w:val="002D047C"/>
    <w:rsid w:val="002E1E86"/>
    <w:rsid w:val="002E2D9C"/>
    <w:rsid w:val="002F341E"/>
    <w:rsid w:val="002F3462"/>
    <w:rsid w:val="002F76E9"/>
    <w:rsid w:val="00305109"/>
    <w:rsid w:val="00312140"/>
    <w:rsid w:val="0032426B"/>
    <w:rsid w:val="00344795"/>
    <w:rsid w:val="00345B99"/>
    <w:rsid w:val="00352E7F"/>
    <w:rsid w:val="0036053A"/>
    <w:rsid w:val="003639D4"/>
    <w:rsid w:val="0036687E"/>
    <w:rsid w:val="00374A19"/>
    <w:rsid w:val="00384A2B"/>
    <w:rsid w:val="003A6B99"/>
    <w:rsid w:val="003B34CC"/>
    <w:rsid w:val="003C0D4D"/>
    <w:rsid w:val="003C4B7C"/>
    <w:rsid w:val="003E67E4"/>
    <w:rsid w:val="00412558"/>
    <w:rsid w:val="00415C9C"/>
    <w:rsid w:val="00445927"/>
    <w:rsid w:val="00472EF2"/>
    <w:rsid w:val="00475AB5"/>
    <w:rsid w:val="00484066"/>
    <w:rsid w:val="00487933"/>
    <w:rsid w:val="00490092"/>
    <w:rsid w:val="004921D8"/>
    <w:rsid w:val="00494377"/>
    <w:rsid w:val="004973E9"/>
    <w:rsid w:val="004A3FD9"/>
    <w:rsid w:val="004B5FB0"/>
    <w:rsid w:val="004C1B2C"/>
    <w:rsid w:val="004D5046"/>
    <w:rsid w:val="00510E27"/>
    <w:rsid w:val="0055487F"/>
    <w:rsid w:val="00572FB8"/>
    <w:rsid w:val="00575EA2"/>
    <w:rsid w:val="005800AD"/>
    <w:rsid w:val="00580455"/>
    <w:rsid w:val="005A6B27"/>
    <w:rsid w:val="005C2CD6"/>
    <w:rsid w:val="005D1019"/>
    <w:rsid w:val="005D6736"/>
    <w:rsid w:val="005E6BED"/>
    <w:rsid w:val="005F0884"/>
    <w:rsid w:val="005F2CA4"/>
    <w:rsid w:val="006208F6"/>
    <w:rsid w:val="006247FA"/>
    <w:rsid w:val="00625806"/>
    <w:rsid w:val="00631D68"/>
    <w:rsid w:val="00653482"/>
    <w:rsid w:val="00660857"/>
    <w:rsid w:val="00661691"/>
    <w:rsid w:val="00671812"/>
    <w:rsid w:val="00676F27"/>
    <w:rsid w:val="00694A05"/>
    <w:rsid w:val="006A2259"/>
    <w:rsid w:val="006A38F3"/>
    <w:rsid w:val="006A648A"/>
    <w:rsid w:val="006B4516"/>
    <w:rsid w:val="006D1AD2"/>
    <w:rsid w:val="006D2D83"/>
    <w:rsid w:val="006E5B5F"/>
    <w:rsid w:val="006E762F"/>
    <w:rsid w:val="006F021A"/>
    <w:rsid w:val="00704978"/>
    <w:rsid w:val="00720862"/>
    <w:rsid w:val="00723C65"/>
    <w:rsid w:val="00725D76"/>
    <w:rsid w:val="007415A7"/>
    <w:rsid w:val="007734CD"/>
    <w:rsid w:val="007800AF"/>
    <w:rsid w:val="007A5489"/>
    <w:rsid w:val="007B0361"/>
    <w:rsid w:val="007B190D"/>
    <w:rsid w:val="007B6CBF"/>
    <w:rsid w:val="007C1BFD"/>
    <w:rsid w:val="007D0DC2"/>
    <w:rsid w:val="007D24F1"/>
    <w:rsid w:val="007E5BF8"/>
    <w:rsid w:val="007E7510"/>
    <w:rsid w:val="007F52BA"/>
    <w:rsid w:val="00801543"/>
    <w:rsid w:val="0083192E"/>
    <w:rsid w:val="00835484"/>
    <w:rsid w:val="008378E3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25449"/>
    <w:rsid w:val="00930596"/>
    <w:rsid w:val="0093175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3476"/>
    <w:rsid w:val="00A245F3"/>
    <w:rsid w:val="00A30656"/>
    <w:rsid w:val="00A33DDD"/>
    <w:rsid w:val="00A34466"/>
    <w:rsid w:val="00A8160D"/>
    <w:rsid w:val="00A8722D"/>
    <w:rsid w:val="00A964DC"/>
    <w:rsid w:val="00AB3D93"/>
    <w:rsid w:val="00AD000D"/>
    <w:rsid w:val="00AF2EE5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BF2EC9"/>
    <w:rsid w:val="00C10AAB"/>
    <w:rsid w:val="00C23360"/>
    <w:rsid w:val="00C23FA7"/>
    <w:rsid w:val="00C36924"/>
    <w:rsid w:val="00C44910"/>
    <w:rsid w:val="00C45F90"/>
    <w:rsid w:val="00C71149"/>
    <w:rsid w:val="00C740B5"/>
    <w:rsid w:val="00C85AC6"/>
    <w:rsid w:val="00C90383"/>
    <w:rsid w:val="00CA24F4"/>
    <w:rsid w:val="00CD4E6A"/>
    <w:rsid w:val="00CD571F"/>
    <w:rsid w:val="00CE5807"/>
    <w:rsid w:val="00CF6732"/>
    <w:rsid w:val="00D02A7C"/>
    <w:rsid w:val="00D15B62"/>
    <w:rsid w:val="00D56A86"/>
    <w:rsid w:val="00D75AFB"/>
    <w:rsid w:val="00DB470C"/>
    <w:rsid w:val="00DE6557"/>
    <w:rsid w:val="00E13D84"/>
    <w:rsid w:val="00E161F1"/>
    <w:rsid w:val="00E344CF"/>
    <w:rsid w:val="00E4091D"/>
    <w:rsid w:val="00E40E2B"/>
    <w:rsid w:val="00E50883"/>
    <w:rsid w:val="00E534D1"/>
    <w:rsid w:val="00E603AE"/>
    <w:rsid w:val="00E62104"/>
    <w:rsid w:val="00E66484"/>
    <w:rsid w:val="00E7534C"/>
    <w:rsid w:val="00E8653F"/>
    <w:rsid w:val="00E924D6"/>
    <w:rsid w:val="00EA2E6C"/>
    <w:rsid w:val="00EB7FE9"/>
    <w:rsid w:val="00EC649D"/>
    <w:rsid w:val="00EE3404"/>
    <w:rsid w:val="00F215DB"/>
    <w:rsid w:val="00F221E2"/>
    <w:rsid w:val="00F25A46"/>
    <w:rsid w:val="00F47E10"/>
    <w:rsid w:val="00F531DA"/>
    <w:rsid w:val="00F75C36"/>
    <w:rsid w:val="00F86BDD"/>
    <w:rsid w:val="00F87C70"/>
    <w:rsid w:val="00F943FD"/>
    <w:rsid w:val="00FA3BDD"/>
    <w:rsid w:val="00FB0E0D"/>
    <w:rsid w:val="00FB50B7"/>
    <w:rsid w:val="00FB5317"/>
    <w:rsid w:val="00FC3D1C"/>
    <w:rsid w:val="00FC7DC7"/>
    <w:rsid w:val="00FD6AD6"/>
    <w:rsid w:val="00FE23D1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learn.unity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file:///C:\Users\Trixter\Documents\GitHub\HybridHarvest\&#1048;&#1090;&#1086;&#1075;&#1086;&#1074;&#1099;&#1081;%20&#1086;&#1090;&#1095;&#1105;&#1090;.doc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tepik.org/course/66472/prom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learn.unity.com/tutorial/publishing-for-android?language=e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tproger.ru/articles/whats-difference-between-license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u.hexlet.io/courses/git_base/lessons/git_gitignore/theory_un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737A6D-B1DF-4BAD-822A-7C2A9785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20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149</cp:revision>
  <dcterms:created xsi:type="dcterms:W3CDTF">2020-06-10T04:51:00Z</dcterms:created>
  <dcterms:modified xsi:type="dcterms:W3CDTF">2021-06-08T15:11:00Z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