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4B633" w14:textId="02757A34" w:rsidR="00850104" w:rsidRDefault="00A41C99">
      <w:r w:rsidRPr="00A41C99">
        <w:t xml:space="preserve">Mar 20, 2026Sarah Jenkins (Structured Background History Interview) March 20, 2026; 1:00pm Invited clinician3@fakepsychservices.com clinician shared Attachments Sarah Jenkins (Structured Background History Interview) March 20, 2026; 1:00pm Meeting records Recording Summary Patient history revealed high academic achievement masked by severe internal anxiety, sensory processing sensitivities, and symptoms suggestive of executive dysfunction. Early Medical and Surgical History Patient had a normal birth at 39 weeks with no time spent in the NICU and no early developmental delays. She had </w:t>
      </w:r>
      <w:proofErr w:type="gramStart"/>
      <w:r w:rsidRPr="00A41C99">
        <w:t>a tonsillectomy</w:t>
      </w:r>
      <w:proofErr w:type="gramEnd"/>
      <w:r w:rsidRPr="00A41C99">
        <w:t xml:space="preserve"> at age 7 and fractured her left wrist during a sporting event at age 12, requiring a cast for six weeks. Current Health and Core Symptoms The patient reports feeling physically exhausted despite sleeping 8 hours a night, describing a feeling like a motor is constantly running in her head. She struggles heavily with task initiation, often sitting at her desk for hours unable to start complex projects until a deadline is imminent. Details Family and Birth </w:t>
      </w:r>
      <w:proofErr w:type="gramStart"/>
      <w:r w:rsidRPr="00A41C99">
        <w:t>History :</w:t>
      </w:r>
      <w:proofErr w:type="gramEnd"/>
      <w:r w:rsidRPr="00A41C99">
        <w:t xml:space="preserve"> Sarah has two older sisters, and she was the youngest child born into the family. Her mother was 32 and her father was 35 when she was born, with no reported complications during the pregnancy. Early Childhood Medical </w:t>
      </w:r>
      <w:proofErr w:type="gramStart"/>
      <w:r w:rsidRPr="00A41C99">
        <w:t>Concerns :</w:t>
      </w:r>
      <w:proofErr w:type="gramEnd"/>
      <w:r w:rsidRPr="00A41C99">
        <w:t xml:space="preserve"> There were no major medical incidents in early childhood, and she met all her motor and speech milestones on time. She did experience frequent ear infections between the ages of three and five, which </w:t>
      </w:r>
      <w:proofErr w:type="gramStart"/>
      <w:r w:rsidRPr="00A41C99">
        <w:t>resolved</w:t>
      </w:r>
      <w:proofErr w:type="gramEnd"/>
      <w:r w:rsidRPr="00A41C99">
        <w:t xml:space="preserve"> without the need for ear tube surgery. Educational </w:t>
      </w:r>
      <w:proofErr w:type="gramStart"/>
      <w:r w:rsidRPr="00A41C99">
        <w:t>History :</w:t>
      </w:r>
      <w:proofErr w:type="gramEnd"/>
      <w:r w:rsidRPr="00A41C99">
        <w:t xml:space="preserve"> She attended public school and was frequently described by teachers as a pleasure to have in class, though she often daydreamed. She completed a Bachelor of Arts in Graphic Design in 2020 but recalls her university years as a constant cycle of procrastination and intense, last-minute cramming. Symptoms of </w:t>
      </w:r>
      <w:proofErr w:type="gramStart"/>
      <w:r w:rsidRPr="00A41C99">
        <w:t>Inattentiveness :</w:t>
      </w:r>
      <w:proofErr w:type="gramEnd"/>
      <w:r w:rsidRPr="00A41C99">
        <w:t xml:space="preserve"> Sarah reports a severe inability to filter out background noise, finding it impossible to hold a conversation in a crowded restaurant. She frequently loses her keys and phone, noting that she </w:t>
      </w:r>
      <w:proofErr w:type="gramStart"/>
      <w:r w:rsidRPr="00A41C99">
        <w:t>has to</w:t>
      </w:r>
      <w:proofErr w:type="gramEnd"/>
      <w:r w:rsidRPr="00A41C99">
        <w:t xml:space="preserve"> buy physical tracking tags for all her important items. Current and Past Mental Health </w:t>
      </w:r>
      <w:proofErr w:type="gramStart"/>
      <w:r w:rsidRPr="00A41C99">
        <w:t>Diagnoses :</w:t>
      </w:r>
      <w:proofErr w:type="gramEnd"/>
      <w:r w:rsidRPr="00A41C99">
        <w:t xml:space="preserve"> She was previously diagnosed with mild depression at age 22 and took SSRIs for eight months before tapering off. Family Mental Health </w:t>
      </w:r>
      <w:proofErr w:type="gramStart"/>
      <w:r w:rsidRPr="00A41C99">
        <w:t>History :</w:t>
      </w:r>
      <w:proofErr w:type="gramEnd"/>
      <w:r w:rsidRPr="00A41C99">
        <w:t xml:space="preserve"> Her eldest sister was diagnosed with ADHD in her early thirties, and her father has a history of alcohol use disorder. Suggested next steps Sarah will be sent a link to complete the standardized adult ADHD self-report scale (ASRS) before the next session. The clinician will review her childhood report cards, which Sarah has agreed to scan and email by Friday. The next session will focus heavily on reviewing the ASRS results and discussing potential treatment modalities.</w:t>
      </w:r>
    </w:p>
    <w:sectPr w:rsidR="008501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EC"/>
    <w:rsid w:val="00240CC4"/>
    <w:rsid w:val="004C15EC"/>
    <w:rsid w:val="00850104"/>
    <w:rsid w:val="008F2B4F"/>
    <w:rsid w:val="00A41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6AABA"/>
  <w15:chartTrackingRefBased/>
  <w15:docId w15:val="{979B6DB6-D157-4E92-A774-0F322C28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autoRedefine/>
    <w:uiPriority w:val="9"/>
    <w:qFormat/>
    <w:rsid w:val="00850104"/>
    <w:pPr>
      <w:outlineLvl w:val="0"/>
    </w:pPr>
    <w:rPr>
      <w:sz w:val="24"/>
    </w:rPr>
  </w:style>
  <w:style w:type="paragraph" w:styleId="Heading2">
    <w:name w:val="heading 2"/>
    <w:basedOn w:val="Normal"/>
    <w:next w:val="Normal"/>
    <w:link w:val="Heading2Char"/>
    <w:autoRedefine/>
    <w:uiPriority w:val="9"/>
    <w:unhideWhenUsed/>
    <w:qFormat/>
    <w:rsid w:val="00850104"/>
    <w:pPr>
      <w:outlineLvl w:val="1"/>
    </w:pPr>
    <w:rPr>
      <w:b/>
      <w:sz w:val="22"/>
    </w:rPr>
  </w:style>
  <w:style w:type="paragraph" w:styleId="Heading3">
    <w:name w:val="heading 3"/>
    <w:basedOn w:val="Normal"/>
    <w:next w:val="Normal"/>
    <w:link w:val="Heading3Char"/>
    <w:uiPriority w:val="9"/>
    <w:semiHidden/>
    <w:unhideWhenUsed/>
    <w:qFormat/>
    <w:rsid w:val="004C1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104"/>
    <w:rPr>
      <w:b/>
    </w:rPr>
  </w:style>
  <w:style w:type="character" w:customStyle="1" w:styleId="Heading2Char">
    <w:name w:val="Heading 2 Char"/>
    <w:basedOn w:val="DefaultParagraphFont"/>
    <w:link w:val="Heading2"/>
    <w:uiPriority w:val="9"/>
    <w:rsid w:val="00850104"/>
    <w:rPr>
      <w:b/>
      <w:sz w:val="22"/>
    </w:rPr>
  </w:style>
  <w:style w:type="character" w:customStyle="1" w:styleId="Heading3Char">
    <w:name w:val="Heading 3 Char"/>
    <w:basedOn w:val="DefaultParagraphFont"/>
    <w:link w:val="Heading3"/>
    <w:uiPriority w:val="9"/>
    <w:semiHidden/>
    <w:rsid w:val="004C15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5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5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5EC"/>
    <w:rPr>
      <w:rFonts w:eastAsiaTheme="majorEastAsia" w:cstheme="majorBidi"/>
      <w:color w:val="272727" w:themeColor="text1" w:themeTint="D8"/>
    </w:rPr>
  </w:style>
  <w:style w:type="paragraph" w:styleId="Title">
    <w:name w:val="Title"/>
    <w:basedOn w:val="Normal"/>
    <w:next w:val="Normal"/>
    <w:link w:val="TitleChar"/>
    <w:uiPriority w:val="10"/>
    <w:qFormat/>
    <w:rsid w:val="004C1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5EC"/>
    <w:pPr>
      <w:spacing w:before="160"/>
      <w:jc w:val="center"/>
    </w:pPr>
    <w:rPr>
      <w:i/>
      <w:iCs/>
      <w:color w:val="404040" w:themeColor="text1" w:themeTint="BF"/>
    </w:rPr>
  </w:style>
  <w:style w:type="character" w:customStyle="1" w:styleId="QuoteChar">
    <w:name w:val="Quote Char"/>
    <w:basedOn w:val="DefaultParagraphFont"/>
    <w:link w:val="Quote"/>
    <w:uiPriority w:val="29"/>
    <w:rsid w:val="004C15EC"/>
    <w:rPr>
      <w:i/>
      <w:iCs/>
      <w:color w:val="404040" w:themeColor="text1" w:themeTint="BF"/>
    </w:rPr>
  </w:style>
  <w:style w:type="paragraph" w:styleId="ListParagraph">
    <w:name w:val="List Paragraph"/>
    <w:basedOn w:val="Normal"/>
    <w:uiPriority w:val="34"/>
    <w:qFormat/>
    <w:rsid w:val="004C15EC"/>
    <w:pPr>
      <w:ind w:left="720"/>
      <w:contextualSpacing/>
    </w:pPr>
  </w:style>
  <w:style w:type="character" w:styleId="IntenseEmphasis">
    <w:name w:val="Intense Emphasis"/>
    <w:basedOn w:val="DefaultParagraphFont"/>
    <w:uiPriority w:val="21"/>
    <w:qFormat/>
    <w:rsid w:val="004C15EC"/>
    <w:rPr>
      <w:i/>
      <w:iCs/>
      <w:color w:val="0F4761" w:themeColor="accent1" w:themeShade="BF"/>
    </w:rPr>
  </w:style>
  <w:style w:type="paragraph" w:styleId="IntenseQuote">
    <w:name w:val="Intense Quote"/>
    <w:basedOn w:val="Normal"/>
    <w:next w:val="Normal"/>
    <w:link w:val="IntenseQuoteChar"/>
    <w:uiPriority w:val="30"/>
    <w:qFormat/>
    <w:rsid w:val="004C1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5EC"/>
    <w:rPr>
      <w:i/>
      <w:iCs/>
      <w:color w:val="0F4761" w:themeColor="accent1" w:themeShade="BF"/>
    </w:rPr>
  </w:style>
  <w:style w:type="character" w:styleId="IntenseReference">
    <w:name w:val="Intense Reference"/>
    <w:basedOn w:val="DefaultParagraphFont"/>
    <w:uiPriority w:val="32"/>
    <w:qFormat/>
    <w:rsid w:val="004C1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420</Words>
  <Characters>2397</Characters>
  <Application>Microsoft Office Word</Application>
  <DocSecurity>0</DocSecurity>
  <Lines>19</Lines>
  <Paragraphs>5</Paragraphs>
  <ScaleCrop>false</ScaleCrop>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teelon mitchell</dc:creator>
  <cp:keywords/>
  <dc:description/>
  <cp:lastModifiedBy>teelon mitchell</cp:lastModifiedBy>
  <cp:revision>2</cp:revision>
  <dcterms:created xsi:type="dcterms:W3CDTF">2026-03-20T12:58:00Z</dcterms:created>
  <dcterms:modified xsi:type="dcterms:W3CDTF">2026-03-20T12:59:00Z</dcterms:modified>
</cp:coreProperties>
</file>