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2250"/>
        <w:gridCol w:w="3274"/>
        <w:gridCol w:w="2278"/>
        <w:gridCol w:w="2908"/>
      </w:tblGrid>
      <w:tr w:rsidR="00967B2F" w:rsidRPr="002C1527" w:rsidTr="002C1527">
        <w:tc>
          <w:tcPr>
            <w:tcW w:w="2250" w:type="dxa"/>
          </w:tcPr>
          <w:p w:rsidR="00967B2F" w:rsidRPr="002C1527" w:rsidRDefault="00967B2F" w:rsidP="00AB0094">
            <w:pPr>
              <w:jc w:val="center"/>
              <w:rPr>
                <w:b/>
              </w:rPr>
            </w:pPr>
            <w:r w:rsidRPr="002C1527">
              <w:rPr>
                <w:b/>
              </w:rPr>
              <w:t>Column</w:t>
            </w:r>
            <w:r w:rsidR="00981D66">
              <w:rPr>
                <w:b/>
              </w:rPr>
              <w:t xml:space="preserve"> N</w:t>
            </w:r>
            <w:bookmarkStart w:id="0" w:name="_GoBack"/>
            <w:bookmarkEnd w:id="0"/>
            <w:r w:rsidRPr="002C1527">
              <w:rPr>
                <w:b/>
              </w:rPr>
              <w:t>ames</w:t>
            </w:r>
          </w:p>
        </w:tc>
        <w:tc>
          <w:tcPr>
            <w:tcW w:w="3274" w:type="dxa"/>
          </w:tcPr>
          <w:p w:rsidR="00967B2F" w:rsidRPr="002C1527" w:rsidRDefault="00967B2F" w:rsidP="00AB0094">
            <w:pPr>
              <w:jc w:val="center"/>
              <w:rPr>
                <w:b/>
              </w:rPr>
            </w:pPr>
            <w:r w:rsidRPr="002C1527">
              <w:rPr>
                <w:b/>
              </w:rPr>
              <w:t>Meaning</w:t>
            </w:r>
          </w:p>
        </w:tc>
        <w:tc>
          <w:tcPr>
            <w:tcW w:w="2278" w:type="dxa"/>
          </w:tcPr>
          <w:p w:rsidR="00967B2F" w:rsidRPr="002C1527" w:rsidRDefault="00967B2F" w:rsidP="00AB0094">
            <w:pPr>
              <w:jc w:val="center"/>
              <w:rPr>
                <w:b/>
              </w:rPr>
            </w:pPr>
            <w:r w:rsidRPr="002C1527">
              <w:rPr>
                <w:b/>
              </w:rPr>
              <w:t>Units</w:t>
            </w:r>
          </w:p>
        </w:tc>
        <w:tc>
          <w:tcPr>
            <w:tcW w:w="2908" w:type="dxa"/>
          </w:tcPr>
          <w:p w:rsidR="00967B2F" w:rsidRPr="002C1527" w:rsidRDefault="00967B2F" w:rsidP="00AB0094">
            <w:pPr>
              <w:jc w:val="center"/>
              <w:rPr>
                <w:b/>
              </w:rPr>
            </w:pPr>
            <w:r w:rsidRPr="002C1527">
              <w:rPr>
                <w:b/>
              </w:rPr>
              <w:t>Additional Explanation</w:t>
            </w:r>
          </w:p>
        </w:tc>
      </w:tr>
      <w:tr w:rsidR="00967B2F" w:rsidTr="002C1527">
        <w:trPr>
          <w:trHeight w:val="341"/>
        </w:trPr>
        <w:tc>
          <w:tcPr>
            <w:tcW w:w="2250" w:type="dxa"/>
          </w:tcPr>
          <w:p w:rsidR="00967B2F" w:rsidRDefault="00967B2F"/>
        </w:tc>
        <w:tc>
          <w:tcPr>
            <w:tcW w:w="3274" w:type="dxa"/>
          </w:tcPr>
          <w:p w:rsidR="00967B2F" w:rsidRDefault="00967B2F"/>
        </w:tc>
        <w:tc>
          <w:tcPr>
            <w:tcW w:w="2278" w:type="dxa"/>
          </w:tcPr>
          <w:p w:rsidR="00967B2F" w:rsidRDefault="00967B2F"/>
        </w:tc>
        <w:tc>
          <w:tcPr>
            <w:tcW w:w="2908" w:type="dxa"/>
          </w:tcPr>
          <w:p w:rsidR="00967B2F" w:rsidRDefault="00967B2F"/>
        </w:tc>
      </w:tr>
      <w:tr w:rsidR="00967B2F" w:rsidTr="002C1527">
        <w:tc>
          <w:tcPr>
            <w:tcW w:w="2250" w:type="dxa"/>
          </w:tcPr>
          <w:p w:rsidR="00BF60C8" w:rsidRDefault="00BF60C8" w:rsidP="002C1527">
            <w:pPr>
              <w:jc w:val="center"/>
            </w:pPr>
            <w:r>
              <w:t>ASPNHSUS</w:t>
            </w:r>
          </w:p>
        </w:tc>
        <w:tc>
          <w:tcPr>
            <w:tcW w:w="3274" w:type="dxa"/>
          </w:tcPr>
          <w:p w:rsidR="00967B2F" w:rsidRDefault="00BF60C8">
            <w:r w:rsidRPr="00BF60C8">
              <w:t>Average Sales Price for New Houses Sold in the United States</w:t>
            </w:r>
          </w:p>
        </w:tc>
        <w:tc>
          <w:tcPr>
            <w:tcW w:w="2278" w:type="dxa"/>
          </w:tcPr>
          <w:p w:rsidR="00967B2F" w:rsidRDefault="00BF60C8">
            <w:r w:rsidRPr="00BF60C8">
              <w:t>Dollars</w:t>
            </w:r>
          </w:p>
        </w:tc>
        <w:tc>
          <w:tcPr>
            <w:tcW w:w="2908" w:type="dxa"/>
          </w:tcPr>
          <w:p w:rsidR="00967B2F" w:rsidRDefault="00967B2F"/>
        </w:tc>
      </w:tr>
      <w:tr w:rsidR="00967B2F" w:rsidTr="002C1527">
        <w:tc>
          <w:tcPr>
            <w:tcW w:w="2250" w:type="dxa"/>
          </w:tcPr>
          <w:p w:rsidR="00967B2F" w:rsidRDefault="00BF60C8" w:rsidP="002C1527">
            <w:pPr>
              <w:jc w:val="center"/>
            </w:pPr>
            <w:r w:rsidRPr="00BF60C8">
              <w:t>UNRATE</w:t>
            </w:r>
          </w:p>
        </w:tc>
        <w:tc>
          <w:tcPr>
            <w:tcW w:w="3274" w:type="dxa"/>
          </w:tcPr>
          <w:p w:rsidR="00967B2F" w:rsidRDefault="00BF60C8">
            <w:r w:rsidRPr="00BF60C8">
              <w:t>Civilian Unemployment Rate</w:t>
            </w:r>
          </w:p>
        </w:tc>
        <w:tc>
          <w:tcPr>
            <w:tcW w:w="2278" w:type="dxa"/>
          </w:tcPr>
          <w:p w:rsidR="00967B2F" w:rsidRDefault="00BF60C8">
            <w:r w:rsidRPr="00BF60C8">
              <w:t>Percent</w:t>
            </w:r>
          </w:p>
        </w:tc>
        <w:tc>
          <w:tcPr>
            <w:tcW w:w="2908" w:type="dxa"/>
          </w:tcPr>
          <w:p w:rsidR="00967B2F" w:rsidRDefault="00967B2F"/>
        </w:tc>
      </w:tr>
      <w:tr w:rsidR="00967B2F" w:rsidTr="002C1527">
        <w:tc>
          <w:tcPr>
            <w:tcW w:w="2250" w:type="dxa"/>
          </w:tcPr>
          <w:p w:rsidR="00967B2F" w:rsidRDefault="00BF60C8" w:rsidP="002C1527">
            <w:pPr>
              <w:jc w:val="center"/>
            </w:pPr>
            <w:r w:rsidRPr="00BF60C8">
              <w:t>USACPIHOUMINMEI</w:t>
            </w:r>
          </w:p>
        </w:tc>
        <w:tc>
          <w:tcPr>
            <w:tcW w:w="3274" w:type="dxa"/>
          </w:tcPr>
          <w:p w:rsidR="00967B2F" w:rsidRDefault="00BF60C8">
            <w:r w:rsidRPr="00BF60C8">
              <w:t>CPI (Consumer Price Index)</w:t>
            </w:r>
          </w:p>
        </w:tc>
        <w:tc>
          <w:tcPr>
            <w:tcW w:w="2278" w:type="dxa"/>
          </w:tcPr>
          <w:p w:rsidR="00967B2F" w:rsidRDefault="00BF60C8" w:rsidP="00BF60C8">
            <w:r w:rsidRPr="00BF60C8">
              <w:t>Index 2010=100</w:t>
            </w:r>
          </w:p>
        </w:tc>
        <w:tc>
          <w:tcPr>
            <w:tcW w:w="2908" w:type="dxa"/>
          </w:tcPr>
          <w:p w:rsidR="00967B2F" w:rsidRDefault="00BF60C8">
            <w:r w:rsidRPr="00BF60C8">
              <w:t>Not Seasonally Adjusted</w:t>
            </w:r>
          </w:p>
        </w:tc>
      </w:tr>
      <w:tr w:rsidR="00967B2F" w:rsidTr="002C1527">
        <w:tc>
          <w:tcPr>
            <w:tcW w:w="2250" w:type="dxa"/>
          </w:tcPr>
          <w:p w:rsidR="00967B2F" w:rsidRDefault="00BF60C8" w:rsidP="002C1527">
            <w:pPr>
              <w:jc w:val="center"/>
            </w:pPr>
            <w:r w:rsidRPr="00BF60C8">
              <w:t>FEDFUNDS</w:t>
            </w:r>
          </w:p>
        </w:tc>
        <w:tc>
          <w:tcPr>
            <w:tcW w:w="3274" w:type="dxa"/>
          </w:tcPr>
          <w:p w:rsidR="00967B2F" w:rsidRDefault="00BF60C8">
            <w:r w:rsidRPr="00BF60C8">
              <w:t>Effective Federal Funds Rate</w:t>
            </w:r>
          </w:p>
        </w:tc>
        <w:tc>
          <w:tcPr>
            <w:tcW w:w="2278" w:type="dxa"/>
          </w:tcPr>
          <w:p w:rsidR="00BF60C8" w:rsidRPr="00BF60C8" w:rsidRDefault="00BF60C8" w:rsidP="00BF60C8">
            <w:r w:rsidRPr="00BF60C8">
              <w:t>Percentage</w:t>
            </w:r>
          </w:p>
          <w:p w:rsidR="00967B2F" w:rsidRDefault="00967B2F"/>
        </w:tc>
        <w:tc>
          <w:tcPr>
            <w:tcW w:w="2908" w:type="dxa"/>
          </w:tcPr>
          <w:p w:rsidR="00967B2F" w:rsidRDefault="00967B2F"/>
        </w:tc>
      </w:tr>
      <w:tr w:rsidR="00967B2F" w:rsidTr="002C1527">
        <w:tc>
          <w:tcPr>
            <w:tcW w:w="2250" w:type="dxa"/>
          </w:tcPr>
          <w:p w:rsidR="00967B2F" w:rsidRDefault="00BF60C8" w:rsidP="002C1527">
            <w:pPr>
              <w:jc w:val="center"/>
            </w:pPr>
            <w:r w:rsidRPr="00BF60C8">
              <w:t>CSUSHPINSA</w:t>
            </w:r>
          </w:p>
        </w:tc>
        <w:tc>
          <w:tcPr>
            <w:tcW w:w="3274" w:type="dxa"/>
          </w:tcPr>
          <w:p w:rsidR="00967B2F" w:rsidRDefault="00BF60C8">
            <w:r w:rsidRPr="00BF60C8">
              <w:t>S&amp;P-Case-Shiller U.S. National Home Price Index</w:t>
            </w:r>
          </w:p>
        </w:tc>
        <w:tc>
          <w:tcPr>
            <w:tcW w:w="2278" w:type="dxa"/>
          </w:tcPr>
          <w:p w:rsidR="00967B2F" w:rsidRDefault="00BF60C8">
            <w:r w:rsidRPr="00BF60C8">
              <w:t>Index Jan 2000=100</w:t>
            </w:r>
          </w:p>
        </w:tc>
        <w:tc>
          <w:tcPr>
            <w:tcW w:w="2908" w:type="dxa"/>
          </w:tcPr>
          <w:p w:rsidR="00967B2F" w:rsidRDefault="00BF60C8">
            <w:r w:rsidRPr="00BF60C8">
              <w:t>Not Seasonally Adjusted</w:t>
            </w:r>
          </w:p>
        </w:tc>
      </w:tr>
      <w:tr w:rsidR="00967B2F" w:rsidTr="002C1527">
        <w:tc>
          <w:tcPr>
            <w:tcW w:w="2250" w:type="dxa"/>
          </w:tcPr>
          <w:p w:rsidR="00967B2F" w:rsidRDefault="00BF60C8" w:rsidP="002C1527">
            <w:pPr>
              <w:jc w:val="center"/>
            </w:pPr>
            <w:r w:rsidRPr="00BF60C8">
              <w:t>MSPNHSUS</w:t>
            </w:r>
          </w:p>
        </w:tc>
        <w:tc>
          <w:tcPr>
            <w:tcW w:w="3274" w:type="dxa"/>
          </w:tcPr>
          <w:p w:rsidR="00967B2F" w:rsidRDefault="00BF60C8">
            <w:r w:rsidRPr="00BF60C8">
              <w:t>Median Sales Price for New Houses Sold in the United States</w:t>
            </w:r>
          </w:p>
        </w:tc>
        <w:tc>
          <w:tcPr>
            <w:tcW w:w="2278" w:type="dxa"/>
          </w:tcPr>
          <w:p w:rsidR="00967B2F" w:rsidRDefault="00BF60C8">
            <w:r w:rsidRPr="00BF60C8">
              <w:t>Dollars</w:t>
            </w:r>
          </w:p>
        </w:tc>
        <w:tc>
          <w:tcPr>
            <w:tcW w:w="2908" w:type="dxa"/>
          </w:tcPr>
          <w:p w:rsidR="00967B2F" w:rsidRDefault="00967B2F"/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MSACSR</w:t>
            </w:r>
          </w:p>
        </w:tc>
        <w:tc>
          <w:tcPr>
            <w:tcW w:w="3274" w:type="dxa"/>
          </w:tcPr>
          <w:p w:rsidR="00BF60C8" w:rsidRDefault="00BF60C8">
            <w:proofErr w:type="spellStart"/>
            <w:r w:rsidRPr="00BF60C8">
              <w:t>Monthly_Supply_of_Houses</w:t>
            </w:r>
            <w:proofErr w:type="spellEnd"/>
          </w:p>
        </w:tc>
        <w:tc>
          <w:tcPr>
            <w:tcW w:w="2278" w:type="dxa"/>
          </w:tcPr>
          <w:p w:rsidR="00BF60C8" w:rsidRDefault="00BF60C8">
            <w:r w:rsidRPr="00BF60C8">
              <w:t>Months</w:t>
            </w:r>
          </w:p>
        </w:tc>
        <w:tc>
          <w:tcPr>
            <w:tcW w:w="2908" w:type="dxa"/>
          </w:tcPr>
          <w:p w:rsidR="00BF60C8" w:rsidRDefault="00BF60C8"/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MORTGAGE30US</w:t>
            </w:r>
          </w:p>
        </w:tc>
        <w:tc>
          <w:tcPr>
            <w:tcW w:w="3274" w:type="dxa"/>
          </w:tcPr>
          <w:p w:rsidR="00BF60C8" w:rsidRDefault="00BF60C8">
            <w:r w:rsidRPr="00BF60C8">
              <w:t>Mortgage</w:t>
            </w:r>
          </w:p>
        </w:tc>
        <w:tc>
          <w:tcPr>
            <w:tcW w:w="2278" w:type="dxa"/>
          </w:tcPr>
          <w:p w:rsidR="00BF60C8" w:rsidRDefault="00BF60C8">
            <w:r w:rsidRPr="00BF60C8">
              <w:t>Percentage</w:t>
            </w:r>
          </w:p>
        </w:tc>
        <w:tc>
          <w:tcPr>
            <w:tcW w:w="2908" w:type="dxa"/>
          </w:tcPr>
          <w:p w:rsidR="00BF60C8" w:rsidRDefault="00BF60C8"/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NHFSEPUC</w:t>
            </w:r>
          </w:p>
        </w:tc>
        <w:tc>
          <w:tcPr>
            <w:tcW w:w="3274" w:type="dxa"/>
          </w:tcPr>
          <w:p w:rsidR="00BF60C8" w:rsidRDefault="00BF60C8">
            <w:r w:rsidRPr="00BF60C8">
              <w:t>New Houses for Sale by Stage of Construction</w:t>
            </w:r>
          </w:p>
        </w:tc>
        <w:tc>
          <w:tcPr>
            <w:tcW w:w="2278" w:type="dxa"/>
          </w:tcPr>
          <w:p w:rsidR="00BF60C8" w:rsidRDefault="00BF60C8">
            <w:r w:rsidRPr="00BF60C8">
              <w:t>Thousands</w:t>
            </w:r>
          </w:p>
        </w:tc>
        <w:tc>
          <w:tcPr>
            <w:tcW w:w="2908" w:type="dxa"/>
          </w:tcPr>
          <w:p w:rsidR="00BF60C8" w:rsidRDefault="00F85DCC">
            <w:r w:rsidRPr="00F85DCC">
              <w:t>Under Construction</w:t>
            </w:r>
          </w:p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NHSDPC</w:t>
            </w:r>
          </w:p>
        </w:tc>
        <w:tc>
          <w:tcPr>
            <w:tcW w:w="3274" w:type="dxa"/>
          </w:tcPr>
          <w:p w:rsidR="00BF60C8" w:rsidRDefault="00BF60C8">
            <w:r w:rsidRPr="00BF60C8">
              <w:t xml:space="preserve">New Houses Sold by Stage of </w:t>
            </w:r>
            <w:proofErr w:type="spellStart"/>
            <w:r w:rsidRPr="00BF60C8">
              <w:t>Construction</w:t>
            </w:r>
            <w:r>
              <w:t>_completed</w:t>
            </w:r>
            <w:proofErr w:type="spellEnd"/>
          </w:p>
        </w:tc>
        <w:tc>
          <w:tcPr>
            <w:tcW w:w="2278" w:type="dxa"/>
          </w:tcPr>
          <w:p w:rsidR="00BF60C8" w:rsidRDefault="00BF60C8">
            <w:r w:rsidRPr="00BF60C8">
              <w:t>Thousands</w:t>
            </w:r>
          </w:p>
        </w:tc>
        <w:tc>
          <w:tcPr>
            <w:tcW w:w="2908" w:type="dxa"/>
          </w:tcPr>
          <w:p w:rsidR="00BF60C8" w:rsidRDefault="00F85DCC">
            <w:r w:rsidRPr="00F85DCC">
              <w:t>Completed</w:t>
            </w:r>
          </w:p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NHSDPNS</w:t>
            </w:r>
          </w:p>
        </w:tc>
        <w:tc>
          <w:tcPr>
            <w:tcW w:w="3274" w:type="dxa"/>
          </w:tcPr>
          <w:p w:rsidR="00BF60C8" w:rsidRDefault="00BF60C8">
            <w:r w:rsidRPr="00BF60C8">
              <w:t xml:space="preserve">New Houses Sold by Stage of </w:t>
            </w:r>
            <w:proofErr w:type="spellStart"/>
            <w:r w:rsidRPr="00BF60C8">
              <w:t>Construction</w:t>
            </w:r>
            <w:r>
              <w:t>_not</w:t>
            </w:r>
            <w:proofErr w:type="spellEnd"/>
            <w:r>
              <w:t xml:space="preserve"> started</w:t>
            </w:r>
          </w:p>
        </w:tc>
        <w:tc>
          <w:tcPr>
            <w:tcW w:w="2278" w:type="dxa"/>
          </w:tcPr>
          <w:p w:rsidR="00BF60C8" w:rsidRDefault="00BF60C8">
            <w:r w:rsidRPr="00BF60C8">
              <w:t>Thousands</w:t>
            </w:r>
          </w:p>
        </w:tc>
        <w:tc>
          <w:tcPr>
            <w:tcW w:w="2908" w:type="dxa"/>
          </w:tcPr>
          <w:p w:rsidR="00BF60C8" w:rsidRDefault="00F85DCC">
            <w:r w:rsidRPr="00F85DCC">
              <w:t>Not Started</w:t>
            </w:r>
          </w:p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HNFSEPUSSA</w:t>
            </w:r>
          </w:p>
        </w:tc>
        <w:tc>
          <w:tcPr>
            <w:tcW w:w="3274" w:type="dxa"/>
          </w:tcPr>
          <w:p w:rsidR="00BF60C8" w:rsidRDefault="00BF60C8">
            <w:r w:rsidRPr="00BF60C8">
              <w:t>New One Family Homes for Sale in the United States</w:t>
            </w:r>
          </w:p>
        </w:tc>
        <w:tc>
          <w:tcPr>
            <w:tcW w:w="2278" w:type="dxa"/>
          </w:tcPr>
          <w:p w:rsidR="00BF60C8" w:rsidRDefault="00BF60C8">
            <w:r w:rsidRPr="00BF60C8">
              <w:t>Thousands</w:t>
            </w:r>
          </w:p>
        </w:tc>
        <w:tc>
          <w:tcPr>
            <w:tcW w:w="2908" w:type="dxa"/>
          </w:tcPr>
          <w:p w:rsidR="00F85DCC" w:rsidRPr="00F85DCC" w:rsidRDefault="00F85DCC" w:rsidP="00F85DCC">
            <w:r w:rsidRPr="00F85DCC">
              <w:t>for Sale</w:t>
            </w:r>
          </w:p>
          <w:p w:rsidR="00BF60C8" w:rsidRDefault="00BF60C8"/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HSN1F</w:t>
            </w:r>
          </w:p>
        </w:tc>
        <w:tc>
          <w:tcPr>
            <w:tcW w:w="3274" w:type="dxa"/>
          </w:tcPr>
          <w:p w:rsidR="00BF60C8" w:rsidRDefault="00BF60C8">
            <w:r w:rsidRPr="00BF60C8">
              <w:t>New One Family Houses Sold</w:t>
            </w:r>
          </w:p>
        </w:tc>
        <w:tc>
          <w:tcPr>
            <w:tcW w:w="2278" w:type="dxa"/>
          </w:tcPr>
          <w:p w:rsidR="00BF60C8" w:rsidRDefault="00BF60C8">
            <w:r w:rsidRPr="00BF60C8">
              <w:t>Thousands</w:t>
            </w:r>
          </w:p>
        </w:tc>
        <w:tc>
          <w:tcPr>
            <w:tcW w:w="2908" w:type="dxa"/>
          </w:tcPr>
          <w:p w:rsidR="00BF60C8" w:rsidRDefault="00F85DCC">
            <w:r w:rsidRPr="00F85DCC">
              <w:t>Sold</w:t>
            </w:r>
          </w:p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DSPIC96</w:t>
            </w:r>
          </w:p>
        </w:tc>
        <w:tc>
          <w:tcPr>
            <w:tcW w:w="3274" w:type="dxa"/>
          </w:tcPr>
          <w:p w:rsidR="00BF60C8" w:rsidRDefault="00BF60C8">
            <w:r w:rsidRPr="00BF60C8">
              <w:t>Real disposable income</w:t>
            </w:r>
          </w:p>
        </w:tc>
        <w:tc>
          <w:tcPr>
            <w:tcW w:w="2278" w:type="dxa"/>
          </w:tcPr>
          <w:p w:rsidR="00BF60C8" w:rsidRDefault="00BF60C8">
            <w:r w:rsidRPr="00BF60C8">
              <w:t>Billion</w:t>
            </w:r>
          </w:p>
        </w:tc>
        <w:tc>
          <w:tcPr>
            <w:tcW w:w="2908" w:type="dxa"/>
          </w:tcPr>
          <w:p w:rsidR="00BF60C8" w:rsidRDefault="00BF60C8"/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TOTALSA</w:t>
            </w:r>
          </w:p>
        </w:tc>
        <w:tc>
          <w:tcPr>
            <w:tcW w:w="3274" w:type="dxa"/>
          </w:tcPr>
          <w:p w:rsidR="00BF60C8" w:rsidRDefault="00BF60C8">
            <w:r w:rsidRPr="00BF60C8">
              <w:t>Total Vehicle Sales</w:t>
            </w:r>
          </w:p>
        </w:tc>
        <w:tc>
          <w:tcPr>
            <w:tcW w:w="2278" w:type="dxa"/>
          </w:tcPr>
          <w:p w:rsidR="00BF60C8" w:rsidRDefault="00BF60C8">
            <w:r w:rsidRPr="00BF60C8">
              <w:t>Millions</w:t>
            </w:r>
          </w:p>
        </w:tc>
        <w:tc>
          <w:tcPr>
            <w:tcW w:w="2908" w:type="dxa"/>
          </w:tcPr>
          <w:p w:rsidR="00BF60C8" w:rsidRDefault="00BF60C8"/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DATE</w:t>
            </w:r>
          </w:p>
        </w:tc>
        <w:tc>
          <w:tcPr>
            <w:tcW w:w="3274" w:type="dxa"/>
          </w:tcPr>
          <w:p w:rsidR="00BF60C8" w:rsidRDefault="00BF60C8">
            <w:r w:rsidRPr="00BF60C8">
              <w:t>Date</w:t>
            </w:r>
          </w:p>
        </w:tc>
        <w:tc>
          <w:tcPr>
            <w:tcW w:w="2278" w:type="dxa"/>
          </w:tcPr>
          <w:p w:rsidR="00BF60C8" w:rsidRDefault="00BF60C8">
            <w:r w:rsidRPr="00BF60C8">
              <w:t>“DD/MM/YY”</w:t>
            </w:r>
          </w:p>
        </w:tc>
        <w:tc>
          <w:tcPr>
            <w:tcW w:w="2908" w:type="dxa"/>
          </w:tcPr>
          <w:p w:rsidR="00BF60C8" w:rsidRDefault="00BF60C8"/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DIFSRC1Q027SBEA</w:t>
            </w:r>
          </w:p>
        </w:tc>
        <w:tc>
          <w:tcPr>
            <w:tcW w:w="3274" w:type="dxa"/>
          </w:tcPr>
          <w:p w:rsidR="00BF60C8" w:rsidRDefault="00BF60C8">
            <w:r w:rsidRPr="00BF60C8">
              <w:t xml:space="preserve">Personal </w:t>
            </w:r>
            <w:proofErr w:type="gramStart"/>
            <w:r w:rsidRPr="00BF60C8">
              <w:t xml:space="preserve">consumption  </w:t>
            </w:r>
            <w:proofErr w:type="spellStart"/>
            <w:r w:rsidRPr="00BF60C8">
              <w:t>expenditures</w:t>
            </w:r>
            <w:proofErr w:type="gramEnd"/>
            <w:r w:rsidRPr="00BF60C8">
              <w:t>:Financial</w:t>
            </w:r>
            <w:proofErr w:type="spellEnd"/>
            <w:r w:rsidRPr="00BF60C8">
              <w:t xml:space="preserve"> services and insurance</w:t>
            </w:r>
          </w:p>
        </w:tc>
        <w:tc>
          <w:tcPr>
            <w:tcW w:w="2278" w:type="dxa"/>
          </w:tcPr>
          <w:p w:rsidR="00BF60C8" w:rsidRDefault="00BF60C8">
            <w:r w:rsidRPr="00BF60C8">
              <w:t>Billions</w:t>
            </w:r>
          </w:p>
        </w:tc>
        <w:tc>
          <w:tcPr>
            <w:tcW w:w="2908" w:type="dxa"/>
          </w:tcPr>
          <w:p w:rsidR="00BF60C8" w:rsidRDefault="00F85DCC">
            <w:r w:rsidRPr="00F85DCC">
              <w:t>Financial services and insurance</w:t>
            </w:r>
          </w:p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W774RC1Q027SBEA</w:t>
            </w:r>
          </w:p>
        </w:tc>
        <w:tc>
          <w:tcPr>
            <w:tcW w:w="3274" w:type="dxa"/>
          </w:tcPr>
          <w:p w:rsidR="00BF60C8" w:rsidRPr="00BF60C8" w:rsidRDefault="00BF60C8">
            <w:r w:rsidRPr="00BF60C8">
              <w:t xml:space="preserve">Saving and investment-Disaster </w:t>
            </w:r>
            <w:proofErr w:type="gramStart"/>
            <w:r w:rsidRPr="00BF60C8">
              <w:t>losses</w:t>
            </w:r>
            <w:proofErr w:type="gramEnd"/>
            <w:r w:rsidRPr="00BF60C8">
              <w:t>-Private Households and institutions</w:t>
            </w:r>
          </w:p>
        </w:tc>
        <w:tc>
          <w:tcPr>
            <w:tcW w:w="2278" w:type="dxa"/>
          </w:tcPr>
          <w:p w:rsidR="00BF60C8" w:rsidRDefault="00BF60C8">
            <w:r w:rsidRPr="00BF60C8">
              <w:t>Billions</w:t>
            </w:r>
          </w:p>
        </w:tc>
        <w:tc>
          <w:tcPr>
            <w:tcW w:w="2908" w:type="dxa"/>
          </w:tcPr>
          <w:p w:rsidR="00BF60C8" w:rsidRDefault="00F85DCC">
            <w:r w:rsidRPr="00F85DCC">
              <w:t>Quarterly</w:t>
            </w:r>
          </w:p>
        </w:tc>
      </w:tr>
      <w:tr w:rsidR="00BF60C8" w:rsidTr="002C1527">
        <w:tc>
          <w:tcPr>
            <w:tcW w:w="2250" w:type="dxa"/>
          </w:tcPr>
          <w:p w:rsidR="00BF60C8" w:rsidRPr="00BF60C8" w:rsidRDefault="00BF60C8" w:rsidP="002C1527">
            <w:pPr>
              <w:jc w:val="center"/>
            </w:pPr>
            <w:r w:rsidRPr="00BF60C8">
              <w:t>Sales in $MM</w:t>
            </w:r>
          </w:p>
        </w:tc>
        <w:tc>
          <w:tcPr>
            <w:tcW w:w="3274" w:type="dxa"/>
          </w:tcPr>
          <w:p w:rsidR="00BF60C8" w:rsidRDefault="00BF60C8">
            <w:r w:rsidRPr="00BF60C8">
              <w:t>Total Sales</w:t>
            </w:r>
          </w:p>
        </w:tc>
        <w:tc>
          <w:tcPr>
            <w:tcW w:w="2278" w:type="dxa"/>
          </w:tcPr>
          <w:p w:rsidR="00BF60C8" w:rsidRDefault="00BF60C8">
            <w:r w:rsidRPr="00BF60C8">
              <w:t>Millions</w:t>
            </w:r>
          </w:p>
        </w:tc>
        <w:tc>
          <w:tcPr>
            <w:tcW w:w="2908" w:type="dxa"/>
          </w:tcPr>
          <w:p w:rsidR="00BF60C8" w:rsidRDefault="00BF60C8"/>
        </w:tc>
      </w:tr>
    </w:tbl>
    <w:p w:rsidR="0009580B" w:rsidRDefault="0009580B"/>
    <w:sectPr w:rsidR="0009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2F"/>
    <w:rsid w:val="0009580B"/>
    <w:rsid w:val="00293997"/>
    <w:rsid w:val="002C1527"/>
    <w:rsid w:val="00967B2F"/>
    <w:rsid w:val="00981D66"/>
    <w:rsid w:val="00AB0094"/>
    <w:rsid w:val="00BF60C8"/>
    <w:rsid w:val="00F8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586A"/>
  <w15:chartTrackingRefBased/>
  <w15:docId w15:val="{1D2FFFC3-67EA-44D6-BB29-476CBA21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Devika Sudhir</dc:creator>
  <cp:keywords/>
  <dc:description/>
  <cp:lastModifiedBy>Bhatt, Devika Sudhir</cp:lastModifiedBy>
  <cp:revision>5</cp:revision>
  <dcterms:created xsi:type="dcterms:W3CDTF">2018-04-15T01:17:00Z</dcterms:created>
  <dcterms:modified xsi:type="dcterms:W3CDTF">2018-04-15T01:46:00Z</dcterms:modified>
</cp:coreProperties>
</file>