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footerReference w:type="default" r:id="rId14"/>
          <w:headerReference w:type="first" r:id="rId15"/>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คือการเป็นเจ้าของแบรนด์เองร่วมกับระบบครัวกลาง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ยาโยอิและแหลมเจริญ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1,324.38 ล้านบาทในปี 2573 บนรายได้จากการขาย 20,388.50 ล้านบาท ส่วนกรณีแย่ กำไรปี 2573 เหลือราว 428 ล้านบาท ซึ่งต้องใช้แผนฉุกเฉิน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นายฤทธิ์ ธีระโกเมน</w:t>
      </w:r>
      <w:r w:rsidRPr="007B6343">
        <w:rPr>
          <w:rFonts w:ascii="TH SarabunPSK" w:hAnsi="TH SarabunPSK" w:cs="TH SarabunPSK" w:hint="cs"/>
          <w:color w:val="000000"/>
          <w:szCs w:val="32"/>
          <w:cs/>
          <w:lang w:bidi="th-TH"/>
        </w:rPr>
        <w:tab/>
        <w:t>ประธานกรรมการ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ประธานเจ้าหน้าที่บริหาร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p>
    <w:p w:rsidR="00152F59" w:rsidRPr="007B6343" w:rsidRDefault="00152F59" w:rsidP="00B01B95">
      <w:pPr>
        <w:spacing w:after="80" w:line="400" w:lineRule="exact"/>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นายสมชาย หาญจิตต์เกษม</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นายสมชาย พิพิธวิจิตรกร</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กรรมการผู้มีอำนาจลงนาม</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ดร. อรรณพ ตันละมัย</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ประธานกรรมการตรวจสอบ</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นางวิไล ฉัททันต์รัศมี</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กรรมการตรวจสอบ</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นายทนง โชติสรยุทธ์</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152F59" w:rsidRPr="007B6343" w:rsidRDefault="00152F59" w:rsidP="00B01B95">
      <w:pPr>
        <w:spacing w:after="80" w:line="400" w:lineRule="exact"/>
        <w:ind w:left="3600" w:hanging="2880"/>
        <w:rPr>
          <w:rFonts w:ascii="TH SarabunPSK" w:hAnsi="TH SarabunPSK" w:cs="TH SarabunPSK" w:hint="cs"/>
          <w:szCs w:val="32"/>
          <w:lang w:bidi="th-TH"/>
        </w:rPr>
      </w:pPr>
      <w:r w:rsidRPr="007B6343">
        <w:rPr>
          <w:rFonts w:ascii="TH SarabunPSK" w:hAnsi="TH SarabunPSK" w:cs="TH SarabunPSK" w:hint="cs"/>
          <w:color w:val="000000"/>
          <w:szCs w:val="32"/>
          <w:cs/>
          <w:lang w:bidi="th-TH"/>
        </w:rPr>
        <w:t>ดร. ขัติยา ไกรกาญจน์</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ประธานกรรมการบรรษัทภิบาล การพัฒนาอย่างยั่งยืนสรรหา และพิจารณาค่าตอบแทน</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นายสุจินต์ ชุมพลกาญจนา</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นายประวิทย์ ตันติวศินชัย</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r w:rsidRPr="007B6343">
        <w:rPr>
          <w:rFonts w:ascii="TH SarabunPSK" w:hAnsi="TH SarabunPSK" w:cs="TH SarabunPSK" w:hint="cs"/>
          <w:color w:val="000000"/>
          <w:szCs w:val="32"/>
          <w:lang w:bidi="th-TH"/>
        </w:rPr>
        <w:t>/</w:t>
      </w:r>
      <w:r w:rsidRPr="007B6343">
        <w:rPr>
          <w:rFonts w:ascii="TH SarabunPSK" w:hAnsi="TH SarabunPSK" w:cs="TH SarabunPSK" w:hint="cs"/>
          <w:color w:val="000000"/>
          <w:szCs w:val="32"/>
          <w:cs/>
          <w:lang w:bidi="th-TH"/>
        </w:rPr>
        <w:t>กรรมการตรวจสอบ</w:t>
      </w:r>
    </w:p>
    <w:p w:rsidR="00152F59" w:rsidRPr="007B6343" w:rsidRDefault="00152F59" w:rsidP="00B01B95">
      <w:pPr>
        <w:spacing w:after="80" w:line="400" w:lineRule="exact"/>
        <w:ind w:left="2880" w:hanging="2160"/>
        <w:jc w:val="thaiDistribute"/>
        <w:rPr>
          <w:rFonts w:ascii="TH SarabunPSK" w:hAnsi="TH SarabunPSK" w:cs="TH SarabunPSK" w:hint="cs"/>
          <w:szCs w:val="32"/>
          <w:lang w:bidi="th-TH"/>
        </w:rPr>
      </w:pPr>
      <w:r w:rsidRPr="007B6343">
        <w:rPr>
          <w:rFonts w:ascii="TH SarabunPSK" w:hAnsi="TH SarabunPSK" w:cs="TH SarabunPSK" w:hint="cs"/>
          <w:color w:val="000000"/>
          <w:szCs w:val="32"/>
          <w:cs/>
          <w:lang w:bidi="th-TH"/>
        </w:rPr>
        <w:t>นางยุพิน ธีระโกเมน</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w:t>
      </w:r>
    </w:p>
    <w:p w:rsidR="004F4FC6" w:rsidRPr="007B6343" w:rsidRDefault="00152F59" w:rsidP="00B01B95">
      <w:pPr>
        <w:spacing w:after="80" w:line="400" w:lineRule="exact"/>
        <w:ind w:firstLine="720"/>
        <w:jc w:val="thaiDistribute"/>
        <w:rPr>
          <w:rFonts w:ascii="TH SarabunPSK" w:hAnsi="TH SarabunPSK" w:cs="TH SarabunPSK" w:hint="cs"/>
          <w:lang w:bidi="th-TH"/>
        </w:rPr>
      </w:pPr>
      <w:r w:rsidRPr="007B6343">
        <w:rPr>
          <w:rFonts w:ascii="TH SarabunPSK" w:hAnsi="TH SarabunPSK" w:cs="TH SarabunPSK" w:hint="cs"/>
          <w:color w:val="000000"/>
          <w:szCs w:val="32"/>
          <w:cs/>
          <w:lang w:bidi="th-TH"/>
        </w:rPr>
        <w:t>ศาสตราจารย์เกียรติคุณ ดร.นายแพทย์ประสิทธิ์</w:t>
      </w:r>
      <w:r w:rsidRPr="007B6343">
        <w:rPr>
          <w:rFonts w:ascii="TH SarabunPSK" w:hAnsi="TH SarabunPSK" w:cs="TH SarabunPSK" w:hint="cs"/>
          <w:color w:val="000000"/>
          <w:szCs w:val="32"/>
          <w:lang w:bidi="th-TH"/>
        </w:rPr>
        <w:t> </w:t>
      </w:r>
      <w:r w:rsidRPr="007B6343">
        <w:rPr>
          <w:rFonts w:ascii="TH SarabunPSK" w:hAnsi="TH SarabunPSK" w:cs="TH SarabunPSK" w:hint="cs"/>
          <w:color w:val="000000"/>
          <w:szCs w:val="32"/>
          <w:cs/>
          <w:lang w:bidi="th-TH"/>
        </w:rPr>
        <w:t>วัฒนาภา</w:t>
      </w:r>
      <w:r w:rsidRPr="007B6343">
        <w:rPr>
          <w:rFonts w:ascii="TH SarabunPSK" w:hAnsi="TH SarabunPSK" w:cs="TH SarabunPSK" w:hint="cs"/>
          <w:color w:val="000000"/>
          <w:szCs w:val="32"/>
          <w:lang w:bidi="th-TH"/>
        </w:rPr>
        <w:tab/>
      </w:r>
      <w:r w:rsidRPr="007B6343">
        <w:rPr>
          <w:rFonts w:ascii="TH SarabunPSK" w:hAnsi="TH SarabunPSK" w:cs="TH SarabunPSK" w:hint="cs"/>
          <w:color w:val="000000"/>
          <w:szCs w:val="32"/>
          <w:cs/>
          <w:lang w:bidi="th-TH"/>
        </w:rPr>
        <w:t>กรรมการอิสระ</w:t>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p>
    <w:p w:rsidR="00182EF4" w:rsidRPr="007B6343" w:rsidRDefault="00182EF4" w:rsidP="00DE22F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p>
    <w:p w:rsidR="000B60CC" w:rsidRPr="007B6343" w:rsidRDefault="000B60CC" w:rsidP="002A5B4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p>
    <w:p w:rsidR="0026570E" w:rsidRPr="007B6343" w:rsidRDefault="0026570E" w:rsidP="002A5B4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p>
    <w:p w:rsidR="006D06A3" w:rsidRPr="007B6343" w:rsidRDefault="006D06A3" w:rsidP="002A5B4B">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p>
    <w:p w:rsidR="00C57D5E" w:rsidRPr="007B6343" w:rsidRDefault="006D06A3" w:rsidP="005C7A1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5" w:type="dxa"/>
            <w:tcMar>
              <w:top w:w="20" w:type="dxa"/>
              <w:left w:w="65" w:type="dxa"/>
              <w:bottom w:w="20" w:type="dxa"/>
              <w:right w:w="65" w:type="dxa"/>
            </w:tcMar>
            <w:vAlign w:val="center"/>
          </w:tcPr>
          <w:p w:rsidR="00F41FD9" w:rsidRPr="007B6343" w:rsidRDefault="00F41FD9">
            <w:pPr>
              <w:spacing w:line="360" w:lineRule="exact"/>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2566</w:t>
            </w:r>
          </w:p>
        </w:tc>
        <w:tc>
          <w:tcPr>
            <w:tcW w:w="1445"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2567</w:t>
            </w:r>
          </w:p>
        </w:tc>
        <w:tc>
          <w:tcPr>
            <w:tcW w:w="1329"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งบปี </w:t>
            </w:r>
            <w:r w:rsidRPr="007B6343">
              <w:rPr>
                <w:rFonts w:ascii="TH SarabunPSK" w:hAnsi="TH SarabunPSK" w:cs="TH SarabunPSK" w:hint="cs"/>
                <w:b/>
                <w:bCs/>
                <w:color w:val="000000"/>
                <w:sz w:val="28"/>
                <w:szCs w:val="28"/>
                <w:lang w:bidi="th-TH"/>
              </w:rPr>
              <w:t>2568</w:t>
            </w:r>
          </w:p>
        </w:tc>
        <w:tc>
          <w:tcPr>
            <w:tcW w:w="1463"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 </w:t>
            </w:r>
            <w:r w:rsidRPr="007B6343">
              <w:rPr>
                <w:rFonts w:ascii="TH SarabunPSK" w:hAnsi="TH SarabunPSK" w:cs="TH SarabunPSK" w:hint="cs"/>
                <w:b/>
                <w:bCs/>
                <w:color w:val="000000"/>
                <w:sz w:val="28"/>
                <w:szCs w:val="28"/>
                <w:lang w:bidi="th-TH"/>
              </w:rPr>
              <w:t xml:space="preserve">6 </w:t>
            </w:r>
            <w:r w:rsidRPr="007B6343">
              <w:rPr>
                <w:rFonts w:ascii="TH SarabunPSK" w:hAnsi="TH SarabunPSK" w:cs="TH SarabunPSK" w:hint="cs"/>
                <w:b/>
                <w:bCs/>
                <w:color w:val="000000"/>
                <w:sz w:val="28"/>
                <w:szCs w:val="28"/>
                <w:cs/>
                <w:lang w:bidi="th-TH"/>
              </w:rPr>
              <w:t>เดือน</w:t>
            </w:r>
            <w:r w:rsidRPr="007B6343">
              <w:rPr>
                <w:rFonts w:ascii="TH SarabunPSK" w:hAnsi="TH SarabunPSK" w:cs="TH SarabunPSK" w:hint="cs"/>
                <w:b/>
                <w:bCs/>
                <w:color w:val="000000"/>
                <w:sz w:val="28"/>
                <w:szCs w:val="28"/>
                <w:lang w:bidi="th-TH"/>
              </w:rPr>
              <w:t>2568</w:t>
            </w:r>
          </w:p>
        </w:tc>
        <w:tc>
          <w:tcPr>
            <w:tcW w:w="1633" w:type="dxa"/>
            <w:tcMar>
              <w:top w:w="20" w:type="dxa"/>
              <w:left w:w="65" w:type="dxa"/>
              <w:bottom w:w="20" w:type="dxa"/>
              <w:right w:w="65" w:type="dxa"/>
            </w:tcMar>
            <w:vAlign w:val="center"/>
          </w:tcPr>
          <w:p w:rsidR="00F41FD9" w:rsidRPr="007B6343" w:rsidRDefault="00F41FD9">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งบ </w:t>
            </w:r>
            <w:r w:rsidRPr="007B6343">
              <w:rPr>
                <w:rFonts w:ascii="TH SarabunPSK" w:hAnsi="TH SarabunPSK" w:cs="TH SarabunPSK" w:hint="cs"/>
                <w:b/>
                <w:bCs/>
                <w:color w:val="000000"/>
                <w:sz w:val="28"/>
                <w:szCs w:val="28"/>
                <w:lang w:bidi="th-TH"/>
              </w:rPr>
              <w:t xml:space="preserve">6 </w:t>
            </w:r>
            <w:r w:rsidRPr="007B6343">
              <w:rPr>
                <w:rFonts w:ascii="TH SarabunPSK" w:hAnsi="TH SarabunPSK" w:cs="TH SarabunPSK" w:hint="cs"/>
                <w:b/>
                <w:bCs/>
                <w:color w:val="000000"/>
                <w:sz w:val="28"/>
                <w:szCs w:val="28"/>
                <w:cs/>
                <w:lang w:bidi="th-TH"/>
              </w:rPr>
              <w:t>เดือน</w:t>
            </w:r>
            <w:r w:rsidRPr="007B6343">
              <w:rPr>
                <w:rFonts w:ascii="TH SarabunPSK" w:hAnsi="TH SarabunPSK" w:cs="TH SarabunPSK" w:hint="cs"/>
                <w:b/>
                <w:bCs/>
                <w:color w:val="000000"/>
                <w:sz w:val="28"/>
                <w:szCs w:val="28"/>
                <w:lang w:bidi="th-TH"/>
              </w:rPr>
              <w:t>2569</w:t>
            </w:r>
          </w:p>
        </w:tc>
      </w:tr>
      <w:tr w:rsidR="00673BF7" w:rsidRPr="007B6343" w:rsidTr="00700CC3">
        <w:trPr>
          <w:cantSplit/>
          <w:jc w:val="center"/>
        </w:trPr>
        <w:tc>
          <w:tcPr>
            <w:tcW w:w="2305" w:type="dxa"/>
            <w:tcMar>
              <w:top w:w="20" w:type="dxa"/>
              <w:left w:w="65" w:type="dxa"/>
              <w:bottom w:w="20" w:type="dxa"/>
              <w:right w:w="65" w:type="dxa"/>
            </w:tcMar>
            <w:vAlign w:val="center"/>
          </w:tcPr>
          <w:p w:rsidR="00673BF7" w:rsidRPr="007B6343" w:rsidRDefault="00673BF7">
            <w:pPr>
              <w:spacing w:line="360" w:lineRule="exact"/>
              <w:rPr>
                <w:rFonts w:ascii="TH SarabunPSK" w:hAnsi="TH SarabunPSK" w:cs="TH SarabunPSK" w:hint="cs"/>
                <w:szCs w:val="32"/>
                <w:lang w:bidi="th-TH"/>
              </w:rPr>
            </w:pPr>
            <w:r w:rsidRPr="007B6343">
              <w:rPr>
                <w:rFonts w:ascii="TH SarabunPSK" w:hAnsi="TH SarabunPSK" w:cs="TH SarabunPSK" w:hint="cs"/>
                <w:b/>
                <w:bCs/>
                <w:color w:val="000000"/>
                <w:sz w:val="28"/>
                <w:szCs w:val="28"/>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line="36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งบรวม</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8,242.77</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148.27</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8,391.04</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3,142.59</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4,775.94</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7,918.53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1,435.93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965.53</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470.40</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cs/>
                <w:lang w:bidi="th-TH"/>
              </w:rPr>
            </w:pPr>
            <w:r w:rsidRPr="007B6343">
              <w:rPr>
                <w:rFonts w:ascii="TH SarabunPSK" w:hAnsi="TH SarabunPSK" w:cs="TH SarabunPSK" w:hint="cs"/>
                <w:color w:val="000000"/>
                <w:sz w:val="28"/>
                <w:szCs w:val="28"/>
                <w:cs/>
                <w:lang w:bidi="th-TH"/>
              </w:rPr>
              <w:t>กำไร(ขาดทุน)สุทธิ</w:t>
            </w:r>
            <w:r w:rsidRPr="007B6343">
              <w:rPr>
                <w:rFonts w:ascii="TH SarabunPSK" w:hAnsi="TH SarabunPSK" w:cs="TH SarabunPSK" w:hint="cs"/>
                <w:color w:val="000000"/>
                <w:sz w:val="28"/>
                <w:szCs w:val="28"/>
                <w:lang w:bidi="th-TH"/>
              </w:rPr>
              <w:t xml:space="preserve"> : </w:t>
            </w:r>
            <w:r w:rsidRPr="007B6343">
              <w:rPr>
                <w:rFonts w:ascii="TH SarabunPSK" w:hAnsi="TH SarabunPSK" w:cs="TH SarabunPSK" w:hint="cs"/>
                <w:color w:val="000000"/>
                <w:sz w:val="28"/>
                <w:szCs w:val="28"/>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384.68</w:t>
            </w:r>
          </w:p>
        </w:tc>
      </w:tr>
      <w:tr w:rsidR="00F41FD9" w:rsidRPr="007B6343" w:rsidTr="00700CC3">
        <w:trPr>
          <w:cantSplit/>
          <w:jc w:val="center"/>
        </w:trPr>
        <w:tc>
          <w:tcPr>
            <w:tcW w:w="2305" w:type="dxa"/>
            <w:tcMar>
              <w:top w:w="20" w:type="dxa"/>
              <w:left w:w="65" w:type="dxa"/>
              <w:bottom w:w="20" w:type="dxa"/>
              <w:right w:w="65" w:type="dxa"/>
            </w:tcMar>
            <w:vAlign w:val="center"/>
          </w:tcPr>
          <w:p w:rsidR="00F41FD9" w:rsidRPr="007B6343" w:rsidRDefault="00F41FD9">
            <w:pPr>
              <w:spacing w:line="360" w:lineRule="exact"/>
              <w:jc w:val="thaiDistribute"/>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1.83</w:t>
            </w:r>
          </w:p>
        </w:tc>
        <w:tc>
          <w:tcPr>
            <w:tcW w:w="1445"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1.57</w:t>
            </w:r>
          </w:p>
        </w:tc>
        <w:tc>
          <w:tcPr>
            <w:tcW w:w="1329"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0.93</w:t>
            </w:r>
          </w:p>
        </w:tc>
        <w:tc>
          <w:tcPr>
            <w:tcW w:w="1463"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0.56</w:t>
            </w:r>
          </w:p>
        </w:tc>
        <w:tc>
          <w:tcPr>
            <w:tcW w:w="1633" w:type="dxa"/>
            <w:tcMar>
              <w:top w:w="20" w:type="dxa"/>
              <w:left w:w="65" w:type="dxa"/>
              <w:bottom w:w="20" w:type="dxa"/>
              <w:right w:w="65" w:type="dxa"/>
            </w:tcMar>
            <w:vAlign w:val="center"/>
          </w:tcPr>
          <w:p w:rsidR="00F41FD9" w:rsidRPr="007B6343" w:rsidRDefault="00C93AC3" w:rsidP="00C93AC3">
            <w:pPr>
              <w:spacing w:line="36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p>
    <w:p w:rsidR="00E23875" w:rsidRPr="007B6343" w:rsidRDefault="00E23875"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p>
    <w:p w:rsidR="00870891" w:rsidRPr="007B6343" w:rsidRDefault="00870891"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left="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p>
    <w:p w:rsidR="00F4408B" w:rsidRPr="007B6343" w:rsidRDefault="00F4408B"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p>
    <w:p w:rsidR="006E710F" w:rsidRPr="007B6343" w:rsidRDefault="006E710F"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p>
    <w:p w:rsidR="006E710F" w:rsidRPr="007B6343" w:rsidRDefault="006E710F" w:rsidP="00B2177E">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p>
    <w:p w:rsidR="000B6A8C" w:rsidRPr="007B6343" w:rsidRDefault="000B6A8C" w:rsidP="000B6A8C">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p>
    <w:p w:rsidR="004E5356" w:rsidRPr="007B6343" w:rsidRDefault="004E5356" w:rsidP="004E5356">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p>
    <w:p w:rsidR="004E5356" w:rsidRPr="007B6343" w:rsidRDefault="004E5356" w:rsidP="004E5356">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จากการวิเคราะห์ด้วย </w:t>
      </w:r>
      <w:r w:rsidRPr="007B6343">
        <w:rPr>
          <w:rFonts w:ascii="TH SarabunPSK" w:hAnsi="TH SarabunPSK" w:cs="TH SarabunPSK" w:hint="cs"/>
          <w:color w:val="000000"/>
          <w:szCs w:val="32"/>
          <w:lang w:bidi="th-TH"/>
        </w:rPr>
        <w:t xml:space="preserve">Porter's Five Forces </w:t>
      </w:r>
      <w:r w:rsidRPr="007B6343">
        <w:rPr>
          <w:rFonts w:ascii="TH SarabunPSK" w:hAnsi="TH SarabunPSK" w:cs="TH SarabunPSK" w:hint="cs"/>
          <w:color w:val="000000"/>
          <w:szCs w:val="32"/>
          <w:cs/>
          <w:lang w:bidi="th-TH"/>
        </w:rPr>
        <w:t xml:space="preserve">พบว่า </w:t>
      </w:r>
      <w:r w:rsidR="004E5356" w:rsidRPr="007B6343">
        <w:rPr>
          <w:rFonts w:ascii="TH SarabunPSK" w:hAnsi="TH SarabunPSK" w:cs="TH SarabunPSK" w:hint="cs"/>
          <w:color w:val="000000"/>
          <w:szCs w:val="32"/>
        </w:rPr>
        <w:t xml:space="preserve">MK Group </w:t>
      </w:r>
      <w:r w:rsidR="004E5356" w:rsidRPr="007B6343">
        <w:rPr>
          <w:rFonts w:ascii="TH SarabunPSK" w:hAnsi="TH SarabunPSK" w:cs="TH SarabunPSK" w:hint="cs"/>
          <w:color w:val="000000"/>
          <w:szCs w:val="32"/>
          <w:cs/>
          <w:lang w:bidi="th-TH"/>
        </w:rPr>
        <w:t>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w:t>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6" w:type="dxa"/>
            <w:vMerge w:val="restart"/>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p>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p>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w:t>
            </w:r>
          </w:p>
        </w:tc>
        <w:tc>
          <w:tcPr>
            <w:tcW w:w="2222" w:type="dxa"/>
            <w:gridSpan w:val="2"/>
            <w:tcMar>
              <w:top w:w="20" w:type="dxa"/>
              <w:left w:w="65" w:type="dxa"/>
              <w:bottom w:w="20" w:type="dxa"/>
              <w:right w:w="65" w:type="dxa"/>
            </w:tcMar>
            <w:vAlign w:val="center"/>
          </w:tcPr>
          <w:p w:rsidR="001F1A47" w:rsidRPr="007B6343" w:rsidRDefault="00C617CC"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CRG</w:t>
            </w:r>
          </w:p>
        </w:tc>
      </w:tr>
      <w:tr w:rsidR="00290C45" w:rsidRPr="007B6343" w:rsidTr="001F1A47">
        <w:trPr>
          <w:cantSplit/>
          <w:tblHeader/>
          <w:jc w:val="center"/>
        </w:trPr>
        <w:tc>
          <w:tcPr>
            <w:tcW w:w="3826"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Weighted Score</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D25FF8" w:rsidP="007C19B7">
            <w:pPr>
              <w:spacing w:line="360" w:lineRule="exact"/>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0.20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0.80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0.80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EC3403">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0.20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7F6898">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lang w:bidi="th-TH"/>
              </w:rPr>
              <w:t>0.15</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0.45</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EC3403">
            <w:pPr>
              <w:spacing w:line="360" w:lineRule="exact"/>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0.15</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0.45</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4</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0.60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7F6898" w:rsidP="00157792">
            <w:pPr>
              <w:spacing w:line="360" w:lineRule="exact"/>
              <w:rPr>
                <w:rFonts w:ascii="TH SarabunPSK" w:hAnsi="TH SarabunPSK" w:cs="TH SarabunPSK" w:hint="cs"/>
                <w:color w:val="000000" w:themeColor="text1"/>
                <w:szCs w:val="32"/>
                <w:cs/>
                <w:lang w:bidi="th-TH"/>
              </w:rPr>
            </w:pPr>
            <w:r w:rsidRPr="007B6343">
              <w:rPr>
                <w:rFonts w:ascii="TH SarabunPSK" w:hAnsi="TH SarabunPSK" w:cs="TH SarabunPSK" w:hint="cs"/>
                <w:color w:val="000000"/>
                <w:sz w:val="28"/>
                <w:szCs w:val="28"/>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0.10</w:t>
            </w:r>
          </w:p>
        </w:tc>
        <w:tc>
          <w:tcPr>
            <w:tcW w:w="993"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0" w:type="dxa"/>
            <w:tcMar>
              <w:top w:w="20" w:type="dxa"/>
              <w:left w:w="65" w:type="dxa"/>
              <w:bottom w:w="20" w:type="dxa"/>
              <w:right w:w="65" w:type="dxa"/>
            </w:tcMar>
            <w:vAlign w:val="center"/>
          </w:tcPr>
          <w:p w:rsidR="001F1A47" w:rsidRPr="007B6343" w:rsidRDefault="00FE1DDE"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c>
          <w:tcPr>
            <w:tcW w:w="1059" w:type="dxa"/>
            <w:tcMar>
              <w:top w:w="20" w:type="dxa"/>
              <w:left w:w="65" w:type="dxa"/>
              <w:bottom w:w="20" w:type="dxa"/>
              <w:right w:w="65" w:type="dxa"/>
            </w:tcMar>
            <w:vAlign w:val="center"/>
          </w:tcPr>
          <w:p w:rsidR="001F1A47" w:rsidRPr="007B6343" w:rsidRDefault="00C617C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3</w:t>
            </w: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color w:val="000000" w:themeColor="text1"/>
                <w:szCs w:val="32"/>
                <w:lang w:bidi="th-TH"/>
              </w:rPr>
            </w:pPr>
            <w:r w:rsidRPr="007B6343">
              <w:rPr>
                <w:rFonts w:ascii="TH SarabunPSK" w:hAnsi="TH SarabunPSK" w:cs="TH SarabunPSK" w:hint="cs"/>
                <w:color w:val="000000"/>
                <w:sz w:val="28"/>
                <w:szCs w:val="28"/>
                <w:lang w:bidi="th-TH"/>
              </w:rPr>
              <w:t>0.30</w:t>
            </w:r>
          </w:p>
        </w:tc>
      </w:tr>
      <w:tr w:rsidR="00290C45" w:rsidRPr="007B6343" w:rsidTr="001F1A47">
        <w:tblPrEx>
          <w:tblLook w:val="0000" w:firstRow="0" w:lastRow="0" w:firstColumn="0" w:lastColumn="0" w:noHBand="0" w:noVBand="0"/>
        </w:tblPrEx>
        <w:trPr>
          <w:cantSplit/>
          <w:jc w:val="center"/>
        </w:trPr>
        <w:tc>
          <w:tcPr>
            <w:tcW w:w="3826" w:type="dxa"/>
            <w:tcMar>
              <w:top w:w="20" w:type="dxa"/>
              <w:left w:w="65" w:type="dxa"/>
              <w:bottom w:w="20" w:type="dxa"/>
              <w:right w:w="65" w:type="dxa"/>
            </w:tcMar>
            <w:vAlign w:val="center"/>
          </w:tcPr>
          <w:p w:rsidR="001F1A47" w:rsidRPr="007B6343" w:rsidRDefault="001F1A47" w:rsidP="00416BF2">
            <w:pPr>
              <w:spacing w:line="360" w:lineRule="exact"/>
              <w:jc w:val="center"/>
              <w:rPr>
                <w:rFonts w:ascii="TH SarabunPSK" w:hAnsi="TH SarabunPSK" w:cs="TH SarabunPSK" w:hint="cs"/>
                <w:b/>
                <w:bCs/>
                <w:color w:val="000000" w:themeColor="text1"/>
                <w:szCs w:val="32"/>
                <w:cs/>
                <w:lang w:bidi="th-TH"/>
              </w:rPr>
            </w:pPr>
            <w:r w:rsidRPr="007B6343">
              <w:rPr>
                <w:rFonts w:ascii="TH SarabunPSK" w:hAnsi="TH SarabunPSK" w:cs="TH SarabunPSK" w:hint="cs"/>
                <w:b/>
                <w:bCs/>
                <w:color w:val="000000"/>
                <w:sz w:val="28"/>
                <w:szCs w:val="28"/>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1.00</w:t>
            </w:r>
          </w:p>
        </w:tc>
        <w:tc>
          <w:tcPr>
            <w:tcW w:w="993"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3.20</w:t>
            </w:r>
          </w:p>
        </w:tc>
        <w:tc>
          <w:tcPr>
            <w:tcW w:w="1059" w:type="dxa"/>
            <w:tcMar>
              <w:top w:w="20" w:type="dxa"/>
              <w:left w:w="65" w:type="dxa"/>
              <w:bottom w:w="20" w:type="dxa"/>
              <w:right w:w="65" w:type="dxa"/>
            </w:tcMar>
            <w:vAlign w:val="center"/>
          </w:tcPr>
          <w:p w:rsidR="001F1A47" w:rsidRPr="007B6343" w:rsidRDefault="001F1A47" w:rsidP="00A61AC4">
            <w:pPr>
              <w:spacing w:line="360" w:lineRule="exact"/>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line="36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p>
    <w:p w:rsidR="0047456B" w:rsidRPr="007B6343" w:rsidRDefault="0047456B" w:rsidP="005A694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p>
    <w:p w:rsidR="00787C26" w:rsidRPr="007B6343" w:rsidRDefault="00787C26" w:rsidP="00787C2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p>
    <w:p w:rsidR="00787C26" w:rsidRPr="007B6343" w:rsidRDefault="00787C26" w:rsidP="00787C26">
      <w:pPr>
        <w:spacing w:after="80" w:line="400" w:lineRule="exact"/>
        <w:ind w:firstLine="567"/>
        <w:rPr>
          <w:rFonts w:ascii="TH SarabunPSK" w:hAnsi="TH SarabunPSK" w:cs="TH SarabunPSK" w:hint="cs"/>
          <w:b/>
          <w:bCs/>
          <w:i/>
          <w:iCs/>
          <w:szCs w:val="32"/>
          <w:cs/>
          <w:lang w:bidi="th-TH"/>
        </w:rPr>
      </w:pP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p>
    <w:p w:rsidR="005626EB" w:rsidRPr="007B6343" w:rsidRDefault="005626EB"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p>
    <w:p w:rsidR="007574FE" w:rsidRPr="007B6343" w:rsidRDefault="007574FE"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p>
    <w:p w:rsidR="007574FE" w:rsidRPr="007B6343" w:rsidRDefault="007574FE"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p>
    <w:p w:rsidR="00C16D7A" w:rsidRPr="007B6343" w:rsidRDefault="00C16D7A" w:rsidP="0518B1F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720"/>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p>
    <w:p w:rsidR="002266E5" w:rsidRPr="007B6343" w:rsidRDefault="00C16D7A" w:rsidP="0518B1F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14230" w:type="dxa"/>
        <w:jc w:val="center"/>
        <w:tblLayout w:type="fixed"/>
        <w:tblLook w:val="04A0" w:firstRow="1" w:lastRow="0" w:firstColumn="1" w:lastColumn="0" w:noHBand="0" w:noVBand="1"/>
      </w:tblPr>
      <w:tblGrid>
        <w:gridCol w:w="4535"/>
        <w:gridCol w:w="850"/>
        <w:gridCol w:w="850"/>
        <w:gridCol w:w="1134"/>
        <w:gridCol w:w="6861"/>
      </w:tblGrid>
      <w:tr w:rsidR="00343CF9" w:rsidRPr="007B6343" w:rsidTr="008032CF">
        <w:trPr>
          <w:cantSplit/>
          <w:tblHeader/>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113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ความคิดเห็น</w:t>
            </w:r>
          </w:p>
        </w:tc>
      </w:tr>
      <w:tr w:rsidR="007C79B6" w:rsidRPr="007B6343" w:rsidTr="008032CF">
        <w:trPr>
          <w:cantSplit/>
          <w:jc w:val="center"/>
        </w:trPr>
        <w:tc>
          <w:tcPr>
            <w:tcW w:w="14230" w:type="dxa"/>
            <w:gridSpan w:val="5"/>
            <w:tcMar>
              <w:top w:w="20" w:type="dxa"/>
              <w:left w:w="65" w:type="dxa"/>
              <w:bottom w:w="20" w:type="dxa"/>
              <w:right w:w="65" w:type="dxa"/>
            </w:tcMar>
            <w:vAlign w:val="center"/>
          </w:tcPr>
          <w:p w:rsidR="007C79B6" w:rsidRPr="007B6343" w:rsidRDefault="007C79B6" w:rsidP="001F69CD">
            <w:pPr>
              <w:keepNext/>
              <w:spacing w:line="33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โอกาส (</w:t>
            </w:r>
            <w:r w:rsidRPr="007B6343">
              <w:rPr>
                <w:rFonts w:ascii="TH SarabunPSK" w:hAnsi="TH SarabunPSK" w:cs="TH SarabunPSK" w:hint="cs"/>
                <w:b/>
                <w:bCs/>
                <w:color w:val="000000"/>
                <w:sz w:val="28"/>
                <w:szCs w:val="28"/>
              </w:rPr>
              <w:t>Opportunities)</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O1 ความต้องการอาหารสุขภาพและคุณภาพ</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0.</w:t>
            </w:r>
            <w:r w:rsidR="00E478CB" w:rsidRPr="007B6343">
              <w:rPr>
                <w:rFonts w:ascii="TH SarabunPSK" w:hAnsi="TH SarabunPSK" w:cs="TH SarabunPSK" w:hint="cs"/>
                <w:color w:val="000000"/>
                <w:sz w:val="28"/>
                <w:szCs w:val="28"/>
                <w:cs/>
                <w:lang w:bidi="th-TH"/>
              </w:rPr>
              <w:t>09</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0.27</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O2 การเข้าถึงลูกค้าผ่านออนไลน์</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0.08</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w:t>
            </w:r>
            <w:r w:rsidR="00F90CF1" w:rsidRPr="007B6343">
              <w:rPr>
                <w:rFonts w:ascii="TH SarabunPSK" w:hAnsi="TH SarabunPSK" w:cs="TH SarabunPSK" w:hint="cs"/>
                <w:color w:val="000000"/>
                <w:sz w:val="28"/>
                <w:szCs w:val="28"/>
                <w:lang w:bidi="th-TH"/>
              </w:rPr>
              <w:t>4</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O3 การท่องเที่ยวภายในประเทศ</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0.05</w:t>
            </w:r>
          </w:p>
        </w:tc>
        <w:tc>
          <w:tcPr>
            <w:tcW w:w="850" w:type="dxa"/>
            <w:tcMar>
              <w:top w:w="20" w:type="dxa"/>
              <w:left w:w="65" w:type="dxa"/>
              <w:bottom w:w="20" w:type="dxa"/>
              <w:right w:w="65" w:type="dxa"/>
            </w:tcMar>
            <w:vAlign w:val="center"/>
          </w:tcPr>
          <w:p w:rsidR="007C79B6" w:rsidRPr="007B6343" w:rsidRDefault="001564A7"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O4 ความต้องการอาหารหลากหลาย</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7C79B6" w:rsidRPr="007B6343" w:rsidRDefault="00F561CC"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w:t>
            </w:r>
            <w:r w:rsidR="00F561CC" w:rsidRPr="007B6343">
              <w:rPr>
                <w:rFonts w:ascii="TH SarabunPSK" w:hAnsi="TH SarabunPSK" w:cs="TH SarabunPSK" w:hint="cs"/>
                <w:color w:val="000000"/>
                <w:sz w:val="28"/>
                <w:szCs w:val="28"/>
                <w:lang w:bidi="th-TH"/>
              </w:rPr>
              <w:t>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O5 เทคโนโลยีบริหารร้านอาหาร</w:t>
            </w:r>
          </w:p>
        </w:tc>
        <w:tc>
          <w:tcPr>
            <w:tcW w:w="850" w:type="dxa"/>
            <w:tcMar>
              <w:top w:w="20" w:type="dxa"/>
              <w:left w:w="65" w:type="dxa"/>
              <w:bottom w:w="20" w:type="dxa"/>
              <w:right w:w="65" w:type="dxa"/>
            </w:tcMar>
            <w:vAlign w:val="center"/>
          </w:tcPr>
          <w:p w:rsidR="001663C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1663C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1663C6"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14230" w:type="dxa"/>
            <w:gridSpan w:val="5"/>
            <w:tcMar>
              <w:top w:w="20" w:type="dxa"/>
              <w:left w:w="65" w:type="dxa"/>
              <w:bottom w:w="20" w:type="dxa"/>
              <w:right w:w="65" w:type="dxa"/>
            </w:tcMar>
            <w:vAlign w:val="center"/>
          </w:tcPr>
          <w:p w:rsidR="007C79B6" w:rsidRPr="007B6343" w:rsidRDefault="007C79B6" w:rsidP="001F69CD">
            <w:pPr>
              <w:keepNext/>
              <w:spacing w:line="330" w:lineRule="exac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อุปสรรค (</w:t>
            </w:r>
            <w:r w:rsidRPr="007B6343">
              <w:rPr>
                <w:rFonts w:ascii="TH SarabunPSK" w:hAnsi="TH SarabunPSK" w:cs="TH SarabunPSK" w:hint="cs"/>
                <w:b/>
                <w:bCs/>
                <w:color w:val="000000"/>
                <w:sz w:val="28"/>
                <w:szCs w:val="28"/>
              </w:rPr>
              <w:t>Threats)</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T1 การแข่งขันรุนแรง</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T2 กำลังซื้อจำกัด</w:t>
            </w:r>
          </w:p>
        </w:tc>
        <w:tc>
          <w:tcPr>
            <w:tcW w:w="850" w:type="dxa"/>
            <w:tcMar>
              <w:top w:w="20" w:type="dxa"/>
              <w:left w:w="65" w:type="dxa"/>
              <w:bottom w:w="20" w:type="dxa"/>
              <w:right w:w="65" w:type="dxa"/>
            </w:tcMar>
            <w:vAlign w:val="center"/>
          </w:tcPr>
          <w:p w:rsidR="007C79B6" w:rsidRPr="007B6343" w:rsidRDefault="00E478CB"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0.15</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T3 ความผันผวนและแรงกดดันด้านต้นทุน</w:t>
            </w:r>
          </w:p>
        </w:tc>
        <w:tc>
          <w:tcPr>
            <w:tcW w:w="850"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T4 ทางเลือกทดแทนร้านอาหาร</w:t>
            </w:r>
          </w:p>
        </w:tc>
        <w:tc>
          <w:tcPr>
            <w:tcW w:w="850"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7C79B6" w:rsidRPr="007B6343" w:rsidRDefault="00DB4825"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T5 ภัยธรรมชาติและอากาศรุนแรง</w:t>
            </w:r>
          </w:p>
        </w:tc>
        <w:tc>
          <w:tcPr>
            <w:tcW w:w="850" w:type="dxa"/>
            <w:tcMar>
              <w:top w:w="20" w:type="dxa"/>
              <w:left w:w="65" w:type="dxa"/>
              <w:bottom w:w="20" w:type="dxa"/>
              <w:right w:w="65" w:type="dxa"/>
            </w:tcMar>
            <w:vAlign w:val="center"/>
          </w:tcPr>
          <w:p w:rsidR="00656F3A" w:rsidRPr="007B6343" w:rsidRDefault="008032CF" w:rsidP="008E348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656F3A" w:rsidRPr="007B6343" w:rsidRDefault="00DB4825"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656F3A" w:rsidRPr="007B6343" w:rsidRDefault="008032CF" w:rsidP="008E348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4535" w:type="dxa"/>
            <w:tcMar>
              <w:top w:w="20" w:type="dxa"/>
              <w:left w:w="65" w:type="dxa"/>
              <w:bottom w:w="20" w:type="dxa"/>
              <w:right w:w="65" w:type="dxa"/>
            </w:tcMar>
            <w:vAlign w:val="center"/>
          </w:tcPr>
          <w:p w:rsidR="007C79B6" w:rsidRPr="007B6343" w:rsidRDefault="007C79B6" w:rsidP="001F69CD">
            <w:pPr>
              <w:spacing w:line="33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lang w:bidi="th-TH"/>
              </w:rPr>
              <w:t>Total Scores</w:t>
            </w:r>
          </w:p>
        </w:tc>
        <w:tc>
          <w:tcPr>
            <w:tcW w:w="850" w:type="dxa"/>
            <w:tcMar>
              <w:top w:w="20" w:type="dxa"/>
              <w:left w:w="65" w:type="dxa"/>
              <w:bottom w:w="20" w:type="dxa"/>
              <w:right w:w="65" w:type="dxa"/>
            </w:tcMar>
            <w:vAlign w:val="center"/>
          </w:tcPr>
          <w:p w:rsidR="007C79B6" w:rsidRPr="007B6343" w:rsidRDefault="007C79B6" w:rsidP="00656F3A">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1.00</w:t>
            </w:r>
          </w:p>
        </w:tc>
        <w:tc>
          <w:tcPr>
            <w:tcW w:w="850" w:type="dxa"/>
            <w:tcMar>
              <w:top w:w="20" w:type="dxa"/>
              <w:left w:w="65" w:type="dxa"/>
              <w:bottom w:w="20" w:type="dxa"/>
              <w:right w:w="65" w:type="dxa"/>
            </w:tcMar>
            <w:vAlign w:val="center"/>
          </w:tcPr>
          <w:p w:rsidR="007C79B6" w:rsidRPr="007B6343" w:rsidRDefault="007C79B6" w:rsidP="00656F3A">
            <w:pPr>
              <w:spacing w:line="330" w:lineRule="exact"/>
              <w:jc w:val="center"/>
              <w:rPr>
                <w:rFonts w:ascii="TH SarabunPSK" w:hAnsi="TH SarabunPSK" w:cs="TH SarabunPSK" w:hint="cs"/>
                <w:b/>
                <w:bCs/>
                <w:sz w:val="28"/>
                <w:szCs w:val="28"/>
                <w:cs/>
                <w:lang w:bidi="th-TH"/>
              </w:rPr>
            </w:pPr>
          </w:p>
        </w:tc>
        <w:tc>
          <w:tcPr>
            <w:tcW w:w="1134" w:type="dxa"/>
            <w:tcMar>
              <w:top w:w="20" w:type="dxa"/>
              <w:left w:w="65" w:type="dxa"/>
              <w:bottom w:w="20" w:type="dxa"/>
              <w:right w:w="65" w:type="dxa"/>
            </w:tcMar>
            <w:vAlign w:val="center"/>
          </w:tcPr>
          <w:p w:rsidR="007C79B6" w:rsidRPr="007B6343" w:rsidRDefault="008032CF" w:rsidP="008E348D">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2.</w:t>
            </w:r>
            <w:r w:rsidR="00D16E08" w:rsidRPr="007B6343">
              <w:rPr>
                <w:rFonts w:ascii="TH SarabunPSK" w:hAnsi="TH SarabunPSK" w:cs="TH SarabunPSK" w:hint="cs"/>
                <w:b/>
                <w:bCs/>
                <w:color w:val="000000"/>
                <w:sz w:val="28"/>
                <w:szCs w:val="28"/>
                <w:lang w:bidi="th-TH"/>
              </w:rPr>
              <w:t>53</w:t>
            </w:r>
          </w:p>
        </w:tc>
        <w:tc>
          <w:tcPr>
            <w:tcW w:w="6860" w:type="dxa"/>
            <w:tcMar>
              <w:top w:w="20" w:type="dxa"/>
              <w:left w:w="65" w:type="dxa"/>
              <w:bottom w:w="20" w:type="dxa"/>
              <w:right w:w="65" w:type="dxa"/>
            </w:tcMar>
            <w:vAlign w:val="center"/>
          </w:tcPr>
          <w:p w:rsidR="007C79B6" w:rsidRPr="007B6343" w:rsidRDefault="007C79B6" w:rsidP="001F69CD">
            <w:pPr>
              <w:spacing w:line="330" w:lineRule="exact"/>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sectPr w:rsidR="004A33CC" w:rsidRPr="007B6343" w:rsidSect="00AB597A">
          <w:headerReference w:type="default" r:id="rId26"/>
          <w:pgSz w:w="11906" w:h="16838" w:code="9"/>
          <w:pgMar w:top="1247" w:right="1304" w:bottom="1247" w:left="1304" w:header="567" w:footer="567" w:gutter="0"/>
          <w:pgNumType w:start="1"/>
          <w:cols w:space="720"/>
        </w:sect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BF7202" w:rsidRPr="007B6343" w:rsidRDefault="00BF7202" w:rsidP="00FC1E1C">
      <w:pPr>
        <w:spacing w:after="0" w:line="400" w:lineRule="exact"/>
        <w:ind w:firstLine="720"/>
        <w:rPr>
          <w:rFonts w:ascii="TH SarabunPSK" w:hAnsi="TH SarabunPSK" w:cs="TH SarabunPSK" w:hint="cs"/>
          <w:b/>
          <w:bCs/>
          <w:color w:val="000000" w:themeColor="text1"/>
          <w:szCs w:val="32"/>
          <w:cs/>
          <w:lang w:val="th" w:bidi="th"/>
        </w:rPr>
        <w:sectPr w:rsidR="00BF7202" w:rsidRPr="007B6343" w:rsidSect="00BF7202">
          <w:headerReference w:type="default" r:id="rId27"/>
          <w:footerReference w:type="default" r:id="rId28"/>
          <w:pgSz w:w="16838" w:h="11906" w:orient="landscape"/>
          <w:pgMar w:top="1247" w:right="1304" w:bottom="1247" w:left="1304" w:header="567" w:footer="567" w:gutter="0"/>
          <w:cols w:space="720"/>
        </w:sectPr>
      </w:pP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720"/>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p>
    <w:p w:rsidR="00C11691" w:rsidRPr="007B6343" w:rsidRDefault="00C11691" w:rsidP="00EE2F0E">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p>
    <w:p w:rsidR="008E638B" w:rsidRPr="007B6343" w:rsidRDefault="00D44A71" w:rsidP="00553037">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p>
    <w:p w:rsidR="00CB36FC" w:rsidRPr="007B6343" w:rsidRDefault="003E3F19" w:rsidP="004D244A">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ความสามารถที่โดดเด่นคือการเป็นเจ้าของแบรนด์เองทั้งพอร์ต และผลิตสูตรอาหารและเครื่องปรุงของแต่ละแบรนด์ผ่านครัวกลางของกลุ่ม ทำให้ควบคุมรสชาติและคุณภาพได้เหมือนกันทุกสาขา ความสามารถนี้สะสมจากการดำเนินธุรกิจมากว่า 30 ปี คู่แข่งจึงเลียนแบบได้ยาก ต่างจาก CRG ที่แบรนด์หลักหลายแบรนด์เป็นแบรนด์ต่างประเทศที่ได้รับสิทธิ์มาบริหาร (บริษัท โรงแรมเซ็นทรัลพลาซา, ไม่ปรากฏปี ก) ส่วนชื่อเสียงแบรนด์ ระบบจัดซื้อ และเครือข่ายสาขาเป็นความเท่าเทียมทางการแข่งขันเมื่อเทียบกับ CRG (ตารางที่ 4)</w:t>
      </w:r>
    </w:p>
    <w:tbl>
      <w:tblPr>
        <w:tblStyle w:val="TableGrid"/>
        <w:tblLook w:firstColumn="1" w:firstRow="1" w:lastColumn="0" w:lastRow="0" w:noHBand="0" w:noVBand="1" w:val="04A0"/>
        <w:tblW w:w="8928" w:type="dxa"/>
        <w:tblLayout w:type="fixed"/>
      </w:tblPr>
      <w:tblGrid>
        <w:gridCol w:w="2880"/>
        <w:gridCol w:w="864"/>
        <w:gridCol w:w="864"/>
        <w:gridCol w:w="1080"/>
        <w:gridCol w:w="1080"/>
        <w:gridCol w:w="2160"/>
      </w:tblGrid>
      <w:tr>
        <w:tc>
          <w:tcPr>
            <w:tcW w:type="dxa" w:w="2880"/>
          </w:tcPr>
          <w:p>
            <w:pPr>
              <w:jc w:val="center"/>
            </w:pPr>
            <w:r/>
            <w:r>
              <w:rPr>
                <w:rFonts w:ascii="TH SarabunPSK" w:hAnsi="TH SarabunPSK" w:cs="TH SarabunPSK" w:eastAsia="TH SarabunPSK"/>
                <w:b/>
                <w:sz w:val="24"/>
                <w:szCs w:val="24"/>
                <w:bCs/>
              </w:rPr>
              <w:t>ทรัพยากร / ความสามารถ</w:t>
            </w:r>
          </w:p>
        </w:tc>
        <w:tc>
          <w:tcPr>
            <w:tcW w:type="dxa" w:w="864"/>
          </w:tcPr>
          <w:p>
            <w:pPr>
              <w:jc w:val="center"/>
            </w:pPr>
            <w:r/>
            <w:r>
              <w:rPr>
                <w:rFonts w:ascii="TH SarabunPSK" w:hAnsi="TH SarabunPSK" w:cs="TH SarabunPSK" w:eastAsia="TH SarabunPSK"/>
                <w:b/>
                <w:sz w:val="24"/>
                <w:szCs w:val="24"/>
                <w:bCs/>
              </w:rPr>
              <w:t>มีคุณค่า (V)</w:t>
            </w:r>
          </w:p>
        </w:tc>
        <w:tc>
          <w:tcPr>
            <w:tcW w:type="dxa" w:w="864"/>
          </w:tcPr>
          <w:p>
            <w:pPr>
              <w:jc w:val="center"/>
            </w:pPr>
            <w:r/>
            <w:r>
              <w:rPr>
                <w:rFonts w:ascii="TH SarabunPSK" w:hAnsi="TH SarabunPSK" w:cs="TH SarabunPSK" w:eastAsia="TH SarabunPSK"/>
                <w:b/>
                <w:sz w:val="24"/>
                <w:szCs w:val="24"/>
                <w:bCs/>
              </w:rPr>
              <w:t>หายาก (R)</w:t>
            </w:r>
          </w:p>
        </w:tc>
        <w:tc>
          <w:tcPr>
            <w:tcW w:type="dxa" w:w="1080"/>
          </w:tcPr>
          <w:p>
            <w:pPr>
              <w:jc w:val="center"/>
            </w:pPr>
            <w:r/>
            <w:r>
              <w:rPr>
                <w:rFonts w:ascii="TH SarabunPSK" w:hAnsi="TH SarabunPSK" w:cs="TH SarabunPSK" w:eastAsia="TH SarabunPSK"/>
                <w:b/>
                <w:sz w:val="24"/>
                <w:szCs w:val="24"/>
                <w:bCs/>
              </w:rPr>
              <w:t>เลียนแบบยาก (I)</w:t>
            </w:r>
          </w:p>
        </w:tc>
        <w:tc>
          <w:tcPr>
            <w:tcW w:type="dxa" w:w="1080"/>
          </w:tcPr>
          <w:p>
            <w:pPr>
              <w:jc w:val="center"/>
            </w:pPr>
            <w:r/>
            <w:r>
              <w:rPr>
                <w:rFonts w:ascii="TH SarabunPSK" w:hAnsi="TH SarabunPSK" w:cs="TH SarabunPSK" w:eastAsia="TH SarabunPSK"/>
                <w:b/>
                <w:sz w:val="24"/>
                <w:szCs w:val="24"/>
                <w:bCs/>
              </w:rPr>
              <w:t>องค์กรพร้อมใช้ (O)</w:t>
            </w:r>
          </w:p>
        </w:tc>
        <w:tc>
          <w:tcPr>
            <w:tcW w:type="dxa" w:w="2160"/>
          </w:tcPr>
          <w:p>
            <w:pPr>
              <w:jc w:val="center"/>
            </w:pPr>
            <w:r/>
            <w:r>
              <w:rPr>
                <w:rFonts w:ascii="TH SarabunPSK" w:hAnsi="TH SarabunPSK" w:cs="TH SarabunPSK" w:eastAsia="TH SarabunPSK"/>
                <w:b/>
                <w:sz w:val="24"/>
                <w:szCs w:val="24"/>
                <w:bCs/>
              </w:rPr>
              <w:t>ผลต่อการแข่งขันกับ CRG</w:t>
            </w:r>
          </w:p>
        </w:tc>
      </w:tr>
      <w:tr>
        <w:tc>
          <w:tcPr>
            <w:tcW w:type="dxa" w:w="2880"/>
          </w:tcPr>
          <w:p>
            <w:r/>
            <w:r>
              <w:rPr>
                <w:rFonts w:ascii="TH SarabunPSK" w:hAnsi="TH SarabunPSK" w:cs="TH SarabunPSK" w:eastAsia="TH SarabunPSK"/>
                <w:b w:val="0"/>
                <w:sz w:val="24"/>
                <w:szCs w:val="24"/>
              </w:rPr>
              <w:t>การเป็นเจ้าของแบรนด์เองทั้งพอร์ต ร่วมกับครัวกลางที่ผลิตสูตรเฉพาะของแบรนด์</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ใช่</w:t>
            </w:r>
          </w:p>
        </w:tc>
        <w:tc>
          <w:tcPr>
            <w:tcW w:type="dxa" w:w="2160"/>
          </w:tcPr>
          <w:p>
            <w:r/>
            <w:r>
              <w:rPr>
                <w:rFonts w:ascii="TH SarabunPSK" w:hAnsi="TH SarabunPSK" w:cs="TH SarabunPSK" w:eastAsia="TH SarabunPSK"/>
                <w:b w:val="0"/>
                <w:sz w:val="24"/>
                <w:szCs w:val="24"/>
              </w:rPr>
              <w:t>ได้เปรียบยั่งยืน</w:t>
            </w:r>
          </w:p>
        </w:tc>
      </w:tr>
      <w:tr>
        <w:tc>
          <w:tcPr>
            <w:tcW w:type="dxa" w:w="2880"/>
          </w:tcPr>
          <w:p>
            <w:r/>
            <w:r>
              <w:rPr>
                <w:rFonts w:ascii="TH SarabunPSK" w:hAnsi="TH SarabunPSK" w:cs="TH SarabunPSK" w:eastAsia="TH SarabunPSK"/>
                <w:b w:val="0"/>
                <w:sz w:val="24"/>
                <w:szCs w:val="24"/>
              </w:rPr>
              <w:t>ชื่อเสียงและความเชื่อมั่นในแบรนด์ MK</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w:t>
            </w:r>
          </w:p>
        </w:tc>
        <w:tc>
          <w:tcPr>
            <w:tcW w:type="dxa" w:w="1080"/>
          </w:tcPr>
          <w:p>
            <w:pPr>
              <w:jc w:val="center"/>
            </w:pPr>
            <w:r/>
            <w:r>
              <w:rPr>
                <w:rFonts w:ascii="TH SarabunPSK" w:hAnsi="TH SarabunPSK" w:cs="TH SarabunPSK" w:eastAsia="TH SarabunPSK"/>
                <w:b w:val="0"/>
                <w:sz w:val="24"/>
                <w:szCs w:val="24"/>
              </w:rPr>
              <w:t>ใช่</w:t>
            </w:r>
          </w:p>
        </w:tc>
        <w:tc>
          <w:tcPr>
            <w:tcW w:type="dxa" w:w="2160"/>
          </w:tcPr>
          <w:p>
            <w:r/>
            <w:r>
              <w:rPr>
                <w:rFonts w:ascii="TH SarabunPSK" w:hAnsi="TH SarabunPSK" w:cs="TH SarabunPSK" w:eastAsia="TH SarabunPSK"/>
                <w:b w:val="0"/>
                <w:sz w:val="24"/>
                <w:szCs w:val="24"/>
              </w:rPr>
              <w:t>เท่าเทียม (CRG มีแบรนด์ที่แข็งแรงเช่นกัน)</w:t>
            </w:r>
          </w:p>
        </w:tc>
      </w:tr>
      <w:tr>
        <w:tc>
          <w:tcPr>
            <w:tcW w:type="dxa" w:w="2880"/>
          </w:tcPr>
          <w:p>
            <w:r/>
            <w:r>
              <w:rPr>
                <w:rFonts w:ascii="TH SarabunPSK" w:hAnsi="TH SarabunPSK" w:cs="TH SarabunPSK" w:eastAsia="TH SarabunPSK"/>
                <w:b w:val="0"/>
                <w:sz w:val="24"/>
                <w:szCs w:val="24"/>
              </w:rPr>
              <w:t>ระบบจัดซื้อรวมและการกระจายสินค้า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w:t>
            </w:r>
          </w:p>
        </w:tc>
        <w:tc>
          <w:tcPr>
            <w:tcW w:type="dxa" w:w="1080"/>
          </w:tcPr>
          <w:p>
            <w:pPr>
              <w:jc w:val="center"/>
            </w:pPr>
            <w:r/>
            <w:r>
              <w:rPr>
                <w:rFonts w:ascii="TH SarabunPSK" w:hAnsi="TH SarabunPSK" w:cs="TH SarabunPSK" w:eastAsia="TH SarabunPSK"/>
                <w:b w:val="0"/>
                <w:sz w:val="24"/>
                <w:szCs w:val="24"/>
              </w:rPr>
              <w:t>ใช่</w:t>
            </w:r>
          </w:p>
        </w:tc>
        <w:tc>
          <w:tcPr>
            <w:tcW w:type="dxa" w:w="2160"/>
          </w:tcPr>
          <w:p>
            <w:r/>
            <w:r>
              <w:rPr>
                <w:rFonts w:ascii="TH SarabunPSK" w:hAnsi="TH SarabunPSK" w:cs="TH SarabunPSK" w:eastAsia="TH SarabunPSK"/>
                <w:b w:val="0"/>
                <w:sz w:val="24"/>
                <w:szCs w:val="24"/>
              </w:rPr>
              <w:t>เท่าเทียม</w:t>
            </w:r>
          </w:p>
        </w:tc>
      </w:tr>
      <w:tr>
        <w:tc>
          <w:tcPr>
            <w:tcW w:type="dxa" w:w="2880"/>
          </w:tcPr>
          <w:p>
            <w:r/>
            <w:r>
              <w:rPr>
                <w:rFonts w:ascii="TH SarabunPSK" w:hAnsi="TH SarabunPSK" w:cs="TH SarabunPSK" w:eastAsia="TH SarabunPSK"/>
                <w:b w:val="0"/>
                <w:sz w:val="24"/>
                <w:szCs w:val="24"/>
              </w:rPr>
              <w:t>สถาบันฝึกอบรมและมาตรฐานบริการ</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ใช่</w:t>
            </w:r>
          </w:p>
        </w:tc>
        <w:tc>
          <w:tcPr>
            <w:tcW w:type="dxa" w:w="1080"/>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ใช่</w:t>
            </w:r>
          </w:p>
        </w:tc>
        <w:tc>
          <w:tcPr>
            <w:tcW w:type="dxa" w:w="2160"/>
          </w:tcPr>
          <w:p>
            <w:r/>
            <w:r>
              <w:rPr>
                <w:rFonts w:ascii="TH SarabunPSK" w:hAnsi="TH SarabunPSK" w:cs="TH SarabunPSK" w:eastAsia="TH SarabunPSK"/>
                <w:b w:val="0"/>
                <w:sz w:val="24"/>
                <w:szCs w:val="24"/>
              </w:rPr>
              <w:t>ได้เปรียบชั่วคราว</w:t>
            </w:r>
          </w:p>
        </w:tc>
      </w:tr>
      <w:tr>
        <w:tc>
          <w:tcPr>
            <w:tcW w:type="dxa" w:w="2880"/>
          </w:tcPr>
          <w:p>
            <w:r/>
            <w:r>
              <w:rPr>
                <w:rFonts w:ascii="TH SarabunPSK" w:hAnsi="TH SarabunPSK" w:cs="TH SarabunPSK" w:eastAsia="TH SarabunPSK"/>
                <w:b w:val="0"/>
                <w:sz w:val="24"/>
                <w:szCs w:val="24"/>
              </w:rPr>
              <w:t>เครือข่าย 689 สาขา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w:t>
            </w:r>
          </w:p>
        </w:tc>
        <w:tc>
          <w:tcPr>
            <w:tcW w:type="dxa" w:w="1080"/>
          </w:tcPr>
          <w:p>
            <w:pPr>
              <w:jc w:val="center"/>
            </w:pPr>
            <w:r/>
            <w:r>
              <w:rPr>
                <w:rFonts w:ascii="TH SarabunPSK" w:hAnsi="TH SarabunPSK" w:cs="TH SarabunPSK" w:eastAsia="TH SarabunPSK"/>
                <w:b w:val="0"/>
                <w:sz w:val="24"/>
                <w:szCs w:val="24"/>
              </w:rPr>
              <w:t>ใช่</w:t>
            </w:r>
          </w:p>
        </w:tc>
        <w:tc>
          <w:tcPr>
            <w:tcW w:type="dxa" w:w="2160"/>
          </w:tcPr>
          <w:p>
            <w:r/>
            <w:r>
              <w:rPr>
                <w:rFonts w:ascii="TH SarabunPSK" w:hAnsi="TH SarabunPSK" w:cs="TH SarabunPSK" w:eastAsia="TH SarabunPSK"/>
                <w:b w:val="0"/>
                <w:sz w:val="24"/>
                <w:szCs w:val="24"/>
              </w:rPr>
              <w:t>เท่าเทียม (CRG มีจุดขายมากกว่า)</w:t>
            </w:r>
          </w:p>
        </w:tc>
      </w:tr>
      <w:tr>
        <w:tc>
          <w:tcPr>
            <w:tcW w:type="dxa" w:w="2880"/>
          </w:tcPr>
          <w:p>
            <w:r/>
            <w:r>
              <w:rPr>
                <w:rFonts w:ascii="TH SarabunPSK" w:hAnsi="TH SarabunPSK" w:cs="TH SarabunPSK" w:eastAsia="TH SarabunPSK"/>
                <w:b w:val="0"/>
                <w:sz w:val="24"/>
                <w:szCs w:val="24"/>
              </w:rPr>
              <w:t>ฐานะการเงิน (D/E ประมาณ 0.4 เท่า)</w:t>
            </w:r>
          </w:p>
        </w:tc>
        <w:tc>
          <w:tcPr>
            <w:tcW w:type="dxa" w:w="864"/>
          </w:tcPr>
          <w:p>
            <w:pPr>
              <w:jc w:val="center"/>
            </w:pPr>
            <w:r/>
            <w:r>
              <w:rPr>
                <w:rFonts w:ascii="TH SarabunPSK" w:hAnsi="TH SarabunPSK" w:cs="TH SarabunPSK" w:eastAsia="TH SarabunPSK"/>
                <w:b w:val="0"/>
                <w:sz w:val="24"/>
                <w:szCs w:val="24"/>
              </w:rPr>
              <w:t>ใช่</w:t>
            </w:r>
          </w:p>
        </w:tc>
        <w:tc>
          <w:tcPr>
            <w:tcW w:type="dxa" w:w="864"/>
          </w:tcPr>
          <w:p>
            <w:pPr>
              <w:jc w:val="center"/>
            </w:pPr>
            <w:r/>
            <w:r>
              <w:rPr>
                <w:rFonts w:ascii="TH SarabunPSK" w:hAnsi="TH SarabunPSK" w:cs="TH SarabunPSK" w:eastAsia="TH SarabunPSK"/>
                <w:b w:val="0"/>
                <w:sz w:val="24"/>
                <w:szCs w:val="24"/>
              </w:rPr>
              <w:t>ไม่</w:t>
            </w:r>
          </w:p>
        </w:tc>
        <w:tc>
          <w:tcPr>
            <w:tcW w:type="dxa" w:w="1080"/>
          </w:tcPr>
          <w:p>
            <w:pPr>
              <w:jc w:val="center"/>
            </w:pPr>
            <w:r/>
            <w:r>
              <w:rPr>
                <w:rFonts w:ascii="TH SarabunPSK" w:hAnsi="TH SarabunPSK" w:cs="TH SarabunPSK" w:eastAsia="TH SarabunPSK"/>
                <w:b w:val="0"/>
                <w:sz w:val="24"/>
                <w:szCs w:val="24"/>
              </w:rPr>
              <w:t>—</w:t>
            </w:r>
          </w:p>
        </w:tc>
        <w:tc>
          <w:tcPr>
            <w:tcW w:type="dxa" w:w="1080"/>
          </w:tcPr>
          <w:p>
            <w:pPr>
              <w:jc w:val="center"/>
            </w:pPr>
            <w:r/>
            <w:r>
              <w:rPr>
                <w:rFonts w:ascii="TH SarabunPSK" w:hAnsi="TH SarabunPSK" w:cs="TH SarabunPSK" w:eastAsia="TH SarabunPSK"/>
                <w:b w:val="0"/>
                <w:sz w:val="24"/>
                <w:szCs w:val="24"/>
              </w:rPr>
              <w:t>ใช่</w:t>
            </w:r>
          </w:p>
        </w:tc>
        <w:tc>
          <w:tcPr>
            <w:tcW w:type="dxa" w:w="2160"/>
          </w:tcPr>
          <w:p>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มีเพียงการเป็นเจ้าของแบรนด์เองร่วมกับครัวกลาง ส่วนชื่อเสียงแบรนด์ ระบบจัดซื้อ เครือข่ายสาขา และฐานะการเงินเป็นความเท่าเทียม ซึ่งตรงกับผล CPM (ตารางที่ 2) ทั้งนี้ IFAS ประเมินความแข็งแรงของปัจจัยต่อบริษัทเอง ไม่ได้เทียบกับคู่แข่ง แบรนด์และครัวกลางจึงยังเป็นจุดแข็งหลักใน IFAS</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p>
    <w:p w:rsidR="00AF663D" w:rsidRPr="007B6343" w:rsidRDefault="00AF663D" w:rsidP="00083AF6">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p>
    <w:p w:rsidR="00E44BC1" w:rsidRPr="007B6343" w:rsidRDefault="006E379B" w:rsidP="009D092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p>
    <w:p w:rsidR="00B11A00" w:rsidRPr="007B6343" w:rsidRDefault="00B11A00" w:rsidP="0079460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p>
    <w:p w:rsidR="000102D2" w:rsidRPr="007B6343" w:rsidRDefault="2E3B57F3" w:rsidP="00E44BC1">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p>
    <w:p w:rsidR="006E146A"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p>
    <w:p w:rsidR="00B146D9"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p>
    <w:p w:rsidR="006E146A"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p>
    <w:p w:rsidR="000B2167" w:rsidRPr="007B6343" w:rsidRDefault="006E146A" w:rsidP="003C2ED9">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p>
    <w:p w:rsidR="006E146A" w:rsidRPr="007B6343" w:rsidRDefault="006E146A"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p>
    <w:p w:rsidR="0047033B"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p>
    <w:p w:rsidR="00B146D9"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p>
    <w:p w:rsidR="00AA7563" w:rsidRPr="007B6343" w:rsidRDefault="0047033B" w:rsidP="003C2ED9">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p>
    <w:p w:rsidR="00F10FB0" w:rsidRPr="007B6343" w:rsidRDefault="00F10FB0" w:rsidP="003C2ED9">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p>
    <w:p w:rsidR="0047527A" w:rsidRPr="007B6343" w:rsidRDefault="00E17425" w:rsidP="003C2ED9">
      <w:pPr>
        <w:spacing w:after="80" w:line="400" w:lineRule="exact"/>
        <w:ind w:firstLine="720"/>
        <w:rPr>
          <w:rFonts w:ascii="TH SarabunPSK" w:hAnsi="TH SarabunPSK" w:cs="TH SarabunPSK" w:hint="cs"/>
          <w:szCs w:val="32"/>
          <w:cs/>
          <w:lang w:bidi="th-TH"/>
        </w:rPr>
        <w:sectPr w:rsidR="0047527A" w:rsidRPr="007B6343" w:rsidSect="00481249">
          <w:headerReference w:type="default" r:id="rId29"/>
          <w:footerReference w:type="default" r:id="rId30"/>
          <w:pgSz w:w="11906" w:h="16838"/>
          <w:pgMar w:top="1247" w:right="1304" w:bottom="1247" w:left="1304" w:header="567" w:footer="567" w:gutter="0"/>
          <w:cols w:space="720"/>
        </w:sectPr>
      </w:pP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14230" w:type="dxa"/>
        <w:jc w:val="center"/>
        <w:tblLayout w:type="fixed"/>
        <w:tblLook w:val="04A0" w:firstRow="1" w:lastRow="0" w:firstColumn="1" w:lastColumn="0" w:noHBand="0" w:noVBand="1"/>
      </w:tblPr>
      <w:tblGrid>
        <w:gridCol w:w="4535"/>
        <w:gridCol w:w="850"/>
        <w:gridCol w:w="850"/>
        <w:gridCol w:w="1134"/>
        <w:gridCol w:w="6861"/>
      </w:tblGrid>
      <w:tr w:rsidR="00BF6EDD" w:rsidRPr="007B6343" w:rsidTr="005A7AAC">
        <w:trPr>
          <w:cantSplit/>
          <w:tblHeader/>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85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113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ความคิดเห็น</w:t>
            </w:r>
          </w:p>
        </w:tc>
      </w:tr>
      <w:tr w:rsidR="00D76551" w:rsidRPr="007B6343" w:rsidTr="004D4B6A">
        <w:trPr>
          <w:cantSplit/>
          <w:jc w:val="center"/>
        </w:trPr>
        <w:tc>
          <w:tcPr>
            <w:tcW w:w="14230" w:type="dxa"/>
            <w:gridSpan w:val="5"/>
            <w:tcMar>
              <w:top w:w="20" w:type="dxa"/>
              <w:left w:w="65" w:type="dxa"/>
              <w:bottom w:w="20" w:type="dxa"/>
              <w:right w:w="65" w:type="dxa"/>
            </w:tcMar>
            <w:vAlign w:val="center"/>
          </w:tcPr>
          <w:p w:rsidR="00D76551" w:rsidRPr="007B6343" w:rsidRDefault="00D76551" w:rsidP="001A6614">
            <w:pPr>
              <w:keepNext/>
              <w:spacing w:line="330" w:lineRule="exact"/>
              <w:jc w:val="thaiDistribute"/>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จุดแข็ง (</w:t>
            </w:r>
            <w:r w:rsidRPr="007B6343">
              <w:rPr>
                <w:rFonts w:ascii="TH SarabunPSK" w:hAnsi="TH SarabunPSK" w:cs="TH SarabunPSK" w:hint="cs"/>
                <w:b/>
                <w:bCs/>
                <w:color w:val="000000"/>
                <w:sz w:val="28"/>
                <w:szCs w:val="28"/>
              </w:rPr>
              <w:t>Strengths)</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S1 ชื่อเสียงและความเชื่อมั่นในแบรนด์</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4</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0.48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แบรนด์ MK ช่วยสร้างความเชื่อมั่นและรักษาฐานลูกค้า</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S2 เครือข่ายร้านอาหารหลายแบรนด์</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0.10</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0.30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S3 ครัวกลางและการจัดซื้อรวม</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0.13</w:t>
            </w:r>
          </w:p>
        </w:tc>
        <w:tc>
          <w:tcPr>
            <w:tcW w:w="850"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4</w:t>
            </w:r>
          </w:p>
        </w:tc>
        <w:tc>
          <w:tcPr>
            <w:tcW w:w="1134" w:type="dxa"/>
            <w:tcMar>
              <w:top w:w="20" w:type="dxa"/>
              <w:left w:w="65" w:type="dxa"/>
              <w:bottom w:w="20" w:type="dxa"/>
              <w:right w:w="65" w:type="dxa"/>
            </w:tcMar>
            <w:vAlign w:val="center"/>
          </w:tcPr>
          <w:p w:rsidR="00D76551"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0.52</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จัดซื้อรวมและครัวกลางสนับสนุนอำนาจต่อรอง คุณภาพ และต้นทุน</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S4 ระบบฝึกอบรมบุคลากร</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0.06</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มีสถาบันฝึกอบรมถ่ายทอดมาตรฐานอาหารและบริการ</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S5 ฐานะการเงินรองรับธุรกิจ</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467BCB" w:rsidRPr="007B6343" w:rsidRDefault="00314B96" w:rsidP="00467BCB">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3</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0.27</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14230" w:type="dxa"/>
            <w:gridSpan w:val="5"/>
            <w:tcMar>
              <w:top w:w="20" w:type="dxa"/>
              <w:left w:w="65" w:type="dxa"/>
              <w:bottom w:w="20" w:type="dxa"/>
              <w:right w:w="65" w:type="dxa"/>
            </w:tcMar>
            <w:vAlign w:val="center"/>
          </w:tcPr>
          <w:p w:rsidR="00467BCB" w:rsidRPr="007B6343" w:rsidRDefault="00467BCB" w:rsidP="007562FD">
            <w:pPr>
              <w:keepNext/>
              <w:spacing w:line="330" w:lineRule="exac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จุดอ่อน (</w:t>
            </w:r>
            <w:r w:rsidRPr="007B6343">
              <w:rPr>
                <w:rFonts w:ascii="TH SarabunPSK" w:hAnsi="TH SarabunPSK" w:cs="TH SarabunPSK" w:hint="cs"/>
                <w:b/>
                <w:bCs/>
                <w:color w:val="000000"/>
                <w:sz w:val="28"/>
                <w:szCs w:val="28"/>
              </w:rPr>
              <w:t>Weaknesses)</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W1 รายได้กระจุกตัวที่ MK</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0.10</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0.20</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MK สร้างรายได้ประมาณร้อยละ 71 จึงยังพึ่งแบรนด์หลัก</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W2 พึ่งพารายได้จากลูกค้าหน้าร้าน</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0.08</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0.16</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รายได้ในร้านประมาณร้อยละ 86 ทำให้ช่องทางอื่นชดเชยได้จำกัด</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W3 ภาระค่าใช้จ่ายประจำสูง</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0.12</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0.24</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W4 ข้อจำกัดด้านกำไรบุฟเฟต์</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0.11</w:t>
            </w:r>
          </w:p>
        </w:tc>
        <w:tc>
          <w:tcPr>
            <w:tcW w:w="850"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1</w:t>
            </w:r>
          </w:p>
        </w:tc>
        <w:tc>
          <w:tcPr>
            <w:tcW w:w="1134" w:type="dxa"/>
            <w:tcMar>
              <w:top w:w="20" w:type="dxa"/>
              <w:left w:w="65" w:type="dxa"/>
              <w:bottom w:w="20" w:type="dxa"/>
              <w:right w:w="65" w:type="dxa"/>
            </w:tcMar>
            <w:vAlign w:val="center"/>
          </w:tcPr>
          <w:p w:rsidR="00467BCB"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0.11</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453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W5 ยอดขายสาขาเดิมฟื้นไม่สม่ำเสมอ</w:t>
            </w:r>
          </w:p>
        </w:tc>
        <w:tc>
          <w:tcPr>
            <w:tcW w:w="850"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0.09</w:t>
            </w:r>
          </w:p>
        </w:tc>
        <w:tc>
          <w:tcPr>
            <w:tcW w:w="850"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2</w:t>
            </w:r>
          </w:p>
        </w:tc>
        <w:tc>
          <w:tcPr>
            <w:tcW w:w="1134" w:type="dxa"/>
            <w:tcMar>
              <w:top w:w="20" w:type="dxa"/>
              <w:left w:w="65" w:type="dxa"/>
              <w:bottom w:w="20" w:type="dxa"/>
              <w:right w:w="65" w:type="dxa"/>
            </w:tcMar>
            <w:vAlign w:val="center"/>
          </w:tcPr>
          <w:p w:rsidR="00E625BF" w:rsidRPr="007B6343" w:rsidRDefault="00314B96" w:rsidP="007562FD">
            <w:pPr>
              <w:spacing w:line="330" w:lineRule="exact"/>
              <w:jc w:val="center"/>
              <w:rPr>
                <w:rFonts w:ascii="TH SarabunPSK" w:hAnsi="TH SarabunPSK" w:cs="TH SarabunPSK" w:hint="cs"/>
                <w:sz w:val="28"/>
                <w:szCs w:val="28"/>
                <w:cs/>
                <w:lang w:bidi="th-TH"/>
              </w:rPr>
            </w:pPr>
            <w:r w:rsidRPr="007B6343">
              <w:rPr>
                <w:rFonts w:ascii="TH SarabunPSK" w:hAnsi="TH SarabunPSK" w:cs="TH SarabunPSK" w:hint="cs"/>
                <w:color w:val="000000"/>
                <w:sz w:val="28"/>
                <w:szCs w:val="28"/>
                <w:lang w:bidi="th-TH"/>
              </w:rPr>
              <w:t>0.18</w:t>
            </w:r>
          </w:p>
        </w:tc>
        <w:tc>
          <w:tcPr>
            <w:tcW w:w="6860"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4535" w:type="dxa"/>
            <w:tcMar>
              <w:top w:w="20" w:type="dxa"/>
              <w:left w:w="65" w:type="dxa"/>
              <w:bottom w:w="20" w:type="dxa"/>
              <w:right w:w="65" w:type="dxa"/>
            </w:tcMar>
            <w:vAlign w:val="center"/>
          </w:tcPr>
          <w:p w:rsidR="00467BCB" w:rsidRPr="007B6343" w:rsidRDefault="00467BCB" w:rsidP="00467BCB">
            <w:pPr>
              <w:spacing w:line="330" w:lineRule="exact"/>
              <w:jc w:val="thaiDistribute"/>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lang w:bidi="th-TH"/>
              </w:rPr>
              <w:t>Total Scores</w:t>
            </w:r>
          </w:p>
        </w:tc>
        <w:tc>
          <w:tcPr>
            <w:tcW w:w="850" w:type="dxa"/>
            <w:tcMar>
              <w:top w:w="20" w:type="dxa"/>
              <w:left w:w="65" w:type="dxa"/>
              <w:bottom w:w="20" w:type="dxa"/>
              <w:right w:w="65" w:type="dxa"/>
            </w:tcMar>
            <w:vAlign w:val="center"/>
          </w:tcPr>
          <w:p w:rsidR="00467BCB" w:rsidRPr="007B6343" w:rsidRDefault="00467BCB" w:rsidP="00467BCB">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1.00</w:t>
            </w:r>
          </w:p>
        </w:tc>
        <w:tc>
          <w:tcPr>
            <w:tcW w:w="850" w:type="dxa"/>
            <w:tcMar>
              <w:top w:w="20" w:type="dxa"/>
              <w:left w:w="65" w:type="dxa"/>
              <w:bottom w:w="20" w:type="dxa"/>
              <w:right w:w="65" w:type="dxa"/>
            </w:tcMar>
            <w:vAlign w:val="center"/>
          </w:tcPr>
          <w:p w:rsidR="00467BCB" w:rsidRPr="007B6343" w:rsidRDefault="00467BCB" w:rsidP="007562FD">
            <w:pPr>
              <w:spacing w:line="330" w:lineRule="exact"/>
              <w:jc w:val="center"/>
              <w:rPr>
                <w:rFonts w:ascii="TH SarabunPSK" w:hAnsi="TH SarabunPSK" w:cs="TH SarabunPSK" w:hint="cs"/>
                <w:b/>
                <w:bCs/>
                <w:sz w:val="28"/>
                <w:szCs w:val="28"/>
                <w:cs/>
                <w:lang w:bidi="th-TH"/>
              </w:rPr>
            </w:pPr>
          </w:p>
        </w:tc>
        <w:tc>
          <w:tcPr>
            <w:tcW w:w="1134" w:type="dxa"/>
            <w:tcMar>
              <w:top w:w="20" w:type="dxa"/>
              <w:left w:w="65" w:type="dxa"/>
              <w:bottom w:w="20" w:type="dxa"/>
              <w:right w:w="65" w:type="dxa"/>
            </w:tcMar>
            <w:vAlign w:val="center"/>
          </w:tcPr>
          <w:p w:rsidR="00467BCB" w:rsidRPr="007B6343" w:rsidRDefault="007562FD" w:rsidP="007562FD">
            <w:pPr>
              <w:spacing w:line="33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lang w:bidi="th-TH"/>
              </w:rPr>
              <w:t>2.64</w:t>
            </w:r>
          </w:p>
        </w:tc>
        <w:tc>
          <w:tcPr>
            <w:tcW w:w="6860" w:type="dxa"/>
            <w:tcMar>
              <w:top w:w="20" w:type="dxa"/>
              <w:left w:w="65" w:type="dxa"/>
              <w:bottom w:w="20" w:type="dxa"/>
              <w:right w:w="65" w:type="dxa"/>
            </w:tcMar>
            <w:vAlign w:val="center"/>
          </w:tcPr>
          <w:p w:rsidR="00467BCB" w:rsidRPr="007B6343" w:rsidRDefault="00467BCB" w:rsidP="00467BCB">
            <w:pPr>
              <w:spacing w:line="330" w:lineRule="exact"/>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14230" w:type="dxa"/>
        <w:jc w:val="center"/>
        <w:tblLayout w:type="fixed"/>
        <w:tblLook w:val="04A0" w:firstRow="1" w:lastRow="0" w:firstColumn="1" w:lastColumn="0" w:noHBand="0" w:noVBand="1"/>
      </w:tblPr>
      <w:tblGrid>
        <w:gridCol w:w="3231"/>
        <w:gridCol w:w="652"/>
        <w:gridCol w:w="595"/>
        <w:gridCol w:w="822"/>
        <w:gridCol w:w="624"/>
        <w:gridCol w:w="709"/>
        <w:gridCol w:w="624"/>
        <w:gridCol w:w="6973"/>
      </w:tblGrid>
      <w:tr w:rsidR="0054672B" w:rsidRPr="007B6343" w:rsidTr="00E23BA9">
        <w:trPr>
          <w:cantSplit/>
          <w:tblHeader/>
          <w:jc w:val="center"/>
        </w:trPr>
        <w:tc>
          <w:tcPr>
            <w:tcW w:w="3231" w:type="dxa"/>
            <w:vMerge w:val="restart"/>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ปัจจัยเชิงกลยุทธ์</w:t>
            </w:r>
          </w:p>
        </w:tc>
        <w:tc>
          <w:tcPr>
            <w:tcW w:w="652"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น้ำหนัก</w:t>
            </w:r>
          </w:p>
        </w:tc>
        <w:tc>
          <w:tcPr>
            <w:tcW w:w="595"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w:t>
            </w:r>
          </w:p>
        </w:tc>
        <w:tc>
          <w:tcPr>
            <w:tcW w:w="822" w:type="dxa"/>
            <w:vMerge w:val="restart"/>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คะแนนถ่วงน้ำหนัก</w:t>
            </w:r>
          </w:p>
        </w:tc>
        <w:tc>
          <w:tcPr>
            <w:tcW w:w="1956" w:type="dxa"/>
            <w:gridSpan w:val="3"/>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ช่วงดำเนินการหลัก</w:t>
            </w:r>
          </w:p>
        </w:tc>
        <w:tc>
          <w:tcPr>
            <w:tcW w:w="6973" w:type="dxa"/>
            <w:vMerge w:val="restart"/>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เหตุผลที่เลือก</w:t>
            </w:r>
          </w:p>
        </w:tc>
      </w:tr>
      <w:tr w:rsidR="0054672B" w:rsidRPr="007B6343" w:rsidTr="00E23BA9">
        <w:trPr>
          <w:cantSplit/>
          <w:trHeight w:val="426"/>
          <w:tblHeader/>
          <w:jc w:val="center"/>
        </w:trPr>
        <w:tc>
          <w:tcPr>
            <w:tcW w:w="3231" w:type="dxa"/>
            <w:vMerge/>
          </w:tcPr>
          <w:p w:rsidR="0054672B" w:rsidRPr="007B6343" w:rsidRDefault="0054672B" w:rsidP="00AA04E6">
            <w:pPr>
              <w:rPr>
                <w:rFonts w:ascii="TH SarabunPSK" w:hAnsi="TH SarabunPSK" w:cs="TH SarabunPSK" w:hint="cs"/>
                <w:szCs w:val="32"/>
                <w:lang w:bidi="th-TH"/>
              </w:rPr>
            </w:pPr>
          </w:p>
        </w:tc>
        <w:tc>
          <w:tcPr>
            <w:tcW w:w="652" w:type="dxa"/>
            <w:vMerge/>
          </w:tcPr>
          <w:p w:rsidR="0054672B" w:rsidRPr="007B6343" w:rsidRDefault="0054672B" w:rsidP="00AA04E6">
            <w:pPr>
              <w:rPr>
                <w:rFonts w:ascii="TH SarabunPSK" w:hAnsi="TH SarabunPSK" w:cs="TH SarabunPSK" w:hint="cs"/>
                <w:szCs w:val="32"/>
                <w:lang w:bidi="th-TH"/>
              </w:rPr>
            </w:pPr>
          </w:p>
        </w:tc>
        <w:tc>
          <w:tcPr>
            <w:tcW w:w="595" w:type="dxa"/>
            <w:vMerge/>
          </w:tcPr>
          <w:p w:rsidR="0054672B" w:rsidRPr="007B6343" w:rsidRDefault="0054672B" w:rsidP="00AA04E6">
            <w:pPr>
              <w:rPr>
                <w:rFonts w:ascii="TH SarabunPSK" w:hAnsi="TH SarabunPSK" w:cs="TH SarabunPSK" w:hint="cs"/>
                <w:szCs w:val="32"/>
                <w:lang w:bidi="th-TH"/>
              </w:rPr>
            </w:pPr>
          </w:p>
        </w:tc>
        <w:tc>
          <w:tcPr>
            <w:tcW w:w="822" w:type="dxa"/>
            <w:vMerge/>
          </w:tcPr>
          <w:p w:rsidR="0054672B" w:rsidRPr="007B6343" w:rsidRDefault="0054672B" w:rsidP="00AA04E6">
            <w:pPr>
              <w:rPr>
                <w:rFonts w:ascii="TH SarabunPSK" w:hAnsi="TH SarabunPSK" w:cs="TH SarabunPSK" w:hint="cs"/>
                <w:szCs w:val="32"/>
                <w:lang w:bidi="th-TH"/>
              </w:rPr>
            </w:pPr>
          </w:p>
        </w:tc>
        <w:tc>
          <w:tcPr>
            <w:tcW w:w="624"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สั้น</w:t>
            </w:r>
          </w:p>
        </w:tc>
        <w:tc>
          <w:tcPr>
            <w:tcW w:w="709"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กลาง</w:t>
            </w:r>
          </w:p>
        </w:tc>
        <w:tc>
          <w:tcPr>
            <w:tcW w:w="624" w:type="dxa"/>
            <w:tcMar>
              <w:top w:w="20" w:type="dxa"/>
              <w:left w:w="65" w:type="dxa"/>
              <w:bottom w:w="20" w:type="dxa"/>
              <w:right w:w="65" w:type="dxa"/>
            </w:tcMar>
            <w:textDirection w:val="btL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ยาว</w:t>
            </w:r>
          </w:p>
        </w:tc>
        <w:tc>
          <w:tcPr>
            <w:tcW w:w="6973"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S3 ครัวกลางและการจัดซื้อรวม</w:t>
            </w:r>
          </w:p>
        </w:tc>
        <w:tc>
          <w:tcPr>
            <w:tcW w:w="652" w:type="dxa"/>
            <w:tcMar>
              <w:top w:w="20" w:type="dxa"/>
              <w:left w:w="65" w:type="dxa"/>
              <w:bottom w:w="20" w:type="dxa"/>
              <w:right w:w="65" w:type="dxa"/>
            </w:tcMar>
            <w:vAlign w:val="center"/>
          </w:tcPr>
          <w:p w:rsidR="002A5663"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cs/>
                <w:lang w:bidi="th-TH"/>
              </w:rPr>
              <w:t>0.10</w:t>
            </w:r>
          </w:p>
        </w:tc>
        <w:tc>
          <w:tcPr>
            <w:tcW w:w="595" w:type="dxa"/>
            <w:tcMar>
              <w:top w:w="20" w:type="dxa"/>
              <w:left w:w="65" w:type="dxa"/>
              <w:bottom w:w="20" w:type="dxa"/>
              <w:right w:w="65" w:type="dxa"/>
            </w:tcMar>
            <w:vAlign w:val="center"/>
          </w:tcPr>
          <w:p w:rsidR="002A5663"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w:t>
            </w:r>
          </w:p>
        </w:tc>
        <w:tc>
          <w:tcPr>
            <w:tcW w:w="822" w:type="dxa"/>
            <w:tcMar>
              <w:top w:w="20" w:type="dxa"/>
              <w:left w:w="65" w:type="dxa"/>
              <w:bottom w:w="20" w:type="dxa"/>
              <w:right w:w="65" w:type="dxa"/>
            </w:tcMar>
            <w:vAlign w:val="center"/>
          </w:tcPr>
          <w:p w:rsidR="002A5663"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0.40</w:t>
            </w:r>
          </w:p>
        </w:tc>
        <w:tc>
          <w:tcPr>
            <w:tcW w:w="624" w:type="dxa"/>
            <w:tcMar>
              <w:top w:w="20" w:type="dxa"/>
              <w:left w:w="65" w:type="dxa"/>
              <w:bottom w:w="20" w:type="dxa"/>
              <w:right w:w="65" w:type="dxa"/>
            </w:tcMar>
            <w:vAlign w:val="center"/>
          </w:tcPr>
          <w:p w:rsidR="002A5663" w:rsidRPr="007B6343" w:rsidRDefault="002A5663"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2A5663" w:rsidRPr="007B6343" w:rsidRDefault="002A5663"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2A5663" w:rsidRPr="007B6343" w:rsidRDefault="00816119"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ใช้ระบบส่วนกลางควบคุมต้นทุนและคุณภาพตลอดแผน</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S1 ชื่อเสียงและความเชื่อมั่นในแบรนด์</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0.08</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4</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0.32</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ใช้ความเชื่อมั่นของแบรนด์รักษาลูกค้า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S2 เครือข่ายร้านอาหารหลายแบรนด์</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AD3ACB"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0.21</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ใช้เครือข่ายเดิมฟื้นรายได้ก่อนขยายพื้นที่</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W3 ภาระค่าใช้จ่ายประจำสูง</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0.10</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0.20</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เร่งปรับต้นทุนประจำและกำลังคนรายสาขา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W4 ข้อจำกัดด้านกำไรบุฟเฟต์</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0.12</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1</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0.12</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0"/>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เร่งประเมินกำไรบุฟเฟต์และโปรโมชั่น</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W1 รายได้กระจุกตัวที่ MK</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D23D8C"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0.14</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color w:val="000000" w:themeColor="text1"/>
              </w:rPr>
            </w:pPr>
            <w:r w:rsidRPr="007B6343">
              <w:rPr>
                <w:rFonts w:ascii="TH SarabunPSK" w:hAnsi="TH SarabunPSK" w:cs="TH SarabunPSK" w:hint="cs"/>
                <w:color w:val="000000"/>
                <w:sz w:val="28"/>
                <w:szCs w:val="28"/>
              </w:rPr>
              <w:t>X</w:t>
            </w: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เพิ่มบทบาทแบรนด์อื่นเพื่อลดการกระจุกตัว</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O4 ความต้องการอาหารหลากหลาย</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0.09</w:t>
            </w:r>
          </w:p>
        </w:tc>
        <w:tc>
          <w:tcPr>
            <w:tcW w:w="595" w:type="dxa"/>
            <w:tcMar>
              <w:top w:w="20" w:type="dxa"/>
              <w:left w:w="65" w:type="dxa"/>
              <w:bottom w:w="20" w:type="dxa"/>
              <w:right w:w="65" w:type="dxa"/>
            </w:tcMar>
            <w:vAlign w:val="center"/>
          </w:tcPr>
          <w:p w:rsidR="00631516" w:rsidRPr="007B6343" w:rsidRDefault="0037785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0.27</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พัฒนาแบรนด์และชุดอาหารตามกลุ่มลูกค้า</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O1 ความต้องการอาหารสุขภาพและคุณภาพ</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0.06</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0.18</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ทดลองเมนูสุขภาพที่สร้างกำไร</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O2 การเข้าถึงลูกค้าผ่านออนไลน์</w:t>
            </w:r>
          </w:p>
        </w:tc>
        <w:tc>
          <w:tcPr>
            <w:tcW w:w="652" w:type="dxa"/>
            <w:tcMar>
              <w:top w:w="20" w:type="dxa"/>
              <w:left w:w="65" w:type="dxa"/>
              <w:bottom w:w="20" w:type="dxa"/>
              <w:right w:w="65" w:type="dxa"/>
            </w:tcMar>
            <w:vAlign w:val="center"/>
          </w:tcPr>
          <w:p w:rsidR="00631516" w:rsidRPr="007B6343" w:rsidRDefault="00B3458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0.05</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0.15</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เพิ่มยอดขายออนไลน์โดยคุมกำไรหลังจัดส่ง</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T1 การแข่งขันรุนแรง</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0.11</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0.22</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รักษาความแตกต่างและความคุ้มค่าของแต่ละแบรนด์</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T2 กำลังซื้อจำกัด</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0.08</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2</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0.16</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ปรับข้อเสนอตามกำลังซื้อพร้อมรักษากำไร</w:t>
            </w:r>
          </w:p>
        </w:tc>
      </w:tr>
      <w:tr w:rsidR="00631516" w:rsidRPr="007B6343" w:rsidTr="00E23BA9">
        <w:trPr>
          <w:cantSplit/>
          <w:jc w:val="center"/>
        </w:trPr>
        <w:tc>
          <w:tcPr>
            <w:tcW w:w="323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T3 ความผันผวนและแรงกดดันด้านต้นทุน</w:t>
            </w:r>
          </w:p>
        </w:tc>
        <w:tc>
          <w:tcPr>
            <w:tcW w:w="65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0.07</w:t>
            </w:r>
          </w:p>
        </w:tc>
        <w:tc>
          <w:tcPr>
            <w:tcW w:w="595" w:type="dxa"/>
            <w:tcMar>
              <w:top w:w="20" w:type="dxa"/>
              <w:left w:w="65" w:type="dxa"/>
              <w:bottom w:w="20" w:type="dxa"/>
              <w:right w:w="65" w:type="dxa"/>
            </w:tcMar>
            <w:vAlign w:val="center"/>
          </w:tcPr>
          <w:p w:rsidR="00631516" w:rsidRPr="007B6343" w:rsidRDefault="004C7C76"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3</w:t>
            </w:r>
          </w:p>
        </w:tc>
        <w:tc>
          <w:tcPr>
            <w:tcW w:w="822" w:type="dxa"/>
            <w:tcMar>
              <w:top w:w="20" w:type="dxa"/>
              <w:left w:w="65" w:type="dxa"/>
              <w:bottom w:w="20" w:type="dxa"/>
              <w:right w:w="65" w:type="dxa"/>
            </w:tcMar>
            <w:vAlign w:val="center"/>
          </w:tcPr>
          <w:p w:rsidR="00631516" w:rsidRPr="007B6343" w:rsidRDefault="001832CE" w:rsidP="0003799D">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lang w:bidi="th-TH"/>
              </w:rPr>
              <w:t>0.21</w:t>
            </w:r>
          </w:p>
        </w:tc>
        <w:tc>
          <w:tcPr>
            <w:tcW w:w="624" w:type="dxa"/>
            <w:tcMar>
              <w:top w:w="20" w:type="dxa"/>
              <w:left w:w="65" w:type="dxa"/>
              <w:bottom w:w="20" w:type="dxa"/>
              <w:right w:w="65" w:type="dxa"/>
            </w:tcMar>
            <w:vAlign w:val="center"/>
          </w:tcPr>
          <w:p w:rsidR="00631516" w:rsidRPr="007B6343" w:rsidRDefault="00DD50B2" w:rsidP="00227864">
            <w:pPr>
              <w:spacing w:line="330" w:lineRule="exact"/>
              <w:jc w:val="center"/>
              <w:rPr>
                <w:rFonts w:ascii="TH SarabunPSK" w:hAnsi="TH SarabunPSK" w:cs="TH SarabunPSK" w:hint="cs"/>
                <w:szCs w:val="32"/>
                <w:lang w:bidi="th-TH"/>
              </w:rPr>
            </w:pPr>
            <w:r w:rsidRPr="007B6343">
              <w:rPr>
                <w:rFonts w:ascii="TH SarabunPSK" w:hAnsi="TH SarabunPSK" w:cs="TH SarabunPSK" w:hint="cs"/>
                <w:color w:val="000000"/>
                <w:sz w:val="28"/>
                <w:szCs w:val="28"/>
              </w:rPr>
              <w:t>X</w:t>
            </w:r>
          </w:p>
        </w:tc>
        <w:tc>
          <w:tcPr>
            <w:tcW w:w="709"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631516" w:rsidRPr="007B6343" w:rsidRDefault="00631516" w:rsidP="00227864">
            <w:pPr>
              <w:spacing w:line="330" w:lineRule="exact"/>
              <w:jc w:val="center"/>
              <w:rPr>
                <w:rFonts w:ascii="TH SarabunPSK" w:hAnsi="TH SarabunPSK" w:cs="TH SarabunPSK" w:hint="cs"/>
                <w:color w:val="000000" w:themeColor="text1"/>
              </w:rPr>
            </w:pPr>
          </w:p>
        </w:tc>
        <w:tc>
          <w:tcPr>
            <w:tcW w:w="6973"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ใช้จัดซื้อรวมและวางแผนผลิตลดแรงกดดันต้นทุน</w:t>
            </w:r>
          </w:p>
        </w:tc>
      </w:tr>
      <w:tr w:rsidR="001D6AAA" w:rsidRPr="007B6343" w:rsidTr="00E23BA9">
        <w:trPr>
          <w:cantSplit/>
          <w:jc w:val="center"/>
        </w:trPr>
        <w:tc>
          <w:tcPr>
            <w:tcW w:w="3231" w:type="dxa"/>
            <w:tcMar>
              <w:top w:w="20" w:type="dxa"/>
              <w:left w:w="65" w:type="dxa"/>
              <w:bottom w:w="20" w:type="dxa"/>
              <w:right w:w="65" w:type="dxa"/>
            </w:tcMar>
            <w:vAlign w:val="center"/>
          </w:tcPr>
          <w:p w:rsidR="001D6AAA" w:rsidRPr="007B6343" w:rsidRDefault="004C3EBA" w:rsidP="004C3EBA">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Total Scores</w:t>
            </w:r>
          </w:p>
        </w:tc>
        <w:tc>
          <w:tcPr>
            <w:tcW w:w="652" w:type="dxa"/>
            <w:tcMar>
              <w:top w:w="20" w:type="dxa"/>
              <w:left w:w="65" w:type="dxa"/>
              <w:bottom w:w="20" w:type="dxa"/>
              <w:right w:w="65" w:type="dxa"/>
            </w:tcMar>
            <w:vAlign w:val="center"/>
          </w:tcPr>
          <w:p w:rsidR="001D6AAA" w:rsidRPr="007B6343" w:rsidRDefault="007448A0" w:rsidP="0003799D">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1.0</w:t>
            </w:r>
            <w:r w:rsidR="00474BB4" w:rsidRPr="007B6343">
              <w:rPr>
                <w:rFonts w:ascii="TH SarabunPSK" w:hAnsi="TH SarabunPSK" w:cs="TH SarabunPSK" w:hint="cs"/>
                <w:b/>
                <w:bCs/>
                <w:color w:val="000000"/>
                <w:sz w:val="28"/>
                <w:szCs w:val="28"/>
                <w:lang w:bidi="th-TH"/>
              </w:rPr>
              <w:t>0</w:t>
            </w:r>
          </w:p>
        </w:tc>
        <w:tc>
          <w:tcPr>
            <w:tcW w:w="595" w:type="dxa"/>
            <w:tcMar>
              <w:top w:w="20" w:type="dxa"/>
              <w:left w:w="65" w:type="dxa"/>
              <w:bottom w:w="20" w:type="dxa"/>
              <w:right w:w="65" w:type="dxa"/>
            </w:tcMar>
            <w:vAlign w:val="center"/>
          </w:tcPr>
          <w:p w:rsidR="001D6AAA" w:rsidRPr="007B6343" w:rsidRDefault="001D6AAA" w:rsidP="0003799D">
            <w:pPr>
              <w:spacing w:line="330" w:lineRule="exact"/>
              <w:jc w:val="center"/>
              <w:rPr>
                <w:rFonts w:ascii="TH SarabunPSK" w:hAnsi="TH SarabunPSK" w:cs="TH SarabunPSK" w:hint="cs"/>
                <w:b/>
                <w:bCs/>
                <w:szCs w:val="32"/>
                <w:lang w:bidi="th-TH"/>
              </w:rPr>
            </w:pPr>
          </w:p>
        </w:tc>
        <w:tc>
          <w:tcPr>
            <w:tcW w:w="822" w:type="dxa"/>
            <w:tcMar>
              <w:top w:w="20" w:type="dxa"/>
              <w:left w:w="65" w:type="dxa"/>
              <w:bottom w:w="20" w:type="dxa"/>
              <w:right w:w="65" w:type="dxa"/>
            </w:tcMar>
            <w:vAlign w:val="center"/>
          </w:tcPr>
          <w:p w:rsidR="001D6AAA" w:rsidRPr="007B6343" w:rsidRDefault="001832CE" w:rsidP="0003799D">
            <w:pPr>
              <w:spacing w:line="33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lang w:bidi="th-TH"/>
              </w:rPr>
              <w:t>2.58</w:t>
            </w:r>
          </w:p>
        </w:tc>
        <w:tc>
          <w:tcPr>
            <w:tcW w:w="624"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709"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624" w:type="dxa"/>
            <w:tcMar>
              <w:top w:w="20" w:type="dxa"/>
              <w:left w:w="65" w:type="dxa"/>
              <w:bottom w:w="20" w:type="dxa"/>
              <w:right w:w="65" w:type="dxa"/>
            </w:tcMar>
            <w:vAlign w:val="center"/>
          </w:tcPr>
          <w:p w:rsidR="001D6AAA" w:rsidRPr="007B6343" w:rsidRDefault="001D6AAA" w:rsidP="00227864">
            <w:pPr>
              <w:spacing w:line="330" w:lineRule="exact"/>
              <w:jc w:val="center"/>
              <w:rPr>
                <w:rFonts w:ascii="TH SarabunPSK" w:hAnsi="TH SarabunPSK" w:cs="TH SarabunPSK" w:hint="cs"/>
                <w:szCs w:val="32"/>
                <w:lang w:bidi="th-TH"/>
              </w:rPr>
            </w:pPr>
          </w:p>
        </w:tc>
        <w:tc>
          <w:tcPr>
            <w:tcW w:w="6973" w:type="dxa"/>
            <w:tcMar>
              <w:top w:w="20" w:type="dxa"/>
              <w:left w:w="65" w:type="dxa"/>
              <w:bottom w:w="20" w:type="dxa"/>
              <w:right w:w="65" w:type="dxa"/>
            </w:tcMar>
            <w:vAlign w:val="center"/>
          </w:tcPr>
          <w:p w:rsidR="001D6AAA" w:rsidRPr="007B6343" w:rsidRDefault="001D6AAA" w:rsidP="29E23EB6">
            <w:pPr>
              <w:spacing w:line="330" w:lineRule="exact"/>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sectPr w:rsidR="00263DA0" w:rsidRPr="007B6343" w:rsidSect="00855503">
          <w:headerReference w:type="default" r:id="rId31"/>
          <w:footerReference w:type="default" r:id="rId32"/>
          <w:pgSz w:w="16838" w:h="11906" w:orient="landscape"/>
          <w:pgMar w:top="1247" w:right="1304" w:bottom="1247" w:left="1304" w:header="567" w:footer="567" w:gutter="0"/>
          <w:cols w:space="720"/>
        </w:sectPr>
      </w:pPr>
      <w:r w:rsidRPr="007B6343">
        <w:rPr>
          <w:rFonts w:ascii="TH SarabunPSK" w:hAnsi="TH SarabunPSK" w:cs="TH SarabunPSK" w:hint="cs"/>
          <w:color w:val="000000"/>
          <w:szCs w:val="32"/>
        </w:rPr>
        <w:t>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14230" w:type="dxa"/>
        <w:jc w:val="center"/>
        <w:tblLayout w:type="fixed"/>
        <w:tblLook w:val="04A0" w:firstRow="1" w:lastRow="0" w:firstColumn="1" w:lastColumn="0" w:noHBand="0" w:noVBand="1"/>
      </w:tblPr>
      <w:tblGrid>
        <w:gridCol w:w="2324"/>
        <w:gridCol w:w="5953"/>
        <w:gridCol w:w="5953"/>
      </w:tblGrid>
      <w:tr w:rsidR="00BF6EDD" w:rsidRPr="007B6343" w:rsidTr="00531388">
        <w:trPr>
          <w:tblHeader/>
          <w:jc w:val="center"/>
        </w:trPr>
        <w:tc>
          <w:tcPr>
            <w:tcW w:w="2324"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line="320" w:lineRule="exact"/>
              <w:jc w:val="right"/>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ปัจจัยภายใน</w:t>
            </w:r>
          </w:p>
          <w:p w:rsidR="00E41139" w:rsidRPr="007B6343" w:rsidRDefault="00E41139" w:rsidP="008D5867">
            <w:pPr>
              <w:spacing w:line="320" w:lineRule="exact"/>
              <w:jc w:val="right"/>
              <w:rPr>
                <w:rFonts w:ascii="TH SarabunPSK" w:hAnsi="TH SarabunPSK" w:cs="TH SarabunPSK" w:hint="cs"/>
                <w:b/>
                <w:bCs/>
                <w:sz w:val="28"/>
                <w:szCs w:val="28"/>
                <w:lang w:bidi="th-TH"/>
              </w:rPr>
            </w:pPr>
          </w:p>
          <w:p w:rsidR="00E41139" w:rsidRPr="007B6343" w:rsidRDefault="00E41139" w:rsidP="008D5867">
            <w:pPr>
              <w:spacing w:line="320" w:lineRule="exact"/>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ปัจจัยภายนอก</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S: จุดแข็งภายใน</w:t>
            </w:r>
            <w:r w:rsidRPr="007B6343">
              <w:rPr>
                <w:rFonts w:ascii="TH SarabunPSK" w:hAnsi="TH SarabunPSK" w:cs="TH SarabunPSK" w:hint="cs"/>
                <w:color w:val="000000"/>
                <w:sz w:val="28"/>
                <w:szCs w:val="28"/>
              </w:rPr>
              <w:br/>
              <w:t>S1 ชื่อเสียงและความเชื่อมั่นในแบรนด์</w:t>
            </w:r>
            <w:r w:rsidRPr="007B6343">
              <w:rPr>
                <w:rFonts w:ascii="TH SarabunPSK" w:hAnsi="TH SarabunPSK" w:cs="TH SarabunPSK" w:hint="cs"/>
                <w:color w:val="000000"/>
                <w:sz w:val="28"/>
                <w:szCs w:val="28"/>
              </w:rPr>
              <w:br/>
              <w:t>S2 เครือข่ายร้านอาหารหลายแบรนด์</w:t>
            </w:r>
            <w:r w:rsidRPr="007B6343">
              <w:rPr>
                <w:rFonts w:ascii="TH SarabunPSK" w:hAnsi="TH SarabunPSK" w:cs="TH SarabunPSK" w:hint="cs"/>
                <w:color w:val="000000"/>
                <w:sz w:val="28"/>
                <w:szCs w:val="28"/>
              </w:rPr>
              <w:br/>
              <w:t>S3 ครัวกลางและการจัดซื้อรวม</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W: จุดอ่อนภายใน</w:t>
            </w:r>
            <w:r w:rsidRPr="007B6343">
              <w:rPr>
                <w:rFonts w:ascii="TH SarabunPSK" w:hAnsi="TH SarabunPSK" w:cs="TH SarabunPSK" w:hint="cs"/>
                <w:color w:val="000000"/>
                <w:sz w:val="28"/>
                <w:szCs w:val="28"/>
              </w:rPr>
              <w:br/>
              <w:t>W1 รายได้กระจุกตัวที่ MK</w:t>
            </w:r>
            <w:r w:rsidRPr="007B6343">
              <w:rPr>
                <w:rFonts w:ascii="TH SarabunPSK" w:hAnsi="TH SarabunPSK" w:cs="TH SarabunPSK" w:hint="cs"/>
                <w:color w:val="000000"/>
                <w:sz w:val="28"/>
                <w:szCs w:val="28"/>
              </w:rPr>
              <w:br/>
              <w:t>W3 ภาระค่าใช้จ่ายประจำสูง</w:t>
            </w:r>
            <w:r w:rsidRPr="007B6343">
              <w:rPr>
                <w:rFonts w:ascii="TH SarabunPSK" w:hAnsi="TH SarabunPSK" w:cs="TH SarabunPSK" w:hint="cs"/>
                <w:color w:val="000000"/>
                <w:sz w:val="28"/>
                <w:szCs w:val="28"/>
              </w:rPr>
              <w:br/>
              <w:t>W4 ข้อจำกัดด้านกำไรบุฟเฟต์</w:t>
            </w:r>
          </w:p>
        </w:tc>
      </w:tr>
      <w:tr w:rsidR="00E41139" w:rsidRPr="007B6343" w:rsidTr="00D11742">
        <w:trPr>
          <w:jc w:val="center"/>
        </w:trPr>
        <w:tc>
          <w:tcPr>
            <w:tcW w:w="2324"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O: โอกาสภายนอก</w:t>
            </w:r>
            <w:r w:rsidRPr="007B6343">
              <w:rPr>
                <w:rFonts w:ascii="TH SarabunPSK" w:hAnsi="TH SarabunPSK" w:cs="TH SarabunPSK" w:hint="cs"/>
                <w:color w:val="000000"/>
                <w:sz w:val="28"/>
                <w:szCs w:val="28"/>
              </w:rPr>
              <w:br/>
              <w:t>O4 ความต้องการอาหารหลากหลาย</w:t>
            </w:r>
            <w:r w:rsidRPr="007B6343">
              <w:rPr>
                <w:rFonts w:ascii="TH SarabunPSK" w:hAnsi="TH SarabunPSK" w:cs="TH SarabunPSK" w:hint="cs"/>
                <w:color w:val="000000"/>
                <w:sz w:val="28"/>
                <w:szCs w:val="28"/>
              </w:rPr>
              <w:br/>
              <w:t>O1 ความต้องการอาหารสุขภาพและคุณภาพ</w:t>
            </w:r>
            <w:r w:rsidRPr="007B6343">
              <w:rPr>
                <w:rFonts w:ascii="TH SarabunPSK" w:hAnsi="TH SarabunPSK" w:cs="TH SarabunPSK" w:hint="cs"/>
                <w:color w:val="000000"/>
                <w:sz w:val="28"/>
                <w:szCs w:val="28"/>
              </w:rPr>
              <w:br/>
              <w:t>O2 การเข้าถึงลูกค้าผ่านออนไลน์</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กลยุทธ์เชิงรุก (SO)</w:t>
            </w:r>
            <w:r w:rsidRPr="007B6343">
              <w:rPr>
                <w:rFonts w:ascii="TH SarabunPSK" w:hAnsi="TH SarabunPSK" w:cs="TH SarabunPSK" w:hint="cs"/>
                <w:color w:val="000000"/>
                <w:sz w:val="28"/>
                <w:szCs w:val="28"/>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color w:val="000000"/>
                <w:sz w:val="28"/>
                <w:szCs w:val="28"/>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color w:val="000000"/>
                <w:sz w:val="28"/>
                <w:szCs w:val="28"/>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กลยุทธ์เชิงแก้ไข (WO)</w:t>
            </w:r>
            <w:r w:rsidRPr="007B6343">
              <w:rPr>
                <w:rFonts w:ascii="TH SarabunPSK" w:hAnsi="TH SarabunPSK" w:cs="TH SarabunPSK" w:hint="cs"/>
                <w:color w:val="000000"/>
                <w:sz w:val="28"/>
                <w:szCs w:val="28"/>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color w:val="000000"/>
                <w:sz w:val="28"/>
                <w:szCs w:val="28"/>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color w:val="000000"/>
                <w:sz w:val="28"/>
                <w:szCs w:val="28"/>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324" w:type="dxa"/>
            <w:tcMar>
              <w:top w:w="20" w:type="dxa"/>
              <w:left w:w="65" w:type="dxa"/>
              <w:bottom w:w="20" w:type="dxa"/>
              <w:right w:w="65" w:type="dxa"/>
            </w:tcMar>
            <w:vAlign w:val="center"/>
            <w:hideMark/>
          </w:tcPr>
          <w:p w:rsidR="003236A3" w:rsidRPr="007B6343" w:rsidRDefault="00BF6CB0">
            <w:pPr>
              <w:spacing w:line="320" w:lineRule="exact"/>
              <w:rPr>
                <w:rFonts w:ascii="TH SarabunPSK" w:hAnsi="TH SarabunPSK" w:cs="TH SarabunPSK" w:hint="cs"/>
              </w:rPr>
            </w:pPr>
            <w:r w:rsidRPr="007B6343">
              <w:rPr>
                <w:rFonts w:ascii="TH SarabunPSK" w:hAnsi="TH SarabunPSK" w:cs="TH SarabunPSK" w:hint="cs"/>
                <w:sz w:val="28"/>
              </w:rPr>
              <w:t>T: อุปสรรคภายนอก</w:t>
            </w:r>
            <w:r w:rsidRPr="007B6343">
              <w:rPr>
                <w:rFonts w:ascii="TH SarabunPSK" w:hAnsi="TH SarabunPSK" w:cs="TH SarabunPSK" w:hint="cs"/>
                <w:sz w:val="28"/>
              </w:rPr>
              <w:br/>
              <w:t>T1 การแข่งขันรุนแรง</w:t>
            </w:r>
            <w:r w:rsidRPr="007B6343">
              <w:rPr>
                <w:rFonts w:ascii="TH SarabunPSK" w:hAnsi="TH SarabunPSK" w:cs="TH SarabunPSK" w:hint="cs"/>
                <w:sz w:val="28"/>
              </w:rPr>
              <w:br/>
              <w:t>T2 กำลังซื้อจำกัด</w:t>
            </w:r>
            <w:r w:rsidRPr="007B6343">
              <w:rPr>
                <w:rFonts w:ascii="TH SarabunPSK" w:hAnsi="TH SarabunPSK" w:cs="TH SarabunPSK" w:hint="cs"/>
                <w:sz w:val="28"/>
              </w:rPr>
              <w:br/>
              <w:t>T3 ความผันผวนและแรงกดดันด้านต้นทุน</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กลยุทธ์เชิงป้องกัน (ST)</w:t>
            </w:r>
            <w:r w:rsidRPr="007B6343">
              <w:rPr>
                <w:rFonts w:ascii="TH SarabunPSK" w:hAnsi="TH SarabunPSK" w:cs="TH SarabunPSK" w:hint="cs"/>
                <w:color w:val="000000"/>
                <w:sz w:val="28"/>
                <w:szCs w:val="28"/>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color w:val="000000"/>
                <w:sz w:val="28"/>
                <w:szCs w:val="28"/>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color w:val="000000"/>
                <w:sz w:val="28"/>
                <w:szCs w:val="28"/>
              </w:rPr>
              <w:br/>
              <w:t>ST3 ใช้ข้อมูลสาขาเดิมเลือกรูปแบบร้าน เมนู และราคาให้เหมาะกับกำลังซื้อและคู่แข่งในพื้นที่ใหม่ (S2 + T1, T2)</w:t>
            </w:r>
          </w:p>
        </w:tc>
        <w:tc>
          <w:tcPr>
            <w:tcW w:w="5953" w:type="dxa"/>
            <w:tcMar>
              <w:top w:w="20" w:type="dxa"/>
              <w:left w:w="65" w:type="dxa"/>
              <w:bottom w:w="20" w:type="dxa"/>
              <w:right w:w="65" w:type="dxa"/>
            </w:tcMar>
            <w:vAlign w:val="center"/>
            <w:hideMark/>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กลยุทธ์เชิงรับ (WT)</w:t>
            </w:r>
            <w:r w:rsidRPr="007B6343">
              <w:rPr>
                <w:rFonts w:ascii="TH SarabunPSK" w:hAnsi="TH SarabunPSK" w:cs="TH SarabunPSK" w:hint="cs"/>
                <w:color w:val="000000"/>
                <w:sz w:val="28"/>
                <w:szCs w:val="28"/>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color w:val="000000"/>
                <w:sz w:val="28"/>
                <w:szCs w:val="28"/>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color w:val="000000"/>
                <w:sz w:val="28"/>
                <w:szCs w:val="28"/>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CD1D73">
      <w:pPr>
        <w:spacing w:after="0" w:line="400" w:lineRule="exact"/>
        <w:rPr>
          <w:rFonts w:ascii="TH SarabunPSK" w:hAnsi="TH SarabunPSK" w:cs="TH SarabunPSK" w:hint="cs"/>
          <w:color w:val="000000" w:themeColor="text1"/>
          <w:szCs w:val="32"/>
          <w:lang w:bidi="th-TH"/>
        </w:rPr>
        <w:sectPr w:rsidR="002D0958" w:rsidRPr="007B6343" w:rsidSect="00A46438">
          <w:headerReference w:type="default" r:id="rId33"/>
          <w:footerReference w:type="default" r:id="rId34"/>
          <w:pgSz w:w="16838" w:h="11906" w:orient="landscape"/>
          <w:pgMar w:top="1247" w:right="1304" w:bottom="1247" w:left="1304" w:header="567" w:footer="567" w:gutter="0"/>
          <w:cols w:space="720"/>
        </w:sectPr>
      </w:pP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และอัตรากำไรขั้นต้นกลับมาไม่ต่ำกว่าร้อยละ 64.0 ภายในปี 2571)</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เน้นมื้อครอบครัวและทางเลือกสุขภาพ ผ่านรสชาติ คุณภาพ ความสะอาด และบริการที่เหมาะสมกับราคา โดยไม่พึ่งส่วนลดเป็นหลัก ยาโยอิและแหลมเจริญ ซีฟู้ดใช้ความแตกต่างเฉพาะกลุ่ม (Differentiation Focus) สำหรับลูกค้าอาหารญี่ปุ่นมื้อประจำวัน และลูกค้าที่ต้องการอาหารทะเลสำหรับรับประทานร่วมกัน</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2D0958" w:rsidRPr="007B6343" w:rsidRDefault="002D0958" w:rsidP="00CD1D73">
      <w:pPr>
        <w:spacing w:after="0" w:line="400" w:lineRule="exact"/>
        <w:rPr>
          <w:rFonts w:ascii="TH SarabunPSK" w:hAnsi="TH SarabunPSK" w:cs="TH SarabunPSK" w:hint="cs"/>
          <w:color w:val="000000" w:themeColor="text1"/>
          <w:szCs w:val="32"/>
          <w:cs/>
          <w:lang w:bidi="th-TH"/>
        </w:rPr>
        <w:sectPr w:rsidR="002D0958" w:rsidRPr="007B6343" w:rsidSect="002D0958">
          <w:pgSz w:w="11906" w:h="16838"/>
          <w:pgMar w:top="1247" w:right="1304" w:bottom="1247" w:left="1304" w:header="567" w:footer="567" w:gutter="0"/>
          <w:cols w:space="720"/>
        </w:sectPr>
      </w:pPr>
    </w:p>
    <w:p w:rsidR="00C278E6" w:rsidRPr="007B6343" w:rsidRDefault="00D555F5" w:rsidP="00502207">
      <w:pPr>
        <w:pStyle w:val="Heading1"/>
        <w:keepLines w:val="0"/>
        <w:pageBreakBefore/>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tbl>
      <w:tblPr>
        <w:tblStyle w:val="TableGrid"/>
        <w:tblW w:w="14230" w:type="dxa"/>
        <w:jc w:val="center"/>
        <w:tblLayout w:type="fixed"/>
        <w:tblLook w:val="04A0" w:firstRow="1" w:lastRow="0" w:firstColumn="1" w:lastColumn="0" w:noHBand="0" w:noVBand="1"/>
      </w:tblPr>
      <w:tblGrid>
        <w:gridCol w:w="3515"/>
        <w:gridCol w:w="5611"/>
        <w:gridCol w:w="5104"/>
      </w:tblGrid>
      <w:tr w:rsidR="00470DF7" w:rsidRPr="007B6343" w:rsidTr="009A24BA">
        <w:trPr>
          <w:cantSplit/>
          <w:tblHeader/>
          <w:jc w:val="center"/>
        </w:trPr>
        <w:tc>
          <w:tcPr>
            <w:tcW w:w="3515"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bookmarkStart w:id="59" w:name="_Hlk241804527"/>
            <w:r w:rsidRPr="007B6343">
              <w:rPr>
                <w:rFonts w:ascii="TH SarabunPSK" w:hAnsi="TH SarabunPSK" w:cs="TH SarabunPSK" w:hint="cs"/>
                <w:b/>
                <w:bCs/>
                <w:color w:val="000000"/>
                <w:sz w:val="28"/>
                <w:szCs w:val="28"/>
                <w:cs/>
                <w:lang w:bidi="th-TH"/>
              </w:rPr>
              <w:t>ระดับกลยุทธ์</w:t>
            </w:r>
          </w:p>
        </w:tc>
        <w:tc>
          <w:tcPr>
            <w:tcW w:w="56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การนำไปปฏิบัติ</w:t>
            </w:r>
          </w:p>
        </w:tc>
        <w:tc>
          <w:tcPr>
            <w:tcW w:w="5104"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การประเมินผล</w:t>
            </w:r>
          </w:p>
        </w:tc>
      </w:tr>
      <w:tr w:rsidR="00470DF7" w:rsidRPr="007B6343" w:rsidTr="009A24BA">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30" w:lineRule="exact"/>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 xml:space="preserve">กลยุทธ์ระดับองค์กร </w:t>
            </w:r>
            <w:r w:rsidRPr="007B6343">
              <w:rPr>
                <w:rFonts w:ascii="TH SarabunPSK" w:hAnsi="TH SarabunPSK" w:cs="TH SarabunPSK" w:hint="cs"/>
                <w:b/>
                <w:bCs/>
                <w:color w:val="000000"/>
                <w:sz w:val="28"/>
                <w:szCs w:val="28"/>
                <w:lang w:bidi="th-TH"/>
              </w:rPr>
              <w:t>(Corporate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ฟื้นฟูก่อนเติบโตในแนวนอน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ปรับกำไรและต้นทุนรายสาขา พิจารณาปรับรูปแบบ ย้าย หรือปิดเมื่อแก้ไขแล้วไม่คุ้มค่า จากนั้นขยายแบรนด์ที่สร้างกำไรเมื่อระบบงานและเงินสดพร้อม</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ติดตามกำไรและเงินสด แยกผลการปิดสาขาจากการฟื้นสาขาเดิม และเปรียบเทียบผลสาขาใหม่กับแผน</w:t>
            </w:r>
          </w:p>
        </w:tc>
      </w:tr>
      <w:tr w:rsidR="00470DF7" w:rsidRPr="007B6343" w:rsidTr="009A24BA">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71EB1">
            <w:pPr>
              <w:keepNext/>
              <w:spacing w:line="33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กลยุทธ์ระดับธุรกิจ </w:t>
            </w:r>
            <w:r w:rsidRPr="007B6343">
              <w:rPr>
                <w:rFonts w:ascii="TH SarabunPSK" w:hAnsi="TH SarabunPSK" w:cs="TH SarabunPSK" w:hint="cs"/>
                <w:color w:val="000000"/>
                <w:sz w:val="28"/>
                <w:szCs w:val="28"/>
                <w:lang w:bidi="th-TH"/>
              </w:rPr>
              <w:t>(Business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กลยุทธ์รายแบรนด์</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เอ็มเค สุกี้สร้างความแตกต่าง ยาโยอิและแหลมเจริญสร้างความแตกต่างเฉพาะกลุ่ม โบนัส สุกี้ผู้นำต้นทุนเฉพาะกลุ่ม ทดลองเมนูและบริการในสาขาเดิมแล้วขยายรูปแบบที่สร้างกำไร</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วัดความพึงพอใจ ข้อร้องเรียน การซื้อซ้ำ และกำไรแต่ละแบรนด์</w:t>
            </w:r>
          </w:p>
        </w:tc>
      </w:tr>
      <w:tr w:rsidR="00470DF7" w:rsidRPr="007B6343" w:rsidTr="00470DF7">
        <w:trPr>
          <w:cantSplit/>
          <w:jc w:val="center"/>
        </w:trPr>
        <w:tc>
          <w:tcPr>
            <w:tcW w:w="14230" w:type="dxa"/>
            <w:gridSpan w:val="3"/>
            <w:shd w:val="clear" w:color="auto" w:fill="F6C5AC" w:themeFill="accent2" w:themeFillTint="66"/>
            <w:tcMar>
              <w:top w:w="20" w:type="dxa"/>
              <w:left w:w="65" w:type="dxa"/>
              <w:bottom w:w="20" w:type="dxa"/>
              <w:right w:w="65" w:type="dxa"/>
            </w:tcMar>
            <w:vAlign w:val="center"/>
          </w:tcPr>
          <w:p w:rsidR="00470DF7" w:rsidRPr="007B6343" w:rsidRDefault="00470DF7" w:rsidP="00971EB1">
            <w:pPr>
              <w:keepNext/>
              <w:spacing w:line="33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กลยุทธ์ระดับหน้าที่ (</w:t>
            </w:r>
            <w:r w:rsidRPr="007B6343">
              <w:rPr>
                <w:rFonts w:ascii="TH SarabunPSK" w:hAnsi="TH SarabunPSK" w:cs="TH SarabunPSK" w:hint="cs"/>
                <w:color w:val="000000"/>
                <w:sz w:val="28"/>
                <w:szCs w:val="28"/>
              </w:rPr>
              <w:t>Functional Strategy)</w:t>
            </w:r>
          </w:p>
        </w:tc>
      </w:tr>
      <w:tr w:rsidR="00470DF7"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การตลาด</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ใช้ข้อมูลยอดขายและสมาชิกจัดกิจกรรมให้ตรงกลุ่ม กระตุ้นซื้อซ้ำ และสำรวจพื้นที่ก่อนขยาย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ประเมินกำไรส่วนเพิ่มหลังส่วนลดกับค่าใช้จ่าย อัตราซื้อซ้ำ และลูกค้าใหม่ที่ซื้อจริง</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การเงิน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ตรวจต้นทุนและเงินสดรายสาขา จัดลำดับโครงการฟื้นฟู และประเมินความคุ้มค่าก่อนลงทุนขยาย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เทียบค่าใช้จ่ายกับงบ ติดตามกำไร เงินสด และผลตอบแทนเงินลงทุน</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วิจัยและพัฒนา</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ทบทวนเมนูตามยอดขายและกำไร พัฒนาชุดสุขภาพที่ควบคุมวัตถุดิบได้ และทดลองก่อนขยายผล</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วัดความพึงพอใจ กำไรส่วนเพิ่ม ต้นทุนต่อจาน และของเสีย โดยรวมผลต่อเมนูเดิม</w:t>
            </w:r>
          </w:p>
        </w:tc>
      </w:tr>
      <w:tr w:rsidR="00075670"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การดำเนินงาน</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จัดซื้อ ผลิต จัดส่ง และกำลังคนตามยอดขาย ดูแลอุปกรณ์ และตรวจความพร้อมระบบส่วนกลางก่อนขยาย</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ติดตามของเสีย วัตถุดิบขาด ค่าแรงต่อยอดขาย เวลารอ และการจัดส่งครบตรงเวลา</w:t>
            </w:r>
          </w:p>
        </w:tc>
      </w:tr>
      <w:tr w:rsidR="001A2055" w:rsidRPr="007B6343" w:rsidTr="009A24BA">
        <w:trPr>
          <w:cantSplit/>
          <w:jc w:val="center"/>
        </w:trPr>
        <w:tc>
          <w:tcPr>
            <w:tcW w:w="3515"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ทรัพยากรมนุษย์</w:t>
            </w:r>
          </w:p>
        </w:tc>
        <w:tc>
          <w:tcPr>
            <w:tcW w:w="5611"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ฝึกทักษะอาหาร บริการ ระบบงาน และผู้จัดการสาขา โยกย้ายอย่างเป็นธรรม และเตรียมทีมสาขาใหม่</w:t>
            </w:r>
          </w:p>
        </w:tc>
        <w:tc>
          <w:tcPr>
            <w:tcW w:w="5104" w:type="dxa"/>
            <w:tcMar>
              <w:top w:w="20" w:type="dxa"/>
              <w:left w:w="65" w:type="dxa"/>
              <w:bottom w:w="20" w:type="dxa"/>
              <w:right w:w="65" w:type="dxa"/>
            </w:tcMar>
            <w:vAlign w:val="center"/>
          </w:tcPr>
          <w:p w:rsidR="004A33CC" w:rsidRPr="007B6343" w:rsidRDefault="008055DB">
            <w:pPr>
              <w:spacing w:line="330" w:lineRule="exact"/>
              <w:rPr>
                <w:rFonts w:ascii="TH SarabunPSK" w:hAnsi="TH SarabunPSK" w:cs="TH SarabunPSK" w:hint="cs"/>
              </w:rPr>
            </w:pPr>
            <w:r w:rsidRPr="007B6343">
              <w:rPr>
                <w:rFonts w:ascii="TH SarabunPSK" w:hAnsi="TH SarabunPSK" w:cs="TH SarabunPSK" w:hint="cs"/>
                <w:color w:val="000000"/>
                <w:sz w:val="28"/>
                <w:szCs w:val="28"/>
              </w:rPr>
              <w:t>ประเมินทักษะและการใช้จริง ผลิตภาพ คุณภาพบริการ อัตราลาออก และความพร้อมทีม</w:t>
            </w:r>
          </w:p>
        </w:tc>
      </w:tr>
    </w:tbl>
    <w:bookmarkEnd w:id="59"/>
    <w:p w:rsidR="00ED0361" w:rsidRPr="007B6343" w:rsidRDefault="00470DF7" w:rsidP="00C53F26">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การนำกลยุทธ์ไปใช้</w:t>
      </w:r>
    </w:p>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1423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927"/>
        <w:gridCol w:w="3969"/>
        <w:gridCol w:w="1984"/>
        <w:gridCol w:w="1247"/>
        <w:gridCol w:w="1134"/>
        <w:gridCol w:w="3969"/>
      </w:tblGrid>
      <w:tr w:rsidR="004A33CC" w:rsidRPr="007B6343">
        <w:trPr>
          <w:cantSplit/>
          <w:tblHeader/>
          <w:jc w:val="center"/>
        </w:trPr>
        <w:tc>
          <w:tcPr>
            <w:tcW w:w="1928"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แนวทางปฏิบัติ</w:t>
            </w:r>
          </w:p>
        </w:tc>
        <w:tc>
          <w:tcPr>
            <w:tcW w:w="3969"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รายละเอียด</w:t>
            </w:r>
          </w:p>
        </w:tc>
        <w:tc>
          <w:tcPr>
            <w:tcW w:w="1984"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ผู้รับผิดชอบ</w:t>
            </w:r>
          </w:p>
        </w:tc>
        <w:tc>
          <w:tcPr>
            <w:tcW w:w="1247"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ระยะเวลาดำเนินงาน</w:t>
            </w:r>
          </w:p>
        </w:tc>
        <w:tc>
          <w:tcPr>
            <w:tcW w:w="1134"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งบประมาณ</w:t>
            </w:r>
          </w:p>
        </w:tc>
        <w:tc>
          <w:tcPr>
            <w:tcW w:w="3969" w:type="dxa"/>
            <w:shd w:val="clear" w:color="auto" w:fill="F4B183"/>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ตัวชี้วัด</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 xml:space="preserve">กลยุทธ์ฟื้นฟู </w:t>
            </w:r>
            <w:r w:rsidRPr="007B6343">
              <w:rPr>
                <w:rFonts w:ascii="TH SarabunPSK" w:hAnsi="TH SarabunPSK" w:cs="TH SarabunPSK" w:hint="cs"/>
                <w:color w:val="000000"/>
                <w:sz w:val="28"/>
                <w:szCs w:val="28"/>
              </w:rPr>
              <w:br/>
              <w:t>(Turnaround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ผู้บริหารกลุ่มบริษัท ผู้บริหารแบรนด์ ฝ่ายการเงิน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2569–2571</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ค่าใช้จ่ายฟื้นฟู 150 ล้านบาท (2569: 80, 2570: 50, 2571: 20)</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การเติบโตในแนวนอน (Horizontal Growth)</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เลือกแบรนด์และรูปแบบร้านที่สร้างกำไรได้ต่อเนื่องไปขยายสาขาหรือพื้นที่จัดส่ง โดยทดลองและประเมินผลก่อนลงทุนเพิ่มเติม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ผู้บริหารกลุ่มบริษัท ฝ่ายพัฒนาธุรกิจ ฝ่ายการเงิน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2572–2573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เงินลงทุนราว 1,020 ล้านบาท (2572: 500, 2573: 520)</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กลยุทธ์รายแบรนด์ (Differentiation / Differentiation Focus / Cost Focus)</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ผู้บริหารแบรนด์ ฝ่ายการตลาด ฝ่ายวิจัยและพัฒนา และฝ่ายปฏิบัติการ</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อยู่ในค่าใช้จ่ายขายตามประมาณการ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 xml:space="preserve">กลยุทธ์ด้านการตลาด </w:t>
            </w:r>
            <w:r w:rsidRPr="007B6343">
              <w:rPr>
                <w:rFonts w:ascii="TH SarabunPSK" w:hAnsi="TH SarabunPSK" w:cs="TH SarabunPSK" w:hint="cs"/>
                <w:color w:val="000000"/>
                <w:sz w:val="28"/>
                <w:szCs w:val="28"/>
              </w:rPr>
              <w:br/>
              <w:t>(Marketing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ฝ่ายการตลาดและผู้จัดการแบรนด์</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อยู่ในค่าใช้จ่ายขายตามประมาณการ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กลยุทธ์ด้านการเงิน (Financial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ฝ่ายการเงินและบัญชี ร่วมกับผู้บริหารแบรนด์</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lastRenderedPageBreak/>
              <w:t>กลยุทธ์ด้านการวิจัยและพัฒนา (Research &amp; Development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ฝ่ายวิจัยและพัฒนา ร่วมกับฝ่ายการตลาดและครัวกลาง</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กลยุทธ์ด้านการดำเนินงาน (Operations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ปรับการจัดซื้อ ผลิต จัดส่ง และกำลังคนตามยอดขาย พร้อมประเมินกำลังผลิตและระบบขนส่งก่อนรองรับสาขาใหม่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ฝ่ายปฏิบัติการ ฝ่ายจัดซื้อ ครัวกลาง และฝ่ายขนส่ง</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อยู่ในต้นทุนขายและค่าใช้จ่ายขายตามประมาณการ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928"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กลยุทธ์ด้านการจัดการทรัพยากรมนุษย์ (Human Resource Management Strategy)</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8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ฝ่ายทรัพยากรมนุษย์ สถาบันฝึกอบรม และผู้จัดการสาขา</w:t>
            </w:r>
          </w:p>
        </w:tc>
        <w:tc>
          <w:tcPr>
            <w:tcW w:w="1247"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2569–2573</w:t>
            </w:r>
            <w:r w:rsidRPr="007B6343">
              <w:rPr>
                <w:rFonts w:ascii="TH SarabunPSK" w:hAnsi="TH SarabunPSK" w:cs="TH SarabunPSK" w:hint="cs"/>
                <w:color w:val="000000"/>
                <w:sz w:val="28"/>
                <w:szCs w:val="28"/>
              </w:rPr>
              <w:br/>
              <w:t>ไตรมาส 1–4</w:t>
            </w:r>
          </w:p>
        </w:tc>
        <w:tc>
          <w:tcPr>
            <w:tcW w:w="1134"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อยู่ในค่าใช้จ่ายบริหารตามประมาณการ</w:t>
            </w:r>
          </w:p>
        </w:tc>
        <w:tc>
          <w:tcPr>
            <w:tcW w:w="3969" w:type="dxa"/>
            <w:tcMar>
              <w:top w:w="20" w:type="dxa"/>
              <w:left w:w="65" w:type="dxa"/>
              <w:bottom w:w="20" w:type="dxa"/>
              <w:right w:w="65" w:type="dxa"/>
            </w:tcMar>
            <w:vAlign w:val="center"/>
          </w:tcPr>
          <w:p w:rsidR="004A33CC" w:rsidRPr="007B6343" w:rsidRDefault="008055DB">
            <w:pPr>
              <w:spacing w:after="0" w:line="360" w:lineRule="exact"/>
              <w:rPr>
                <w:rFonts w:ascii="TH SarabunPSK" w:hAnsi="TH SarabunPSK" w:cs="TH SarabunPSK" w:hint="cs"/>
              </w:rPr>
            </w:pPr>
            <w:r w:rsidRPr="007B6343">
              <w:rPr>
                <w:rFonts w:ascii="TH SarabunPSK" w:hAnsi="TH SarabunPSK" w:cs="TH SarabunPSK" w:hint="cs"/>
                <w:color w:val="000000"/>
                <w:sz w:val="28"/>
                <w:szCs w:val="28"/>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Look w:firstColumn="1" w:firstRow="1" w:lastColumn="0" w:lastRow="0" w:noHBand="0" w:noVBand="1" w:val="04A0"/>
        <w:tblW w:w="9648" w:type="dxa"/>
        <w:tblLayout w:type="fixed"/>
      </w:tblPr>
      <w:tblGrid>
        <w:gridCol w:w="2160"/>
        <w:gridCol w:w="3600"/>
        <w:gridCol w:w="3888"/>
      </w:tblGrid>
      <w:tr>
        <w:tc>
          <w:tcPr>
            <w:tcW w:type="dxa" w:w="2160"/>
          </w:tcPr>
          <w:p>
            <w:pPr>
              <w:jc w:val="center"/>
            </w:pPr>
            <w:r/>
            <w:r>
              <w:rPr>
                <w:rFonts w:ascii="TH SarabunPSK" w:hAnsi="TH SarabunPSK" w:cs="TH SarabunPSK" w:eastAsia="TH SarabunPSK"/>
                <w:b/>
                <w:sz w:val="24"/>
                <w:szCs w:val="24"/>
                <w:bCs/>
              </w:rPr>
              <w:t>สถานการณ์</w:t>
            </w:r>
          </w:p>
        </w:tc>
        <w:tc>
          <w:tcPr>
            <w:tcW w:type="dxa" w:w="3600"/>
          </w:tcPr>
          <w:p>
            <w:pPr>
              <w:jc w:val="center"/>
            </w:pPr>
            <w:r/>
            <w:r>
              <w:rPr>
                <w:rFonts w:ascii="TH SarabunPSK" w:hAnsi="TH SarabunPSK" w:cs="TH SarabunPSK" w:eastAsia="TH SarabunPSK"/>
                <w:b/>
                <w:sz w:val="24"/>
                <w:szCs w:val="24"/>
                <w:bCs/>
              </w:rPr>
              <w:t>จุดกระตุ้น (Trigger)</w:t>
            </w:r>
          </w:p>
        </w:tc>
        <w:tc>
          <w:tcPr>
            <w:tcW w:type="dxa" w:w="3888"/>
          </w:tcPr>
          <w:p>
            <w:pPr>
              <w:jc w:val="center"/>
            </w:pPr>
            <w:r/>
            <w:r>
              <w:rPr>
                <w:rFonts w:ascii="TH SarabunPSK" w:hAnsi="TH SarabunPSK" w:cs="TH SarabunPSK" w:eastAsia="TH SarabunPSK"/>
                <w:b/>
                <w:sz w:val="24"/>
                <w:szCs w:val="24"/>
                <w:bCs/>
              </w:rPr>
              <w:t>การตอบสนอง</w:t>
            </w:r>
          </w:p>
        </w:tc>
      </w:tr>
      <w:tr>
        <w:tc>
          <w:tcPr>
            <w:tcW w:type="dxa" w:w="2160"/>
          </w:tcPr>
          <w:p>
            <w:r/>
            <w:r>
              <w:rPr>
                <w:rFonts w:ascii="TH SarabunPSK" w:hAnsi="TH SarabunPSK" w:cs="TH SarabunPSK" w:eastAsia="TH SarabunPSK"/>
                <w:b w:val="0"/>
                <w:sz w:val="24"/>
                <w:szCs w:val="24"/>
              </w:rPr>
              <w:t>ฟื้นฟูไม่ถึงเป้า</w:t>
            </w:r>
          </w:p>
        </w:tc>
        <w:tc>
          <w:tcPr>
            <w:tcW w:type="dxa" w:w="3600"/>
          </w:tcPr>
          <w:p>
            <w:r/>
            <w:r>
              <w:rPr>
                <w:rFonts w:ascii="TH SarabunPSK" w:hAnsi="TH SarabunPSK" w:cs="TH SarabunPSK" w:eastAsia="TH SarabunPSK"/>
                <w:b w:val="0"/>
                <w:sz w:val="24"/>
                <w:szCs w:val="24"/>
              </w:rPr>
              <w:t>อัตรากำไรขั้นต้นต่ำกว่าแผนเกิน 1 จุดเปอร์เซ็นต์ 2 ไตรมาสติดกัน (เช่น ปี 2570 ต่ำกว่าร้อยละ 62.0) หรือยอดขายสาขาเดิมติดลบ 2 ไตรมาสติดกัน</w:t>
            </w:r>
          </w:p>
        </w:tc>
        <w:tc>
          <w:tcPr>
            <w:tcW w:type="dxa" w:w="3888"/>
          </w:tcPr>
          <w:p>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2160"/>
          </w:tcPr>
          <w:p>
            <w:r/>
            <w:r>
              <w:rPr>
                <w:rFonts w:ascii="TH SarabunPSK" w:hAnsi="TH SarabunPSK" w:cs="TH SarabunPSK" w:eastAsia="TH SarabunPSK"/>
                <w:b w:val="0"/>
                <w:sz w:val="24"/>
                <w:szCs w:val="24"/>
              </w:rPr>
              <w:t>ค่าใช้จ่ายลดไม่ได้ตามแผน</w:t>
            </w:r>
          </w:p>
        </w:tc>
        <w:tc>
          <w:tcPr>
            <w:tcW w:type="dxa" w:w="3600"/>
          </w:tcPr>
          <w:p>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888"/>
          </w:tcPr>
          <w:p>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2160"/>
          </w:tcPr>
          <w:p>
            <w:r/>
            <w:r>
              <w:rPr>
                <w:rFonts w:ascii="TH SarabunPSK" w:hAnsi="TH SarabunPSK" w:cs="TH SarabunPSK" w:eastAsia="TH SarabunPSK"/>
                <w:b w:val="0"/>
                <w:sz w:val="24"/>
                <w:szCs w:val="24"/>
              </w:rPr>
              <w:t>สาขาใหม่ไม่คุ้มทุน</w:t>
            </w:r>
          </w:p>
        </w:tc>
        <w:tc>
          <w:tcPr>
            <w:tcW w:type="dxa" w:w="3600"/>
          </w:tcPr>
          <w:p>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888"/>
          </w:tcPr>
          <w:p>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2160"/>
          </w:tcPr>
          <w:p>
            <w:r/>
            <w:r>
              <w:rPr>
                <w:rFonts w:ascii="TH SarabunPSK" w:hAnsi="TH SarabunPSK" w:cs="TH SarabunPSK" w:eastAsia="TH SarabunPSK"/>
                <w:b w:val="0"/>
                <w:sz w:val="24"/>
                <w:szCs w:val="24"/>
              </w:rPr>
              <w:t>ต้นทุนวัตถุดิบหรือค่าแรงเพิ่มแรง</w:t>
            </w:r>
          </w:p>
        </w:tc>
        <w:tc>
          <w:tcPr>
            <w:tcW w:type="dxa" w:w="3600"/>
          </w:tcPr>
          <w:p>
            <w:r/>
            <w:r>
              <w:rPr>
                <w:rFonts w:ascii="TH SarabunPSK" w:hAnsi="TH SarabunPSK" w:cs="TH SarabunPSK" w:eastAsia="TH SarabunPSK"/>
                <w:b w:val="0"/>
                <w:sz w:val="24"/>
                <w:szCs w:val="24"/>
              </w:rPr>
              <w:t>ต้นทุนขายต่อยอดขายสูงขึ้นเกิน 1 จุดเปอร์เซ็นต์จากไตรมาสเดียวกันของปีก่อน</w:t>
            </w:r>
          </w:p>
        </w:tc>
        <w:tc>
          <w:tcPr>
            <w:tcW w:type="dxa" w:w="3888"/>
          </w:tcPr>
          <w:p>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2160"/>
          </w:tcPr>
          <w:p>
            <w:r/>
            <w:r>
              <w:rPr>
                <w:rFonts w:ascii="TH SarabunPSK" w:hAnsi="TH SarabunPSK" w:cs="TH SarabunPSK" w:eastAsia="TH SarabunPSK"/>
                <w:b w:val="0"/>
                <w:sz w:val="24"/>
                <w:szCs w:val="24"/>
              </w:rPr>
              <w:t>คู่แข่งตัดราคารุนแรง</w:t>
            </w:r>
          </w:p>
        </w:tc>
        <w:tc>
          <w:tcPr>
            <w:tcW w:type="dxa" w:w="3600"/>
          </w:tcPr>
          <w:p>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888"/>
          </w:tcPr>
          <w:p>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14230" w:type="dxa"/>
        <w:jc w:val="center"/>
        <w:tblLayout w:type="fixed"/>
        <w:tblLook w:val="04A0" w:firstRow="1" w:lastRow="0" w:firstColumn="1" w:lastColumn="0" w:noHBand="0" w:noVBand="1"/>
      </w:tblPr>
      <w:tblGrid>
        <w:gridCol w:w="2268"/>
        <w:gridCol w:w="3288"/>
        <w:gridCol w:w="4082"/>
        <w:gridCol w:w="4592"/>
      </w:tblGrid>
      <w:tr w:rsidR="00A434BF" w:rsidRPr="007B6343" w:rsidTr="00AD4BD5">
        <w:trPr>
          <w:cantSplit/>
          <w:tblHeader/>
          <w:jc w:val="center"/>
        </w:trPr>
        <w:tc>
          <w:tcPr>
            <w:tcW w:w="226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cs/>
                <w:lang w:bidi="th-TH"/>
              </w:rPr>
            </w:pPr>
            <w:r w:rsidRPr="007B6343">
              <w:rPr>
                <w:rFonts w:ascii="TH SarabunPSK" w:hAnsi="TH SarabunPSK" w:cs="TH SarabunPSK" w:hint="cs"/>
                <w:b/>
                <w:bCs/>
                <w:color w:val="000000"/>
                <w:sz w:val="28"/>
                <w:szCs w:val="28"/>
                <w:cs/>
                <w:lang w:bidi="th-TH"/>
              </w:rPr>
              <w:t>วัตถุประสงค์</w:t>
            </w:r>
          </w:p>
        </w:tc>
        <w:tc>
          <w:tcPr>
            <w:tcW w:w="328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ตัวชี้วัด</w:t>
            </w:r>
          </w:p>
        </w:tc>
        <w:tc>
          <w:tcPr>
            <w:tcW w:w="4082"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เป้าหมาย</w:t>
            </w:r>
          </w:p>
        </w:tc>
        <w:tc>
          <w:tcPr>
            <w:tcW w:w="4592"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line="360" w:lineRule="exact"/>
              <w:jc w:val="center"/>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t>กิจกรรม</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lang w:bidi="th-TH"/>
              </w:rPr>
              <w:t xml:space="preserve">1. </w:t>
            </w:r>
            <w:r w:rsidRPr="007B6343">
              <w:rPr>
                <w:rFonts w:ascii="TH SarabunPSK" w:hAnsi="TH SarabunPSK" w:cs="TH SarabunPSK" w:hint="cs"/>
                <w:b/>
                <w:bCs/>
                <w:color w:val="000000"/>
                <w:sz w:val="28"/>
                <w:szCs w:val="28"/>
                <w:cs/>
                <w:lang w:bidi="th-TH"/>
              </w:rPr>
              <w:t>ด้านการเงิน (</w:t>
            </w:r>
            <w:r w:rsidRPr="007B6343">
              <w:rPr>
                <w:rFonts w:ascii="TH SarabunPSK" w:hAnsi="TH SarabunPSK" w:cs="TH SarabunPSK" w:hint="cs"/>
                <w:b/>
                <w:bCs/>
                <w:color w:val="000000"/>
                <w:sz w:val="28"/>
                <w:szCs w:val="28"/>
                <w:lang w:bidi="th-TH"/>
              </w:rPr>
              <w:t>Financial)</w:t>
            </w:r>
          </w:p>
        </w:tc>
      </w:tr>
      <w:tr w:rsidR="00DF177E" w:rsidRPr="007B6343" w:rsidTr="00AD4BD5">
        <w:trPr>
          <w:cantSplit/>
          <w:jc w:val="center"/>
        </w:trPr>
        <w:tc>
          <w:tcPr>
            <w:tcW w:w="2268"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ฟื้นฟูยอดขายและความสามารถในการทำกำไร</w:t>
            </w:r>
          </w:p>
        </w:tc>
        <w:tc>
          <w:tcPr>
            <w:tcW w:w="3288"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อัตราเติบโตของยอดขายสาขาเดิม และอัตรากำไรจากการดำเนินงานของสาขาที่เข้าร่วมแผน</w:t>
            </w:r>
          </w:p>
        </w:tc>
        <w:tc>
          <w:tcPr>
            <w:tcW w:w="4082"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w:t>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r w:rsidRPr="007B6343">
              <w:rPr>
                <w:rFonts w:ascii="TH SarabunPSK" w:hAnsi="TH SarabunPSK" w:cs="TH SarabunPSK" w:hint="cs"/>
                <w:color w:val="000000"/>
                <w:sz w:val="28"/>
                <w:szCs w:val="28"/>
              </w:rPr>
            </w:r>
            <w:r w:rsidRPr="007B6343">
              <w:rPr>
                <w:rFonts w:ascii="TH SarabunPSK" w:hAnsi="TH SarabunPSK" w:cs="TH SarabunPSK" w:hint="cs"/>
                <w:color w:val="000000"/>
                <w:sz w:val="28"/>
                <w:szCs w:val="28"/>
                <w:cs/>
                <w:lang w:bidi="th-TH"/>
              </w:rPr>
            </w:r>
          </w:p>
        </w:tc>
        <w:tc>
          <w:tcPr>
            <w:tcW w:w="4592" w:type="dxa"/>
            <w:tcMar>
              <w:top w:w="20" w:type="dxa"/>
              <w:left w:w="65" w:type="dxa"/>
              <w:bottom w:w="20" w:type="dxa"/>
              <w:right w:w="65" w:type="dxa"/>
            </w:tcMar>
            <w:vAlign w:val="center"/>
          </w:tcPr>
          <w:p w:rsidR="00DF177E" w:rsidRPr="007B6343" w:rsidRDefault="00DF177E" w:rsidP="00DF177E">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226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lastRenderedPageBreak/>
              <w:t>ลดผลขาดทุนของสาขาที่ต้องปรับปรุง</w:t>
            </w:r>
          </w:p>
        </w:tc>
        <w:tc>
          <w:tcPr>
            <w:tcW w:w="328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ผลขาดทุนรวมของกลุ่มสาขาที่กำหนดให้ปรับปรุง และจำนวนสาขาที่กลับมาทำกำไร</w:t>
            </w:r>
          </w:p>
        </w:tc>
        <w:tc>
          <w:tcPr>
            <w:tcW w:w="408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color w:val="000000"/>
                <w:sz w:val="28"/>
                <w:szCs w:val="28"/>
                <w:lang w:bidi="th-TH"/>
              </w:rPr>
              <w:t>10</w:t>
            </w:r>
            <w:r w:rsidRPr="007B6343">
              <w:rPr>
                <w:rFonts w:ascii="TH SarabunPSK" w:hAnsi="TH SarabunPSK" w:cs="TH SarabunPSK" w:hint="cs"/>
                <w:color w:val="000000"/>
                <w:sz w:val="28"/>
                <w:szCs w:val="28"/>
                <w:cs/>
                <w:lang w:bidi="th-TH"/>
              </w:rPr>
              <w:t xml:space="preserve"> ต่อปี โดยแยกผลจากการปิดสาขาออกจากผลการปรับปรุงสาขาที่ยังเปิดบริการ</w:t>
            </w:r>
          </w:p>
        </w:tc>
        <w:tc>
          <w:tcPr>
            <w:tcW w:w="459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226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รักษาสภาพคล่องและควบคุมงบประมาณ</w:t>
            </w:r>
          </w:p>
        </w:tc>
        <w:tc>
          <w:tcPr>
            <w:tcW w:w="3288"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กระแสเงินสดจากการดำเนินงาน และค่าใช้จ่ายจริงเทียบกับงบประมาณ</w:t>
            </w:r>
          </w:p>
        </w:tc>
        <w:tc>
          <w:tcPr>
            <w:tcW w:w="408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4592" w:type="dxa"/>
            <w:tcMar>
              <w:top w:w="20" w:type="dxa"/>
              <w:left w:w="65" w:type="dxa"/>
              <w:bottom w:w="20" w:type="dxa"/>
              <w:right w:w="65" w:type="dxa"/>
            </w:tcMar>
            <w:vAlign w:val="center"/>
          </w:tcPr>
          <w:p w:rsidR="0053224D" w:rsidRPr="007B6343" w:rsidRDefault="0053224D" w:rsidP="0053224D">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2268"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ขยายธุรกิจให้สร้างผลตอบแทนคุ้มค่า</w:t>
            </w:r>
          </w:p>
        </w:tc>
        <w:tc>
          <w:tcPr>
            <w:tcW w:w="3288"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ยอดขายและกำไรจากการดำเนินงานของสาขาใหม่ เงินลงทุนจริง และระยะเวลาคืนทุนโดยประมาณ</w:t>
            </w:r>
          </w:p>
        </w:tc>
        <w:tc>
          <w:tcPr>
            <w:tcW w:w="4082"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color w:val="000000"/>
                <w:sz w:val="28"/>
                <w:szCs w:val="28"/>
              </w:rPr>
              <w:t>3</w:t>
            </w:r>
            <w:r w:rsidRPr="007B6343">
              <w:rPr>
                <w:rFonts w:ascii="TH SarabunPSK" w:hAnsi="TH SarabunPSK" w:cs="TH SarabunPSK" w:hint="cs"/>
                <w:color w:val="000000"/>
                <w:sz w:val="28"/>
                <w:szCs w:val="28"/>
                <w:cs/>
                <w:lang w:bidi="th-TH"/>
              </w:rPr>
              <w:t xml:space="preserve"> เดือนภายใน </w:t>
            </w:r>
            <w:r w:rsidRPr="007B6343">
              <w:rPr>
                <w:rFonts w:ascii="TH SarabunPSK" w:hAnsi="TH SarabunPSK" w:cs="TH SarabunPSK" w:hint="cs"/>
                <w:color w:val="000000"/>
                <w:sz w:val="28"/>
                <w:szCs w:val="28"/>
              </w:rPr>
              <w:t>12</w:t>
            </w:r>
            <w:r w:rsidRPr="007B6343">
              <w:rPr>
                <w:rFonts w:ascii="TH SarabunPSK" w:hAnsi="TH SarabunPSK" w:cs="TH SarabunPSK" w:hint="cs"/>
                <w:color w:val="000000"/>
                <w:sz w:val="28"/>
                <w:szCs w:val="28"/>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color w:val="000000"/>
                <w:sz w:val="28"/>
                <w:szCs w:val="28"/>
              </w:rPr>
              <w:t>5</w:t>
            </w:r>
            <w:r w:rsidRPr="007B6343">
              <w:rPr>
                <w:rFonts w:ascii="TH SarabunPSK" w:hAnsi="TH SarabunPSK" w:cs="TH SarabunPSK" w:hint="cs"/>
                <w:color w:val="000000"/>
                <w:sz w:val="28"/>
                <w:szCs w:val="28"/>
                <w:cs/>
                <w:lang w:bidi="th-TH"/>
              </w:rPr>
              <w:t xml:space="preserve"> ปี</w:t>
            </w:r>
          </w:p>
        </w:tc>
        <w:tc>
          <w:tcPr>
            <w:tcW w:w="4592" w:type="dxa"/>
            <w:tcMar>
              <w:top w:w="20" w:type="dxa"/>
              <w:left w:w="65" w:type="dxa"/>
              <w:bottom w:w="20" w:type="dxa"/>
              <w:right w:w="65" w:type="dxa"/>
            </w:tcMar>
            <w:vAlign w:val="center"/>
          </w:tcPr>
          <w:p w:rsidR="000D630F" w:rsidRPr="007B6343" w:rsidRDefault="000D630F" w:rsidP="000D630F">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rPr>
              <w:t xml:space="preserve">2. </w:t>
            </w:r>
            <w:r w:rsidRPr="007B6343">
              <w:rPr>
                <w:rFonts w:ascii="TH SarabunPSK" w:hAnsi="TH SarabunPSK" w:cs="TH SarabunPSK" w:hint="cs"/>
                <w:b/>
                <w:bCs/>
                <w:color w:val="000000"/>
                <w:sz w:val="28"/>
                <w:szCs w:val="28"/>
                <w:cs/>
                <w:lang w:bidi="th-TH"/>
              </w:rPr>
              <w:t>ด้านลูกค้า (</w:t>
            </w:r>
            <w:r w:rsidRPr="007B6343">
              <w:rPr>
                <w:rFonts w:ascii="TH SarabunPSK" w:hAnsi="TH SarabunPSK" w:cs="TH SarabunPSK" w:hint="cs"/>
                <w:b/>
                <w:bCs/>
                <w:color w:val="000000"/>
                <w:sz w:val="28"/>
                <w:szCs w:val="28"/>
              </w:rPr>
              <w:t>Customer)</w:t>
            </w:r>
          </w:p>
        </w:tc>
      </w:tr>
      <w:tr w:rsidR="00BE6608" w:rsidRPr="007B6343" w:rsidTr="00AD4BD5">
        <w:trPr>
          <w:cantSplit/>
          <w:jc w:val="center"/>
        </w:trPr>
        <w:tc>
          <w:tcPr>
            <w:tcW w:w="2268"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ยกระดับความพึงพอใจต่ออาหารและบริการ</w:t>
            </w:r>
          </w:p>
        </w:tc>
        <w:tc>
          <w:tcPr>
            <w:tcW w:w="3288"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 xml:space="preserve">สัดส่วนผู้ตอบแบบสอบถามที่ให้คะแนน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จากคะแนนเต็ม </w:t>
            </w:r>
            <w:r w:rsidRPr="007B6343">
              <w:rPr>
                <w:rFonts w:ascii="TH SarabunPSK" w:hAnsi="TH SarabunPSK" w:cs="TH SarabunPSK" w:hint="cs"/>
                <w:color w:val="000000"/>
                <w:sz w:val="28"/>
                <w:szCs w:val="28"/>
                <w:lang w:bidi="th-TH"/>
              </w:rPr>
              <w:t>5</w:t>
            </w:r>
            <w:r w:rsidRPr="007B6343">
              <w:rPr>
                <w:rFonts w:ascii="TH SarabunPSK" w:hAnsi="TH SarabunPSK" w:cs="TH SarabunPSK" w:hint="cs"/>
                <w:color w:val="000000"/>
                <w:sz w:val="28"/>
                <w:szCs w:val="28"/>
                <w:cs/>
                <w:lang w:bidi="th-TH"/>
              </w:rPr>
              <w:t xml:space="preserve"> และจำนวนข้อร้องเรียนต่อ </w:t>
            </w:r>
            <w:r w:rsidRPr="007B6343">
              <w:rPr>
                <w:rFonts w:ascii="TH SarabunPSK" w:hAnsi="TH SarabunPSK" w:cs="TH SarabunPSK" w:hint="cs"/>
                <w:color w:val="000000"/>
                <w:sz w:val="28"/>
                <w:szCs w:val="28"/>
                <w:lang w:bidi="th-TH"/>
              </w:rPr>
              <w:t>1</w:t>
            </w:r>
            <w:r w:rsidRPr="007B6343">
              <w:rPr>
                <w:rFonts w:ascii="TH SarabunPSK" w:hAnsi="TH SarabunPSK" w:cs="TH SarabunPSK" w:hint="cs"/>
                <w:color w:val="000000"/>
                <w:sz w:val="28"/>
                <w:szCs w:val="28"/>
              </w:rPr>
              <w:t>,</w:t>
            </w:r>
            <w:r w:rsidRPr="007B6343">
              <w:rPr>
                <w:rFonts w:ascii="TH SarabunPSK" w:hAnsi="TH SarabunPSK" w:cs="TH SarabunPSK" w:hint="cs"/>
                <w:color w:val="000000"/>
                <w:sz w:val="28"/>
                <w:szCs w:val="28"/>
                <w:lang w:bidi="th-TH"/>
              </w:rPr>
              <w:t>000</w:t>
            </w:r>
            <w:r w:rsidRPr="007B6343">
              <w:rPr>
                <w:rFonts w:ascii="TH SarabunPSK" w:hAnsi="TH SarabunPSK" w:cs="TH SarabunPSK" w:hint="cs"/>
                <w:color w:val="000000"/>
                <w:sz w:val="28"/>
                <w:szCs w:val="28"/>
                <w:cs/>
                <w:lang w:bidi="th-TH"/>
              </w:rPr>
              <w:t xml:space="preserve"> ใบเสร็จ</w:t>
            </w:r>
          </w:p>
        </w:tc>
        <w:tc>
          <w:tcPr>
            <w:tcW w:w="4082"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ตลอดแผน ผู้ตอบแบบสอบถามให้คะแนน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ไม่น้อยกว่าร้อยละ </w:t>
            </w:r>
            <w:r w:rsidRPr="007B6343">
              <w:rPr>
                <w:rFonts w:ascii="TH SarabunPSK" w:hAnsi="TH SarabunPSK" w:cs="TH SarabunPSK" w:hint="cs"/>
                <w:color w:val="000000"/>
                <w:sz w:val="28"/>
                <w:szCs w:val="28"/>
                <w:lang w:bidi="th-TH"/>
              </w:rPr>
              <w:t>85</w:t>
            </w:r>
            <w:r w:rsidRPr="007B6343">
              <w:rPr>
                <w:rFonts w:ascii="TH SarabunPSK" w:hAnsi="TH SarabunPSK" w:cs="TH SarabunPSK" w:hint="cs"/>
                <w:color w:val="000000"/>
                <w:sz w:val="28"/>
                <w:szCs w:val="28"/>
                <w:cs/>
                <w:lang w:bidi="th-TH"/>
              </w:rPr>
              <w:t xml:space="preserve"> และข้อร้องเรียนต่อ </w:t>
            </w:r>
            <w:r w:rsidRPr="007B6343">
              <w:rPr>
                <w:rFonts w:ascii="TH SarabunPSK" w:hAnsi="TH SarabunPSK" w:cs="TH SarabunPSK" w:hint="cs"/>
                <w:color w:val="000000"/>
                <w:sz w:val="28"/>
                <w:szCs w:val="28"/>
                <w:lang w:bidi="th-TH"/>
              </w:rPr>
              <w:t>1</w:t>
            </w:r>
            <w:r w:rsidRPr="007B6343">
              <w:rPr>
                <w:rFonts w:ascii="TH SarabunPSK" w:hAnsi="TH SarabunPSK" w:cs="TH SarabunPSK" w:hint="cs"/>
                <w:color w:val="000000"/>
                <w:sz w:val="28"/>
                <w:szCs w:val="28"/>
              </w:rPr>
              <w:t>,</w:t>
            </w:r>
            <w:r w:rsidRPr="007B6343">
              <w:rPr>
                <w:rFonts w:ascii="TH SarabunPSK" w:hAnsi="TH SarabunPSK" w:cs="TH SarabunPSK" w:hint="cs"/>
                <w:color w:val="000000"/>
                <w:sz w:val="28"/>
                <w:szCs w:val="28"/>
                <w:lang w:bidi="th-TH"/>
              </w:rPr>
              <w:t>000</w:t>
            </w:r>
            <w:r w:rsidRPr="007B6343">
              <w:rPr>
                <w:rFonts w:ascii="TH SarabunPSK" w:hAnsi="TH SarabunPSK" w:cs="TH SarabunPSK" w:hint="cs"/>
                <w:color w:val="000000"/>
                <w:sz w:val="28"/>
                <w:szCs w:val="28"/>
                <w:cs/>
                <w:lang w:bidi="th-TH"/>
              </w:rPr>
              <w:t xml:space="preserve"> ใบเสร็จลดลงจากปีก่อน</w:t>
            </w:r>
          </w:p>
        </w:tc>
        <w:tc>
          <w:tcPr>
            <w:tcW w:w="4592" w:type="dxa"/>
            <w:tcMar>
              <w:top w:w="20" w:type="dxa"/>
              <w:left w:w="65" w:type="dxa"/>
              <w:bottom w:w="20" w:type="dxa"/>
              <w:right w:w="65" w:type="dxa"/>
            </w:tcMar>
            <w:vAlign w:val="center"/>
          </w:tcPr>
          <w:p w:rsidR="00BE6608" w:rsidRPr="007B6343" w:rsidRDefault="00BE6608" w:rsidP="00BE6608">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2268"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เพิ่มการกลับมาใช้บริการซ้ำ</w:t>
            </w:r>
          </w:p>
        </w:tc>
        <w:tc>
          <w:tcPr>
            <w:tcW w:w="3288"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 xml:space="preserve">สัดส่วนสมาชิกที่ซื้อซ้ำภายใน </w:t>
            </w:r>
            <w:r w:rsidRPr="007B6343">
              <w:rPr>
                <w:rFonts w:ascii="TH SarabunPSK" w:hAnsi="TH SarabunPSK" w:cs="TH SarabunPSK" w:hint="cs"/>
                <w:color w:val="000000"/>
                <w:sz w:val="28"/>
                <w:szCs w:val="28"/>
                <w:lang w:bidi="th-TH"/>
              </w:rPr>
              <w:t>90</w:t>
            </w:r>
            <w:r w:rsidRPr="007B6343">
              <w:rPr>
                <w:rFonts w:ascii="TH SarabunPSK" w:hAnsi="TH SarabunPSK" w:cs="TH SarabunPSK" w:hint="cs"/>
                <w:color w:val="000000"/>
                <w:sz w:val="28"/>
                <w:szCs w:val="28"/>
                <w:cs/>
                <w:lang w:bidi="th-TH"/>
              </w:rPr>
              <w:t xml:space="preserve"> วันนับจากการซื้อครั้งที่ใช้เริ่มติดตาม</w:t>
            </w:r>
          </w:p>
        </w:tc>
        <w:tc>
          <w:tcPr>
            <w:tcW w:w="4082" w:type="dxa"/>
            <w:tcMar>
              <w:top w:w="20" w:type="dxa"/>
              <w:left w:w="65" w:type="dxa"/>
              <w:bottom w:w="20" w:type="dxa"/>
              <w:right w:w="65" w:type="dxa"/>
            </w:tcMar>
            <w:vAlign w:val="center"/>
          </w:tcPr>
          <w:p w:rsidR="009743FE" w:rsidRPr="007B6343" w:rsidRDefault="009743FE" w:rsidP="009743FE">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ช่วงฟื้นฟู อัตราซื้อซ้ำเพิ่มขึ้นไม่น้อยกว่า </w:t>
            </w:r>
            <w:r w:rsidRPr="007B6343">
              <w:rPr>
                <w:rFonts w:ascii="TH SarabunPSK" w:hAnsi="TH SarabunPSK" w:cs="TH SarabunPSK" w:hint="cs"/>
                <w:color w:val="000000"/>
                <w:sz w:val="28"/>
                <w:szCs w:val="28"/>
                <w:lang w:bidi="th-TH"/>
              </w:rPr>
              <w:t>3</w:t>
            </w:r>
            <w:r w:rsidRPr="007B6343">
              <w:rPr>
                <w:rFonts w:ascii="TH SarabunPSK" w:hAnsi="TH SarabunPSK" w:cs="TH SarabunPSK" w:hint="cs"/>
                <w:color w:val="000000"/>
                <w:sz w:val="28"/>
                <w:szCs w:val="28"/>
                <w:cs/>
                <w:lang w:bidi="th-TH"/>
              </w:rPr>
              <w:t xml:space="preserve"> จุดเปอร์เซ็นต์ต่อปี</w:t>
            </w:r>
          </w:p>
        </w:tc>
        <w:tc>
          <w:tcPr>
            <w:tcW w:w="4592" w:type="dxa"/>
            <w:tcMar>
              <w:top w:w="20" w:type="dxa"/>
              <w:left w:w="65" w:type="dxa"/>
              <w:bottom w:w="20" w:type="dxa"/>
              <w:right w:w="65" w:type="dxa"/>
            </w:tcMar>
            <w:vAlign w:val="center"/>
          </w:tcPr>
          <w:p w:rsidR="004A33CC" w:rsidRPr="007B6343" w:rsidRDefault="008055DB">
            <w:pPr>
              <w:spacing w:line="360" w:lineRule="exact"/>
              <w:rPr>
                <w:rFonts w:ascii="TH SarabunPSK" w:hAnsi="TH SarabunPSK" w:cs="TH SarabunPSK" w:hint="cs"/>
              </w:rPr>
            </w:pPr>
            <w:r w:rsidRPr="007B6343">
              <w:rPr>
                <w:rFonts w:ascii="TH SarabunPSK" w:hAnsi="TH SarabunPSK" w:cs="TH SarabunPSK" w:hint="cs"/>
                <w:color w:val="000000"/>
                <w:sz w:val="28"/>
                <w:szCs w:val="28"/>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2268"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สร้างฐานลูกค้าในพื้นที่บริการใหม่</w:t>
            </w:r>
          </w:p>
        </w:tc>
        <w:tc>
          <w:tcPr>
            <w:tcW w:w="3288"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จำนวนสมาชิกใหม่ที่ซื้อจริงและยอดขายจากสมาชิกกลุ่มดังกล่าว โดยไม่นับสมาชิกเดิมซ้ำ</w:t>
            </w:r>
          </w:p>
        </w:tc>
        <w:tc>
          <w:tcPr>
            <w:tcW w:w="4082"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4592" w:type="dxa"/>
            <w:tcMar>
              <w:top w:w="20" w:type="dxa"/>
              <w:left w:w="65" w:type="dxa"/>
              <w:bottom w:w="20" w:type="dxa"/>
              <w:right w:w="65" w:type="dxa"/>
            </w:tcMar>
            <w:vAlign w:val="center"/>
          </w:tcPr>
          <w:p w:rsidR="0001081E" w:rsidRPr="007B6343" w:rsidRDefault="0001081E" w:rsidP="0001081E">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cs/>
                <w:lang w:bidi="th-TH"/>
              </w:rPr>
              <w:lastRenderedPageBreak/>
              <w:t>3. ด้านกระบวนการภายใน (</w:t>
            </w:r>
            <w:r w:rsidRPr="007B6343">
              <w:rPr>
                <w:rFonts w:ascii="TH SarabunPSK" w:hAnsi="TH SarabunPSK" w:cs="TH SarabunPSK" w:hint="cs"/>
                <w:b/>
                <w:bCs/>
                <w:color w:val="000000"/>
                <w:sz w:val="28"/>
                <w:szCs w:val="28"/>
                <w:lang w:bidi="th-TH"/>
              </w:rPr>
              <w:t>Internal Business Perspective)</w:t>
            </w:r>
          </w:p>
        </w:tc>
      </w:tr>
      <w:tr w:rsidR="00470DF7" w:rsidRPr="007B6343" w:rsidTr="00AD4BD5">
        <w:trPr>
          <w:cantSplit/>
          <w:jc w:val="center"/>
        </w:trPr>
        <w:tc>
          <w:tcPr>
            <w:tcW w:w="2268" w:type="dxa"/>
            <w:tcMar>
              <w:top w:w="20" w:type="dxa"/>
              <w:left w:w="65" w:type="dxa"/>
              <w:bottom w:w="20" w:type="dxa"/>
              <w:right w:w="65" w:type="dxa"/>
            </w:tcMar>
            <w:vAlign w:val="center"/>
          </w:tcPr>
          <w:p w:rsidR="00470DF7" w:rsidRPr="007B6343" w:rsidRDefault="00C94D6F"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ลดการสูญเสียวัตถุดิบ</w:t>
            </w:r>
          </w:p>
        </w:tc>
        <w:tc>
          <w:tcPr>
            <w:tcW w:w="3288" w:type="dxa"/>
            <w:tcMar>
              <w:top w:w="20" w:type="dxa"/>
              <w:left w:w="65" w:type="dxa"/>
              <w:bottom w:w="20" w:type="dxa"/>
              <w:right w:w="65" w:type="dxa"/>
            </w:tcMar>
            <w:vAlign w:val="center"/>
          </w:tcPr>
          <w:p w:rsidR="00470DF7" w:rsidRPr="007B6343" w:rsidRDefault="0041225A"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มูลค่าวัตถุดิบเหลือทิ้งต่อยอดขายสุทธิ และจำนวนครั้งที่วัตถุดิบไม่เพียงพอต่อการขาย</w:t>
            </w:r>
          </w:p>
        </w:tc>
        <w:tc>
          <w:tcPr>
            <w:tcW w:w="4082" w:type="dxa"/>
            <w:tcMar>
              <w:top w:w="20" w:type="dxa"/>
              <w:left w:w="65" w:type="dxa"/>
              <w:bottom w:w="20" w:type="dxa"/>
              <w:right w:w="65" w:type="dxa"/>
            </w:tcMar>
            <w:vAlign w:val="center"/>
          </w:tcPr>
          <w:p w:rsidR="0041225A" w:rsidRPr="007B6343" w:rsidRDefault="0041225A" w:rsidP="0041225A">
            <w:pPr>
              <w:spacing w:line="360" w:lineRule="exact"/>
              <w:rPr>
                <w:rFonts w:ascii="TH SarabunPSK" w:hAnsi="TH SarabunPSK" w:cs="TH SarabunPSK" w:hint="cs"/>
              </w:rPr>
            </w:pPr>
            <w:r w:rsidRPr="007B6343">
              <w:rPr>
                <w:rFonts w:ascii="TH SarabunPSK" w:hAnsi="TH SarabunPSK" w:cs="TH SarabunPSK" w:hint="cs"/>
                <w:color w:val="000000"/>
                <w:sz w:val="28"/>
                <w:szCs w:val="28"/>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ช่วงเติบโต รักษามาตรฐานที่ทำได้และนำไปใช้กับสาขาใหม่</w:t>
            </w:r>
          </w:p>
        </w:tc>
        <w:tc>
          <w:tcPr>
            <w:tcW w:w="4592" w:type="dxa"/>
            <w:tcMar>
              <w:top w:w="20" w:type="dxa"/>
              <w:left w:w="65" w:type="dxa"/>
              <w:bottom w:w="20" w:type="dxa"/>
              <w:right w:w="65" w:type="dxa"/>
            </w:tcMar>
            <w:vAlign w:val="center"/>
          </w:tcPr>
          <w:p w:rsidR="00470DF7" w:rsidRPr="007B6343" w:rsidRDefault="0041225A" w:rsidP="009A24BA">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2268" w:type="dxa"/>
            <w:tcMar>
              <w:top w:w="20" w:type="dxa"/>
              <w:left w:w="65" w:type="dxa"/>
              <w:bottom w:w="20" w:type="dxa"/>
              <w:right w:w="65" w:type="dxa"/>
            </w:tcMar>
            <w:vAlign w:val="center"/>
          </w:tcPr>
          <w:p w:rsidR="00470DF7" w:rsidRPr="007B6343" w:rsidRDefault="00611183"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เพิ่มความรวดเร็วและความพร้อมในการบริการ</w:t>
            </w:r>
          </w:p>
        </w:tc>
        <w:tc>
          <w:tcPr>
            <w:tcW w:w="3288" w:type="dxa"/>
            <w:tcMar>
              <w:top w:w="20" w:type="dxa"/>
              <w:left w:w="65" w:type="dxa"/>
              <w:bottom w:w="20" w:type="dxa"/>
              <w:right w:w="65" w:type="dxa"/>
            </w:tcMar>
            <w:vAlign w:val="center"/>
          </w:tcPr>
          <w:p w:rsidR="00470DF7" w:rsidRPr="007B6343" w:rsidRDefault="00611183" w:rsidP="009A24BA">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เวลาเฉลี่ยตั้งแต่ยืนยันคำสั่งซื้อจนเสิร์ฟอาหารจานแรก และสัดส่วนการจัดส่งวัตถุดิบครบตรงเวลา</w:t>
            </w:r>
          </w:p>
        </w:tc>
        <w:tc>
          <w:tcPr>
            <w:tcW w:w="4082" w:type="dxa"/>
            <w:tcMar>
              <w:top w:w="20" w:type="dxa"/>
              <w:left w:w="65" w:type="dxa"/>
              <w:bottom w:w="20" w:type="dxa"/>
              <w:right w:w="65" w:type="dxa"/>
            </w:tcMar>
            <w:vAlign w:val="center"/>
          </w:tcPr>
          <w:p w:rsidR="009D7C36" w:rsidRPr="007B6343" w:rsidRDefault="009D7C36" w:rsidP="009D7C36">
            <w:pPr>
              <w:spacing w:line="360" w:lineRule="exact"/>
              <w:rPr>
                <w:rFonts w:ascii="TH SarabunPSK" w:hAnsi="TH SarabunPSK" w:cs="TH SarabunPSK" w:hint="cs"/>
              </w:rPr>
            </w:pPr>
            <w:r w:rsidRPr="007B6343">
              <w:rPr>
                <w:rFonts w:ascii="TH SarabunPSK" w:hAnsi="TH SarabunPSK" w:cs="TH SarabunPSK" w:hint="cs"/>
                <w:color w:val="000000"/>
                <w:sz w:val="28"/>
                <w:szCs w:val="28"/>
                <w:cs/>
                <w:lang w:bidi="th-TH"/>
              </w:rPr>
              <w:t>ช่วงฟื้นฟู เวลาเฉลี่ยลดลงไม่น้อยกว่าร้อยละ 15 จากค่าฐานภายในสิ้นช่วงฟื้นฟู</w:t>
            </w:r>
          </w:p>
          <w:p w:rsidR="00470DF7" w:rsidRPr="007B6343" w:rsidRDefault="009D7C36" w:rsidP="009D7C36">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ตลอดแผน จัดส่งวัตถุดิบครบตรงเวลาไม่น้อยกว่าร้อยละ 95 และรักษามาตรฐานความปลอดภัยอาหาร</w:t>
            </w:r>
          </w:p>
        </w:tc>
        <w:tc>
          <w:tcPr>
            <w:tcW w:w="4592" w:type="dxa"/>
            <w:tcMar>
              <w:top w:w="20" w:type="dxa"/>
              <w:left w:w="65" w:type="dxa"/>
              <w:bottom w:w="20" w:type="dxa"/>
              <w:right w:w="65" w:type="dxa"/>
            </w:tcMar>
            <w:vAlign w:val="center"/>
          </w:tcPr>
          <w:p w:rsidR="00470DF7" w:rsidRPr="007B6343" w:rsidRDefault="009D7C36" w:rsidP="009A24BA">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2268"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ควบคุมความพร้อมก่อนเปิดสาขาใหม่</w:t>
            </w:r>
          </w:p>
        </w:tc>
        <w:tc>
          <w:tcPr>
            <w:tcW w:w="3288"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สัดส่วนสาขาใหม่ที่ผ่านการตรวจความพร้อมก่อนเปิดบริการ</w:t>
            </w:r>
          </w:p>
        </w:tc>
        <w:tc>
          <w:tcPr>
            <w:tcW w:w="4082"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4592" w:type="dxa"/>
            <w:tcMar>
              <w:top w:w="20" w:type="dxa"/>
              <w:left w:w="65" w:type="dxa"/>
              <w:bottom w:w="20" w:type="dxa"/>
              <w:right w:w="65" w:type="dxa"/>
            </w:tcMar>
            <w:vAlign w:val="center"/>
          </w:tcPr>
          <w:p w:rsidR="00214A1D" w:rsidRPr="007B6343" w:rsidRDefault="00214A1D" w:rsidP="00214A1D">
            <w:pPr>
              <w:spacing w:line="360" w:lineRule="exact"/>
              <w:rPr>
                <w:rFonts w:ascii="TH SarabunPSK" w:hAnsi="TH SarabunPSK" w:cs="TH SarabunPSK" w:hint="cs"/>
                <w:cs/>
                <w:lang w:bidi="th-TH"/>
              </w:rPr>
            </w:pPr>
            <w:r w:rsidRPr="007B6343">
              <w:rPr>
                <w:rFonts w:ascii="TH SarabunPSK" w:hAnsi="TH SarabunPSK" w:cs="TH SarabunPSK" w:hint="cs"/>
                <w:color w:val="000000"/>
                <w:sz w:val="28"/>
                <w:szCs w:val="28"/>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14230"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line="360" w:lineRule="exact"/>
              <w:rPr>
                <w:rFonts w:ascii="TH SarabunPSK" w:hAnsi="TH SarabunPSK" w:cs="TH SarabunPSK" w:hint="cs"/>
                <w:b/>
                <w:bCs/>
                <w:color w:val="000000" w:themeColor="text1"/>
                <w:lang w:bidi="th-TH"/>
              </w:rPr>
            </w:pPr>
            <w:r w:rsidRPr="007B6343">
              <w:rPr>
                <w:rFonts w:ascii="TH SarabunPSK" w:hAnsi="TH SarabunPSK" w:cs="TH SarabunPSK" w:hint="cs"/>
                <w:b/>
                <w:bCs/>
                <w:color w:val="000000"/>
                <w:sz w:val="28"/>
                <w:szCs w:val="28"/>
              </w:rPr>
              <w:t xml:space="preserve">4. </w:t>
            </w:r>
            <w:r w:rsidRPr="007B6343">
              <w:rPr>
                <w:rFonts w:ascii="TH SarabunPSK" w:hAnsi="TH SarabunPSK" w:cs="TH SarabunPSK" w:hint="cs"/>
                <w:b/>
                <w:bCs/>
                <w:color w:val="000000"/>
                <w:sz w:val="28"/>
                <w:szCs w:val="28"/>
                <w:cs/>
                <w:lang w:bidi="th-TH"/>
              </w:rPr>
              <w:t>ด้านนวัตกรรมและการเรียนรู้ (</w:t>
            </w:r>
            <w:r w:rsidRPr="007B6343">
              <w:rPr>
                <w:rFonts w:ascii="TH SarabunPSK" w:hAnsi="TH SarabunPSK" w:cs="TH SarabunPSK" w:hint="cs"/>
                <w:b/>
                <w:bCs/>
                <w:color w:val="000000"/>
                <w:sz w:val="28"/>
                <w:szCs w:val="28"/>
              </w:rPr>
              <w:t>Innovation and Learning)</w:t>
            </w:r>
          </w:p>
        </w:tc>
      </w:tr>
      <w:tr w:rsidR="00FB123F" w:rsidRPr="007B6343" w:rsidTr="00AD4BD5">
        <w:trPr>
          <w:cantSplit/>
          <w:jc w:val="center"/>
        </w:trPr>
        <w:tc>
          <w:tcPr>
            <w:tcW w:w="226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พัฒนาทักษะพนักงานและผู้จัดการสาขา</w:t>
            </w:r>
          </w:p>
        </w:tc>
        <w:tc>
          <w:tcPr>
            <w:tcW w:w="328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สัดส่วนบุคลากรที่อบรมครบตามแผน และสัดส่วนผู้ผ่านการประเมินภาคปฏิบัติหลังอบรม</w:t>
            </w:r>
          </w:p>
        </w:tc>
        <w:tc>
          <w:tcPr>
            <w:tcW w:w="408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ตลอดแผน บุคลากรเป้าหมายอบรมครบไม่น้อยกว่าร้อยละ </w:t>
            </w:r>
            <w:r w:rsidRPr="007B6343">
              <w:rPr>
                <w:rFonts w:ascii="TH SarabunPSK" w:hAnsi="TH SarabunPSK" w:cs="TH SarabunPSK" w:hint="cs"/>
                <w:color w:val="000000"/>
                <w:sz w:val="28"/>
                <w:szCs w:val="28"/>
                <w:lang w:bidi="th-TH"/>
              </w:rPr>
              <w:t>95</w:t>
            </w:r>
            <w:r w:rsidRPr="007B6343">
              <w:rPr>
                <w:rFonts w:ascii="TH SarabunPSK" w:hAnsi="TH SarabunPSK" w:cs="TH SarabunPSK" w:hint="cs"/>
                <w:color w:val="000000"/>
                <w:sz w:val="28"/>
                <w:szCs w:val="28"/>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color w:val="000000"/>
                <w:sz w:val="28"/>
                <w:szCs w:val="28"/>
                <w:lang w:bidi="th-TH"/>
              </w:rPr>
              <w:t>80</w:t>
            </w:r>
            <w:r w:rsidRPr="007B6343">
              <w:rPr>
                <w:rFonts w:ascii="TH SarabunPSK" w:hAnsi="TH SarabunPSK" w:cs="TH SarabunPSK" w:hint="cs"/>
                <w:color w:val="000000"/>
                <w:sz w:val="28"/>
                <w:szCs w:val="28"/>
                <w:cs/>
                <w:lang w:bidi="th-TH"/>
              </w:rPr>
              <w:t xml:space="preserve"> โดยผู้ไม่ผ่านต้องฝึกเพิ่มเติม</w:t>
            </w:r>
          </w:p>
        </w:tc>
        <w:tc>
          <w:tcPr>
            <w:tcW w:w="459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color w:val="000000"/>
                <w:sz w:val="28"/>
                <w:szCs w:val="28"/>
                <w:lang w:bidi="th-TH"/>
              </w:rPr>
              <w:t xml:space="preserve">60 </w:t>
            </w:r>
            <w:r w:rsidRPr="007B6343">
              <w:rPr>
                <w:rFonts w:ascii="TH SarabunPSK" w:hAnsi="TH SarabunPSK" w:cs="TH SarabunPSK" w:hint="cs"/>
                <w:color w:val="000000"/>
                <w:sz w:val="28"/>
                <w:szCs w:val="28"/>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226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พัฒนาเมนูที่ตอบโจทย์ลูกค้าและสร้างกำไร</w:t>
            </w:r>
          </w:p>
        </w:tc>
        <w:tc>
          <w:tcPr>
            <w:tcW w:w="3288"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cs/>
                <w:lang w:bidi="th-TH"/>
              </w:rPr>
            </w:pPr>
            <w:r w:rsidRPr="007B6343">
              <w:rPr>
                <w:rFonts w:ascii="TH SarabunPSK" w:hAnsi="TH SarabunPSK" w:cs="TH SarabunPSK" w:hint="cs"/>
                <w:color w:val="000000"/>
                <w:sz w:val="28"/>
                <w:szCs w:val="28"/>
                <w:cs/>
                <w:lang w:bidi="th-TH"/>
              </w:rPr>
              <w:t>จำนวนเมนูใหม่หรือเมนูปรับปรุงที่ผ่านเกณฑ์ความพึงพอใจและกำไรส่วนเพิ่มจากการทดลอง</w:t>
            </w:r>
          </w:p>
        </w:tc>
        <w:tc>
          <w:tcPr>
            <w:tcW w:w="408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lang w:bidi="th-TH"/>
              </w:rPr>
            </w:pPr>
            <w:r w:rsidRPr="007B6343">
              <w:rPr>
                <w:rFonts w:ascii="TH SarabunPSK" w:hAnsi="TH SarabunPSK" w:cs="TH SarabunPSK" w:hint="cs"/>
                <w:color w:val="000000"/>
                <w:sz w:val="28"/>
                <w:szCs w:val="28"/>
                <w:cs/>
                <w:lang w:bidi="th-TH"/>
              </w:rPr>
              <w:t xml:space="preserve">ตลอดแผน ผ่านเกณฑ์อย่างน้อย </w:t>
            </w:r>
            <w:r w:rsidRPr="007B6343">
              <w:rPr>
                <w:rFonts w:ascii="TH SarabunPSK" w:hAnsi="TH SarabunPSK" w:cs="TH SarabunPSK" w:hint="cs"/>
                <w:color w:val="000000"/>
                <w:sz w:val="28"/>
                <w:szCs w:val="28"/>
                <w:lang w:bidi="th-TH"/>
              </w:rPr>
              <w:t>2</w:t>
            </w:r>
            <w:r w:rsidRPr="007B6343">
              <w:rPr>
                <w:rFonts w:ascii="TH SarabunPSK" w:hAnsi="TH SarabunPSK" w:cs="TH SarabunPSK" w:hint="cs"/>
                <w:color w:val="000000"/>
                <w:sz w:val="28"/>
                <w:szCs w:val="28"/>
                <w:cs/>
                <w:lang w:bidi="th-TH"/>
              </w:rPr>
              <w:t xml:space="preserve"> เมนูต่อปีในระดับกลุ่มบริษัท โดยผู้ทดลองให้คะแนน </w:t>
            </w:r>
            <w:r w:rsidRPr="007B6343">
              <w:rPr>
                <w:rFonts w:ascii="TH SarabunPSK" w:hAnsi="TH SarabunPSK" w:cs="TH SarabunPSK" w:hint="cs"/>
                <w:color w:val="000000"/>
                <w:sz w:val="28"/>
                <w:szCs w:val="28"/>
                <w:lang w:bidi="th-TH"/>
              </w:rPr>
              <w:t>4–5</w:t>
            </w:r>
            <w:r w:rsidRPr="007B6343">
              <w:rPr>
                <w:rFonts w:ascii="TH SarabunPSK" w:hAnsi="TH SarabunPSK" w:cs="TH SarabunPSK" w:hint="cs"/>
                <w:color w:val="000000"/>
                <w:sz w:val="28"/>
                <w:szCs w:val="28"/>
                <w:cs/>
                <w:lang w:bidi="th-TH"/>
              </w:rPr>
              <w:t xml:space="preserve"> ไม่น้อยกว่าร้อยละ </w:t>
            </w:r>
            <w:r w:rsidRPr="007B6343">
              <w:rPr>
                <w:rFonts w:ascii="TH SarabunPSK" w:hAnsi="TH SarabunPSK" w:cs="TH SarabunPSK" w:hint="cs"/>
                <w:color w:val="000000"/>
                <w:sz w:val="28"/>
                <w:szCs w:val="28"/>
                <w:lang w:bidi="th-TH"/>
              </w:rPr>
              <w:t>85</w:t>
            </w:r>
            <w:r w:rsidRPr="007B6343">
              <w:rPr>
                <w:rFonts w:ascii="TH SarabunPSK" w:hAnsi="TH SarabunPSK" w:cs="TH SarabunPSK" w:hint="cs"/>
                <w:color w:val="000000"/>
                <w:sz w:val="28"/>
                <w:szCs w:val="28"/>
                <w:cs/>
                <w:lang w:bidi="th-TH"/>
              </w:rPr>
              <w:t xml:space="preserve"> และกำไรส่วนเพิ่มเป็นบวกหลังหักค่าใช้จ่ายที่เกี่ยวข้อง</w:t>
            </w:r>
          </w:p>
        </w:tc>
        <w:tc>
          <w:tcPr>
            <w:tcW w:w="4592" w:type="dxa"/>
            <w:tcMar>
              <w:top w:w="20" w:type="dxa"/>
              <w:left w:w="65" w:type="dxa"/>
              <w:bottom w:w="20" w:type="dxa"/>
              <w:right w:w="65" w:type="dxa"/>
            </w:tcMar>
            <w:vAlign w:val="center"/>
          </w:tcPr>
          <w:p w:rsidR="00FB123F" w:rsidRPr="007B6343" w:rsidRDefault="00FB123F" w:rsidP="00FB123F">
            <w:pPr>
              <w:spacing w:line="360" w:lineRule="exact"/>
              <w:rPr>
                <w:rFonts w:ascii="TH SarabunPSK" w:hAnsi="TH SarabunPSK" w:cs="TH SarabunPSK" w:hint="cs"/>
                <w:color w:val="000000" w:themeColor="text1"/>
                <w:lang w:bidi="th-TH"/>
              </w:rPr>
            </w:pPr>
            <w:r w:rsidRPr="007B6343">
              <w:rPr>
                <w:rFonts w:ascii="TH SarabunPSK" w:hAnsi="TH SarabunPSK" w:cs="TH SarabunPSK" w:hint="cs"/>
                <w:color w:val="000000"/>
                <w:sz w:val="28"/>
                <w:szCs w:val="28"/>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color w:val="000000"/>
                <w:sz w:val="28"/>
                <w:szCs w:val="28"/>
                <w:lang w:bidi="th-TH"/>
              </w:rPr>
              <w:t>8–12</w:t>
            </w:r>
            <w:r w:rsidRPr="007B6343">
              <w:rPr>
                <w:rFonts w:ascii="TH SarabunPSK" w:hAnsi="TH SarabunPSK" w:cs="TH SarabunPSK" w:hint="cs"/>
                <w:color w:val="000000"/>
                <w:sz w:val="28"/>
                <w:szCs w:val="28"/>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4 ตามเป้ายอดขายสาขาเดิม และปี 2572–2573 เพิ่มร้อยละ 6 และ 7 จากการเติบโตในแนวนอน (2) อัตรากำไรขั้นต้นปี 2569 เท่ากับร้อยละ 62.0 ใกล้กับผลครึ่งปีแรก (ร้อยละ 61.9) และฟื้นเป็นร้อยละ 63.0 และ 64.0 ในปี 2570–2571 จากการปรับบุฟเฟต์และโปรโมชั่น (WT1)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57.0 ในปี 2573 (4) ค่าใช้จ่ายฟื้นฟู 150 ล้านบาทในปี 2569–2571 (5) ช่วงฟื้นฟูลงทุนเท่าค่าเสื่อมราคา ยกเว้นปี 2569 ที่เพิ่ม 150 ล้านบาทสำหรับสาขาที่อยู่ระหว่างเปิด และลงทุนเพิ่ม 500 และ 520 ล้านบาทในปี 2572–2573 (6) ภาษีร้อยละ 20 จ่ายปันผลร้อยละ 50 ของกำไร และใช้เงินสดเป็นตัวปรับสมดุลของงบแสดงฐานะการเงิน</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14230" w:type="dxa"/>
        <w:jc w:val="center"/>
        <w:tblLayout w:type="fixed"/>
        <w:tblLook w:val="04A0" w:firstRow="1" w:lastRow="0" w:firstColumn="1" w:lastColumn="0" w:noHBand="0" w:noVBand="1"/>
      </w:tblPr>
      <w:tblGrid>
        <w:gridCol w:w="4534"/>
        <w:gridCol w:w="1616"/>
        <w:gridCol w:w="1616"/>
        <w:gridCol w:w="1616"/>
        <w:gridCol w:w="1616"/>
        <w:gridCol w:w="1616"/>
        <w:gridCol w:w="1616"/>
      </w:tblGrid>
      <w:tr w:rsidR="00CA6316" w:rsidRPr="007B6343" w:rsidTr="00FA66EA">
        <w:trPr>
          <w:cantSplit/>
          <w:tblHeader/>
          <w:jc w:val="center"/>
        </w:trPr>
        <w:tc>
          <w:tcPr>
            <w:tcW w:w="14230"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after="0" w:line="320" w:lineRule="exact"/>
              <w:jc w:val="righ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หน่วย:ล้านบาท</w:t>
            </w:r>
          </w:p>
        </w:tc>
      </w:tr>
      <w:tr w:rsidR="00CA6316" w:rsidRPr="007B6343" w:rsidTr="00FA66EA">
        <w:trPr>
          <w:cantSplit/>
          <w:tblHeader/>
          <w:jc w:val="center"/>
        </w:trPr>
        <w:tc>
          <w:tcPr>
            <w:tcW w:w="453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2568</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2569</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2570</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2571</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2572</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2573</w:t>
            </w:r>
          </w:p>
        </w:tc>
      </w:tr>
      <w:tr w:rsidR="00CA6316" w:rsidRPr="007B6343" w:rsidTr="00FA66EA">
        <w:trPr>
          <w:cantSplit/>
          <w:jc w:val="center"/>
        </w:trPr>
        <w:tc>
          <w:tcPr>
            <w:tcW w:w="453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รายได้จากการขาย</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15,109.02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16,619.92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17,284.72</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17,976.11</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19,054.67</w:t>
            </w:r>
          </w:p>
        </w:tc>
        <w:tc>
          <w:tcPr>
            <w:tcW w:w="1616"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20,388.50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รายได้อื่น</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c>
          <w:tcPr>
            <w:tcW w:w="1616"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311.72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rPr>
              <w:t>รวมรายได้</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15,420.74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16,931.64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17,596.44</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18,287.83</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19,366.39</w:t>
            </w:r>
          </w:p>
        </w:tc>
        <w:tc>
          <w:tcPr>
            <w:tcW w:w="1616"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20,700.22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ต้นทุนขาย</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5,343.05</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6,315.57</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6,395.35</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6,471.40</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6,859.68</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7,339.86</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ค่าใช้จ่ายในการขายและจัดจำหน่าย</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7,470.28</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8,042.93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8,293.03</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8,550.28</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9,031.71</w:t>
            </w:r>
          </w:p>
        </w:tc>
        <w:tc>
          <w:tcPr>
            <w:tcW w:w="1616" w:type="dxa"/>
            <w:shd w:val="clear" w:color="auto" w:fill="FFFFFF"/>
            <w:tcMar>
              <w:top w:w="20" w:type="dxa"/>
              <w:left w:w="65" w:type="dxa"/>
              <w:bottom w:w="20" w:type="dxa"/>
              <w:right w:w="65" w:type="dxa"/>
            </w:tcMar>
            <w:vAlign w:val="center"/>
          </w:tcPr>
          <w:p w:rsidR="002E2B40" w:rsidRPr="007B6343" w:rsidRDefault="002E2B40" w:rsidP="002E2B40">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9,630.14</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24625" w:rsidRPr="007B6343" w:rsidRDefault="00241DC0"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ค่าใช้จ่ายในการบริหาร</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1,544.69</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1,663.10</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1,714.82</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1,768.01</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1,867.56</w:t>
            </w:r>
          </w:p>
        </w:tc>
        <w:tc>
          <w:tcPr>
            <w:tcW w:w="1616" w:type="dxa"/>
            <w:shd w:val="clear" w:color="auto" w:fill="FFFFFF"/>
            <w:tcMar>
              <w:top w:w="20" w:type="dxa"/>
              <w:left w:w="65" w:type="dxa"/>
              <w:bottom w:w="20" w:type="dxa"/>
              <w:right w:w="65" w:type="dxa"/>
            </w:tcMar>
            <w:vAlign w:val="center"/>
          </w:tcPr>
          <w:p w:rsidR="00624625" w:rsidRPr="007B6343" w:rsidRDefault="00624625" w:rsidP="00624625">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1,991.30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cs/>
                <w:lang w:bidi="th-TH"/>
              </w:rPr>
            </w:pPr>
            <w:r w:rsidRPr="007B6343">
              <w:rPr>
                <w:rFonts w:ascii="TH SarabunPSK" w:hAnsi="TH SarabunPSK" w:cs="TH SarabunPSK" w:hint="cs"/>
                <w:color w:val="000000"/>
                <w:sz w:val="28"/>
                <w:szCs w:val="28"/>
                <w:cs/>
                <w:lang w:bidi="th-TH"/>
              </w:rPr>
              <w:t>ค่าใช้จ่ายฟื้นฟูเพิ่มเติมตามสมมติฐาน</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20.00</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c>
          <w:tcPr>
            <w:tcW w:w="1616"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rPr>
              <w:t>รวมค่าใช้จ่าย</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14,358.02</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16,101.60</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16,453.20</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16,809.68</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17,758.96</w:t>
            </w:r>
          </w:p>
        </w:tc>
        <w:tc>
          <w:tcPr>
            <w:tcW w:w="1616"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18,961.31</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bCs/>
                <w:color w:val="000000" w:themeColor="text1"/>
                <w:sz w:val="28"/>
                <w:szCs w:val="28"/>
              </w:rPr>
            </w:pPr>
            <w:r w:rsidRPr="007B6343">
              <w:rPr>
                <w:rFonts w:ascii="TH SarabunPSK" w:hAnsi="TH SarabunPSK" w:cs="TH SarabunPSK" w:hint="cs"/>
                <w:bCs/>
                <w:color w:val="000000"/>
                <w:sz w:val="28"/>
                <w:szCs w:val="28"/>
                <w:cs/>
                <w:lang w:bidi="th-TH"/>
              </w:rPr>
              <w:t>กำไรจากกิจกรรมดำเนินงาน</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1,062.72</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830.04</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1,143.24</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1,478.14</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1,607.44</w:t>
            </w:r>
          </w:p>
        </w:tc>
        <w:tc>
          <w:tcPr>
            <w:tcW w:w="1616"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1,738.92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ส่วนแบ่งกำไรจากเงินลงทุนในการร่วมค้า</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c>
          <w:tcPr>
            <w:tcW w:w="1616" w:type="dxa"/>
            <w:shd w:val="clear" w:color="auto" w:fill="FFFFFF"/>
            <w:tcMar>
              <w:top w:w="20" w:type="dxa"/>
              <w:left w:w="65" w:type="dxa"/>
              <w:bottom w:w="20" w:type="dxa"/>
              <w:right w:w="65" w:type="dxa"/>
            </w:tcMar>
            <w:vAlign w:val="center"/>
          </w:tcPr>
          <w:p w:rsidR="008A4787" w:rsidRPr="007B6343" w:rsidRDefault="008A4787" w:rsidP="008A478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5.52</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b/>
                <w:color w:val="000000"/>
                <w:sz w:val="28"/>
                <w:szCs w:val="28"/>
                <w:cs/>
                <w:lang w:bidi="th-TH"/>
              </w:rPr>
              <w:t>รายได้ทางการเงิน</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24.50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หัก ต้นทุนทางการเงิน</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color w:val="000000"/>
                <w:sz w:val="28"/>
                <w:szCs w:val="28"/>
              </w:rPr>
              <w:t>92.25</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93.88</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93.88</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93.88</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103.67</w:t>
            </w:r>
          </w:p>
        </w:tc>
        <w:tc>
          <w:tcPr>
            <w:tcW w:w="1616" w:type="dxa"/>
            <w:shd w:val="clear" w:color="auto" w:fill="FFFFFF"/>
            <w:tcMar>
              <w:top w:w="20" w:type="dxa"/>
              <w:left w:w="65" w:type="dxa"/>
              <w:bottom w:w="20" w:type="dxa"/>
              <w:right w:w="65" w:type="dxa"/>
            </w:tcMar>
            <w:vAlign w:val="center"/>
          </w:tcPr>
          <w:p w:rsidR="00657538" w:rsidRPr="007B6343" w:rsidRDefault="00657538" w:rsidP="00657538">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113.46</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bCs/>
                <w:color w:val="000000" w:themeColor="text1"/>
                <w:sz w:val="28"/>
                <w:szCs w:val="28"/>
              </w:rPr>
            </w:pPr>
            <w:r w:rsidRPr="007B6343">
              <w:rPr>
                <w:rFonts w:ascii="TH SarabunPSK" w:hAnsi="TH SarabunPSK" w:cs="TH SarabunPSK" w:hint="cs"/>
                <w:bCs/>
                <w:color w:val="000000"/>
                <w:sz w:val="28"/>
                <w:szCs w:val="28"/>
                <w:cs/>
                <w:lang w:bidi="th-TH"/>
              </w:rPr>
              <w:t>กำไรก่อนค่าใช้จ่ายภาษีเงินได้</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1,000.48</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766.18</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1,079.38</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1,414.28</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1,533.79</w:t>
            </w:r>
          </w:p>
        </w:tc>
        <w:tc>
          <w:tcPr>
            <w:tcW w:w="1616" w:type="dxa"/>
            <w:shd w:val="clear" w:color="auto" w:fill="FFFFFF"/>
            <w:tcMar>
              <w:top w:w="20" w:type="dxa"/>
              <w:left w:w="65" w:type="dxa"/>
              <w:bottom w:w="20" w:type="dxa"/>
              <w:right w:w="65" w:type="dxa"/>
            </w:tcMar>
            <w:vAlign w:val="center"/>
          </w:tcPr>
          <w:p w:rsidR="00FE3EEC" w:rsidRPr="007B6343" w:rsidRDefault="00FE3EEC" w:rsidP="00FE3EEC">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1,655.48</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color w:val="000000" w:themeColor="text1"/>
                <w:sz w:val="28"/>
                <w:szCs w:val="28"/>
                <w:cs/>
                <w:lang w:bidi="th-TH"/>
              </w:rPr>
            </w:pPr>
            <w:r w:rsidRPr="007B6343">
              <w:rPr>
                <w:rFonts w:ascii="TH SarabunPSK" w:hAnsi="TH SarabunPSK" w:cs="TH SarabunPSK" w:hint="cs"/>
                <w:b/>
                <w:color w:val="000000"/>
                <w:sz w:val="28"/>
                <w:szCs w:val="28"/>
                <w:cs/>
                <w:lang w:bidi="th-TH"/>
              </w:rPr>
              <w:t>หัก ค่าใช้จ่ายภาษีเงินได้</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163.83</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153.24</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215.88</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282.86</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306.76</w:t>
            </w:r>
          </w:p>
        </w:tc>
        <w:tc>
          <w:tcPr>
            <w:tcW w:w="1616"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331.10</w:t>
            </w:r>
          </w:p>
        </w:tc>
      </w:tr>
      <w:tr w:rsidR="00CA6316" w:rsidRPr="007B6343" w:rsidTr="00FA66EA">
        <w:trPr>
          <w:cantSplit/>
          <w:jc w:val="center"/>
        </w:trPr>
        <w:tc>
          <w:tcPr>
            <w:tcW w:w="4535" w:type="dxa"/>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Cs/>
                <w:color w:val="000000" w:themeColor="text1"/>
                <w:sz w:val="28"/>
                <w:szCs w:val="28"/>
                <w:cs/>
                <w:lang w:bidi="th-TH"/>
              </w:rPr>
            </w:pPr>
            <w:r w:rsidRPr="007B6343">
              <w:rPr>
                <w:rFonts w:ascii="TH SarabunPSK" w:hAnsi="TH SarabunPSK" w:cs="TH SarabunPSK" w:hint="cs"/>
                <w:bCs/>
                <w:color w:val="000000"/>
                <w:sz w:val="28"/>
                <w:szCs w:val="28"/>
                <w:cs/>
                <w:lang w:bidi="th-TH"/>
              </w:rPr>
              <w:t>กำไรสำหรับปี</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836.66</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612.94</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863.50</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1,131.43</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1,227.03</w:t>
            </w:r>
          </w:p>
        </w:tc>
        <w:tc>
          <w:tcPr>
            <w:tcW w:w="1616"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after="0" w:line="320" w:lineRule="exact"/>
              <w:rPr>
                <w:rFonts w:ascii="TH SarabunPSK" w:hAnsi="TH SarabunPSK" w:cs="TH SarabunPSK" w:hint="cs"/>
                <w:b/>
                <w:bCs/>
                <w:color w:val="000000" w:themeColor="text1"/>
                <w:sz w:val="28"/>
                <w:szCs w:val="28"/>
              </w:rPr>
            </w:pPr>
            <w:r w:rsidRPr="007B6343">
              <w:rPr>
                <w:rFonts w:ascii="TH SarabunPSK" w:hAnsi="TH SarabunPSK" w:cs="TH SarabunPSK" w:hint="cs"/>
                <w:b/>
                <w:bCs/>
                <w:color w:val="000000"/>
                <w:sz w:val="28"/>
                <w:szCs w:val="28"/>
              </w:rPr>
              <w:t>1,324.38</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14230" w:type="dxa"/>
        <w:jc w:val="center"/>
        <w:tblLayout w:type="fixed"/>
        <w:tblLook w:val="06A0" w:firstRow="1" w:lastRow="0" w:firstColumn="1" w:lastColumn="0" w:noHBand="1" w:noVBand="1"/>
      </w:tblPr>
      <w:tblGrid>
        <w:gridCol w:w="4534"/>
        <w:gridCol w:w="1616"/>
        <w:gridCol w:w="1616"/>
        <w:gridCol w:w="1616"/>
        <w:gridCol w:w="1616"/>
        <w:gridCol w:w="1616"/>
        <w:gridCol w:w="1616"/>
      </w:tblGrid>
      <w:tr w:rsidR="005B6BF3" w:rsidRPr="007B6343" w:rsidTr="004F1041">
        <w:trPr>
          <w:cantSplit/>
          <w:tblHeader/>
          <w:jc w:val="center"/>
        </w:trPr>
        <w:tc>
          <w:tcPr>
            <w:tcW w:w="14230" w:type="dxa"/>
            <w:gridSpan w:val="7"/>
            <w:tcMar>
              <w:top w:w="20" w:type="dxa"/>
              <w:left w:w="65" w:type="dxa"/>
              <w:bottom w:w="20" w:type="dxa"/>
              <w:right w:w="65" w:type="dxa"/>
            </w:tcMar>
            <w:vAlign w:val="center"/>
          </w:tcPr>
          <w:p w:rsidR="1C651516" w:rsidRPr="007B6343" w:rsidRDefault="1C651516" w:rsidP="0094174F">
            <w:pPr>
              <w:keepNext/>
              <w:spacing w:line="320" w:lineRule="exact"/>
              <w:jc w:val="righ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proofErr w:type="gramStart"/>
            <w:r w:rsidRPr="007B6343">
              <w:rPr>
                <w:rFonts w:ascii="TH SarabunPSK" w:hAnsi="TH SarabunPSK" w:cs="TH SarabunPSK" w:hint="cs"/>
                <w:color w:val="000000"/>
                <w:sz w:val="28"/>
                <w:szCs w:val="28"/>
                <w:lang w:bidi="th-TH"/>
              </w:rPr>
              <w:t>หน่วย:ล้านบาท</w:t>
            </w:r>
            <w:proofErr w:type="gramEnd"/>
          </w:p>
        </w:tc>
      </w:tr>
      <w:tr w:rsidR="005B6BF3" w:rsidRPr="007B6343" w:rsidTr="004F1041">
        <w:trPr>
          <w:cantSplit/>
          <w:tblHeader/>
          <w:jc w:val="center"/>
        </w:trPr>
        <w:tc>
          <w:tcPr>
            <w:tcW w:w="4535"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w:t>
            </w:r>
            <w:r w:rsidR="0093049B" w:rsidRPr="007B6343">
              <w:rPr>
                <w:rFonts w:ascii="TH SarabunPSK" w:hAnsi="TH SarabunPSK" w:cs="TH SarabunPSK" w:hint="cs"/>
                <w:color w:val="000000"/>
                <w:sz w:val="28"/>
                <w:szCs w:val="28"/>
                <w:lang w:bidi="th-TH"/>
              </w:rPr>
              <w:t>68</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w:t>
            </w:r>
            <w:r w:rsidR="0093049B" w:rsidRPr="007B6343">
              <w:rPr>
                <w:rFonts w:ascii="TH SarabunPSK" w:hAnsi="TH SarabunPSK" w:cs="TH SarabunPSK" w:hint="cs"/>
                <w:color w:val="000000"/>
                <w:sz w:val="28"/>
                <w:szCs w:val="28"/>
                <w:lang w:bidi="th-TH"/>
              </w:rPr>
              <w:t>69</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0</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1</w:t>
            </w:r>
          </w:p>
        </w:tc>
        <w:tc>
          <w:tcPr>
            <w:tcW w:w="1616" w:type="dxa"/>
            <w:tcMar>
              <w:top w:w="20" w:type="dxa"/>
              <w:left w:w="65" w:type="dxa"/>
              <w:bottom w:w="20" w:type="dxa"/>
              <w:right w:w="65" w:type="dxa"/>
            </w:tcMar>
            <w:vAlign w:val="center"/>
          </w:tcPr>
          <w:p w:rsidR="1C651516" w:rsidRPr="007B6343" w:rsidRDefault="1C651516" w:rsidP="004F104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257</w:t>
            </w:r>
            <w:r w:rsidR="003857A4" w:rsidRPr="007B6343">
              <w:rPr>
                <w:rFonts w:ascii="TH SarabunPSK" w:hAnsi="TH SarabunPSK" w:cs="TH SarabunPSK" w:hint="cs"/>
                <w:color w:val="000000"/>
                <w:sz w:val="28"/>
                <w:szCs w:val="28"/>
                <w:lang w:bidi="th-TH"/>
              </w:rPr>
              <w:t>2</w:t>
            </w:r>
          </w:p>
        </w:tc>
        <w:tc>
          <w:tcPr>
            <w:tcW w:w="1616" w:type="dxa"/>
            <w:tcMar>
              <w:top w:w="20" w:type="dxa"/>
              <w:left w:w="65" w:type="dxa"/>
              <w:bottom w:w="20" w:type="dxa"/>
              <w:right w:w="65" w:type="dxa"/>
            </w:tcMar>
            <w:vAlign w:val="center"/>
          </w:tcPr>
          <w:p w:rsidR="1C651516" w:rsidRPr="007B6343" w:rsidRDefault="003857A4" w:rsidP="004F104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2573</w:t>
            </w:r>
          </w:p>
        </w:tc>
      </w:tr>
      <w:tr w:rsidR="005B6BF3" w:rsidRPr="007B6343" w:rsidTr="004F1041">
        <w:trPr>
          <w:cantSplit/>
          <w:jc w:val="center"/>
        </w:trPr>
        <w:tc>
          <w:tcPr>
            <w:tcW w:w="4535" w:type="dxa"/>
            <w:tcMar>
              <w:top w:w="20" w:type="dxa"/>
              <w:left w:w="65" w:type="dxa"/>
              <w:bottom w:w="20" w:type="dxa"/>
              <w:right w:w="65" w:type="dxa"/>
            </w:tcMar>
            <w:vAlign w:val="center"/>
          </w:tcPr>
          <w:p w:rsidR="4864BC5A" w:rsidRPr="007B6343" w:rsidRDefault="4864BC5A"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4864BC5A" w:rsidRPr="007B6343" w:rsidRDefault="4864BC5A"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เงินสดและรายการเทียบเท่าเงินสด</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591.37</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956.59</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1,574.89</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2,330.32</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2,640.16</w:t>
            </w:r>
          </w:p>
        </w:tc>
        <w:tc>
          <w:tcPr>
            <w:tcW w:w="1616" w:type="dxa"/>
            <w:tcMar>
              <w:top w:w="20" w:type="dxa"/>
              <w:left w:w="65" w:type="dxa"/>
              <w:bottom w:w="20" w:type="dxa"/>
              <w:right w:w="65" w:type="dxa"/>
            </w:tcMar>
            <w:vAlign w:val="center"/>
          </w:tcPr>
          <w:p w:rsidR="004B6FD8" w:rsidRPr="007B6343" w:rsidRDefault="004B6FD8" w:rsidP="004B6FD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2,993.73</w:t>
            </w:r>
          </w:p>
        </w:tc>
      </w:tr>
      <w:tr w:rsidR="005B6BF3" w:rsidRPr="007B6343" w:rsidTr="004F1041">
        <w:trPr>
          <w:cantSplit/>
          <w:jc w:val="center"/>
        </w:trPr>
        <w:tc>
          <w:tcPr>
            <w:tcW w:w="4535"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ลูกหนี้การค้าและลูกหนี้หมุนเวียนอื่น</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114.65</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126.12</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131.16</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136.41</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144.59</w:t>
            </w:r>
          </w:p>
        </w:tc>
        <w:tc>
          <w:tcPr>
            <w:tcW w:w="1616" w:type="dxa"/>
            <w:tcMar>
              <w:top w:w="20" w:type="dxa"/>
              <w:left w:w="65" w:type="dxa"/>
              <w:bottom w:w="20" w:type="dxa"/>
              <w:right w:w="65" w:type="dxa"/>
            </w:tcMar>
            <w:vAlign w:val="center"/>
          </w:tcPr>
          <w:p w:rsidR="000B27DB" w:rsidRPr="007B6343" w:rsidRDefault="000B27DB" w:rsidP="000B27D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154.71</w:t>
            </w:r>
          </w:p>
        </w:tc>
      </w:tr>
      <w:tr w:rsidR="005B6BF3" w:rsidRPr="007B6343" w:rsidTr="004F1041">
        <w:trPr>
          <w:cantSplit/>
          <w:jc w:val="center"/>
        </w:trPr>
        <w:tc>
          <w:tcPr>
            <w:tcW w:w="4535"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สินค้าคงเหลือ</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554.85</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610.34</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634.75</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660.14</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699.75</w:t>
            </w:r>
          </w:p>
        </w:tc>
        <w:tc>
          <w:tcPr>
            <w:tcW w:w="1616" w:type="dxa"/>
            <w:tcMar>
              <w:top w:w="20" w:type="dxa"/>
              <w:left w:w="65" w:type="dxa"/>
              <w:bottom w:w="20" w:type="dxa"/>
              <w:right w:w="65" w:type="dxa"/>
            </w:tcMar>
            <w:vAlign w:val="center"/>
          </w:tcPr>
          <w:p w:rsidR="001C7221" w:rsidRPr="007B6343" w:rsidRDefault="001C7221" w:rsidP="001C722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748.73</w:t>
            </w:r>
          </w:p>
        </w:tc>
      </w:tr>
      <w:tr w:rsidR="005B6BF3" w:rsidRPr="007B6343" w:rsidTr="004F1041">
        <w:trPr>
          <w:cantSplit/>
          <w:jc w:val="center"/>
        </w:trPr>
        <w:tc>
          <w:tcPr>
            <w:tcW w:w="4535"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สินทรัพย์ทางการเงินหมุนเวียนอื่น</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5,878.07</w:t>
            </w:r>
          </w:p>
        </w:tc>
        <w:tc>
          <w:tcPr>
            <w:tcW w:w="1616" w:type="dxa"/>
            <w:tcMar>
              <w:top w:w="20" w:type="dxa"/>
              <w:left w:w="65" w:type="dxa"/>
              <w:bottom w:w="20" w:type="dxa"/>
              <w:right w:w="65" w:type="dxa"/>
            </w:tcMar>
            <w:vAlign w:val="center"/>
          </w:tcPr>
          <w:p w:rsidR="00C515BC" w:rsidRPr="007B6343" w:rsidRDefault="00C515BC" w:rsidP="00C515B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5,878.07</w:t>
            </w:r>
          </w:p>
        </w:tc>
      </w:tr>
      <w:tr w:rsidR="005B6BF3" w:rsidRPr="007B6343" w:rsidTr="004F1041">
        <w:trPr>
          <w:cantSplit/>
          <w:jc w:val="center"/>
        </w:trPr>
        <w:tc>
          <w:tcPr>
            <w:tcW w:w="4535"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cs/>
                <w:lang w:bidi="th-TH"/>
              </w:rPr>
              <w:t>สินทรัพย์หมุนเวียนอื่น</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165.13</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181.64</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188.91</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196.47</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208.25</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rPr>
              <w:t>222.83</w:t>
            </w:r>
          </w:p>
        </w:tc>
      </w:tr>
      <w:tr w:rsidR="005B6BF3" w:rsidRPr="007B6343" w:rsidTr="004F1041">
        <w:trPr>
          <w:cantSplit/>
          <w:jc w:val="center"/>
        </w:trPr>
        <w:tc>
          <w:tcPr>
            <w:tcW w:w="4535"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รวมสินทรัพย์หมุนเวียน</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7,304.07</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7,752.76</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8,407.78</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9,201.40</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9,570.82</w:t>
            </w:r>
          </w:p>
        </w:tc>
        <w:tc>
          <w:tcPr>
            <w:tcW w:w="1616" w:type="dxa"/>
            <w:tcMar>
              <w:top w:w="20" w:type="dxa"/>
              <w:left w:w="65" w:type="dxa"/>
              <w:bottom w:w="20" w:type="dxa"/>
              <w:right w:w="65" w:type="dxa"/>
            </w:tcMar>
            <w:vAlign w:val="center"/>
          </w:tcPr>
          <w:p w:rsidR="00977B3F" w:rsidRPr="007B6343" w:rsidRDefault="00977B3F" w:rsidP="00977B3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9,998.07</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สินทรัพย์ไม่หมุนเวียน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สินทรัพย์ทางการเงินไม่หมุนเวียนอื่น</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c>
          <w:tcPr>
            <w:tcW w:w="1616" w:type="dxa"/>
            <w:tcMar>
              <w:top w:w="20" w:type="dxa"/>
              <w:left w:w="65" w:type="dxa"/>
              <w:bottom w:w="20" w:type="dxa"/>
              <w:right w:w="65" w:type="dxa"/>
            </w:tcMar>
            <w:vAlign w:val="center"/>
          </w:tcPr>
          <w:p w:rsidR="00823A76" w:rsidRPr="007B6343" w:rsidRDefault="00823A76" w:rsidP="00823A7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169.19</w:t>
            </w:r>
          </w:p>
        </w:tc>
      </w:tr>
      <w:tr w:rsidR="005B6BF3" w:rsidRPr="007B6343" w:rsidTr="004F1041">
        <w:trPr>
          <w:cantSplit/>
          <w:jc w:val="center"/>
        </w:trPr>
        <w:tc>
          <w:tcPr>
            <w:tcW w:w="4535"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เงินลงทุนในการร่วมค้า</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914.42</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919.94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925.46</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930.98</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936.50</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942.02</w:t>
            </w:r>
          </w:p>
        </w:tc>
      </w:tr>
      <w:tr w:rsidR="005B6BF3" w:rsidRPr="007B6343" w:rsidTr="004F1041">
        <w:trPr>
          <w:cantSplit/>
          <w:jc w:val="center"/>
        </w:trPr>
        <w:tc>
          <w:tcPr>
            <w:tcW w:w="4535"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อสังหาริมทรัพย์เพื่อการลงทุน</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c>
          <w:tcPr>
            <w:tcW w:w="1616" w:type="dxa"/>
            <w:tcMar>
              <w:top w:w="20" w:type="dxa"/>
              <w:left w:w="65" w:type="dxa"/>
              <w:bottom w:w="20" w:type="dxa"/>
              <w:right w:w="65" w:type="dxa"/>
            </w:tcMar>
            <w:vAlign w:val="center"/>
          </w:tcPr>
          <w:p w:rsidR="00F72E31" w:rsidRPr="007B6343" w:rsidRDefault="00F72E31" w:rsidP="00F72E31">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431.64</w:t>
            </w:r>
          </w:p>
        </w:tc>
      </w:tr>
      <w:tr w:rsidR="005B6BF3" w:rsidRPr="007B6343" w:rsidTr="004F1041">
        <w:trPr>
          <w:cantSplit/>
          <w:jc w:val="center"/>
        </w:trPr>
        <w:tc>
          <w:tcPr>
            <w:tcW w:w="4535"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ที่ดิน อาคารและอุปกรณ์</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4,266.38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4,416.38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4,416.38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4,416.38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4,916.38</w:t>
            </w:r>
          </w:p>
        </w:tc>
        <w:tc>
          <w:tcPr>
            <w:tcW w:w="1616" w:type="dxa"/>
            <w:tcMar>
              <w:top w:w="20" w:type="dxa"/>
              <w:left w:w="65" w:type="dxa"/>
              <w:bottom w:w="20" w:type="dxa"/>
              <w:right w:w="65" w:type="dxa"/>
            </w:tcMar>
            <w:vAlign w:val="center"/>
          </w:tcPr>
          <w:p w:rsidR="006A5D8F" w:rsidRPr="007B6343" w:rsidRDefault="006A5D8F" w:rsidP="006A5D8F">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5,436.38</w:t>
            </w:r>
          </w:p>
        </w:tc>
      </w:tr>
      <w:tr w:rsidR="005B6BF3" w:rsidRPr="007B6343" w:rsidTr="004F1041">
        <w:trPr>
          <w:cantSplit/>
          <w:jc w:val="center"/>
        </w:trPr>
        <w:tc>
          <w:tcPr>
            <w:tcW w:w="4535"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สินทรัพย์สิทธิการใช้</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2,865.28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3,215.28</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3,515.28</w:t>
            </w:r>
          </w:p>
        </w:tc>
      </w:tr>
      <w:tr w:rsidR="005B6BF3" w:rsidRPr="007B6343" w:rsidTr="004F1041">
        <w:trPr>
          <w:cantSplit/>
          <w:jc w:val="center"/>
        </w:trPr>
        <w:tc>
          <w:tcPr>
            <w:tcW w:w="4535"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ค่าความนิยม</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c>
          <w:tcPr>
            <w:tcW w:w="1616" w:type="dxa"/>
            <w:tcMar>
              <w:top w:w="20" w:type="dxa"/>
              <w:left w:w="65" w:type="dxa"/>
              <w:bottom w:w="20" w:type="dxa"/>
              <w:right w:w="65" w:type="dxa"/>
            </w:tcMar>
            <w:vAlign w:val="center"/>
          </w:tcPr>
          <w:p w:rsidR="00C002BD" w:rsidRPr="007B6343" w:rsidRDefault="00C002BD" w:rsidP="00C002BD">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1,452.66</w:t>
            </w:r>
          </w:p>
        </w:tc>
      </w:tr>
      <w:tr w:rsidR="005B6BF3" w:rsidRPr="007B6343" w:rsidTr="004F1041">
        <w:trPr>
          <w:cantSplit/>
          <w:jc w:val="center"/>
        </w:trPr>
        <w:tc>
          <w:tcPr>
            <w:tcW w:w="4535"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สินทรัพย์ไม่มีตัวตน</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347.20</w:t>
            </w:r>
          </w:p>
        </w:tc>
        <w:tc>
          <w:tcPr>
            <w:tcW w:w="1616" w:type="dxa"/>
            <w:tcMar>
              <w:top w:w="20" w:type="dxa"/>
              <w:left w:w="65" w:type="dxa"/>
              <w:bottom w:w="20" w:type="dxa"/>
              <w:right w:w="65" w:type="dxa"/>
            </w:tcMar>
            <w:vAlign w:val="center"/>
          </w:tcPr>
          <w:p w:rsidR="00BE7175" w:rsidRPr="007B6343" w:rsidRDefault="00BE7175" w:rsidP="00BE717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247.20</w:t>
            </w:r>
          </w:p>
        </w:tc>
      </w:tr>
      <w:tr w:rsidR="005B6BF3" w:rsidRPr="007B6343" w:rsidTr="004F1041">
        <w:trPr>
          <w:cantSplit/>
          <w:jc w:val="center"/>
        </w:trPr>
        <w:tc>
          <w:tcPr>
            <w:tcW w:w="4535"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สินทรัพย์ภาษีเงินได้รอการตัดบัญชี</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c>
          <w:tcPr>
            <w:tcW w:w="1616" w:type="dxa"/>
            <w:tcMar>
              <w:top w:w="20" w:type="dxa"/>
              <w:left w:w="65" w:type="dxa"/>
              <w:bottom w:w="20" w:type="dxa"/>
              <w:right w:w="65" w:type="dxa"/>
            </w:tcMar>
            <w:vAlign w:val="center"/>
          </w:tcPr>
          <w:p w:rsidR="00B32AC5" w:rsidRPr="007B6343" w:rsidRDefault="00B32AC5" w:rsidP="00B32AC5">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244.23</w:t>
            </w:r>
          </w:p>
        </w:tc>
      </w:tr>
      <w:tr w:rsidR="005B6BF3" w:rsidRPr="007B6343" w:rsidTr="004F1041">
        <w:trPr>
          <w:cantSplit/>
          <w:jc w:val="center"/>
        </w:trPr>
        <w:tc>
          <w:tcPr>
            <w:tcW w:w="4535"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สินทรัพย์ไม่หมุนเวียนอื่น</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c>
          <w:tcPr>
            <w:tcW w:w="1616" w:type="dxa"/>
            <w:tcMar>
              <w:top w:w="20" w:type="dxa"/>
              <w:left w:w="65" w:type="dxa"/>
              <w:bottom w:w="20" w:type="dxa"/>
              <w:right w:w="65" w:type="dxa"/>
            </w:tcMar>
            <w:vAlign w:val="center"/>
          </w:tcPr>
          <w:p w:rsidR="00852096" w:rsidRPr="007B6343" w:rsidRDefault="00852096" w:rsidP="00852096">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629.07</w:t>
            </w:r>
          </w:p>
        </w:tc>
      </w:tr>
      <w:tr w:rsidR="005B6BF3" w:rsidRPr="007B6343" w:rsidTr="004F1041">
        <w:trPr>
          <w:cantSplit/>
          <w:jc w:val="center"/>
        </w:trPr>
        <w:tc>
          <w:tcPr>
            <w:tcW w:w="4535"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รวมสินทรัพย์ไม่หมุนเวียน</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11,720.07</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11,825.59</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11,731.11</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11,636.63</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12,342.15</w:t>
            </w:r>
          </w:p>
        </w:tc>
        <w:tc>
          <w:tcPr>
            <w:tcW w:w="1616" w:type="dxa"/>
            <w:tcMar>
              <w:top w:w="20" w:type="dxa"/>
              <w:left w:w="65" w:type="dxa"/>
              <w:bottom w:w="20" w:type="dxa"/>
              <w:right w:w="65" w:type="dxa"/>
            </w:tcMar>
            <w:vAlign w:val="center"/>
          </w:tcPr>
          <w:p w:rsidR="004A33CC" w:rsidRPr="007B6343" w:rsidRDefault="008055DB">
            <w:pPr>
              <w:spacing w:line="320" w:lineRule="exact"/>
              <w:rPr>
                <w:rFonts w:ascii="TH SarabunPSK" w:hAnsi="TH SarabunPSK" w:cs="TH SarabunPSK" w:hint="cs"/>
              </w:rPr>
            </w:pPr>
            <w:r w:rsidRPr="007B6343">
              <w:rPr>
                <w:rFonts w:ascii="TH SarabunPSK" w:hAnsi="TH SarabunPSK" w:cs="TH SarabunPSK" w:hint="cs"/>
                <w:color w:val="000000"/>
                <w:sz w:val="28"/>
                <w:szCs w:val="28"/>
              </w:rPr>
              <w:t>13,067.67</w:t>
            </w:r>
          </w:p>
        </w:tc>
      </w:tr>
      <w:tr w:rsidR="005B6BF3" w:rsidRPr="007B6343" w:rsidTr="004F1041">
        <w:trPr>
          <w:cantSplit/>
          <w:jc w:val="center"/>
        </w:trPr>
        <w:tc>
          <w:tcPr>
            <w:tcW w:w="4535"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lastRenderedPageBreak/>
              <w:t>รวมสินทรัพย์</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19,024.14</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19,578.35</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20,138.89</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20,838.03</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21,912.97</w:t>
            </w:r>
          </w:p>
        </w:tc>
        <w:tc>
          <w:tcPr>
            <w:tcW w:w="1616" w:type="dxa"/>
            <w:tcMar>
              <w:top w:w="20" w:type="dxa"/>
              <w:left w:w="65" w:type="dxa"/>
              <w:bottom w:w="20" w:type="dxa"/>
              <w:right w:w="65" w:type="dxa"/>
            </w:tcMar>
            <w:vAlign w:val="center"/>
          </w:tcPr>
          <w:p w:rsidR="00A3604A" w:rsidRPr="007B6343" w:rsidRDefault="00A3604A" w:rsidP="00A3604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23,065.74</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00C323C5" w:rsidRPr="007B6343">
              <w:rPr>
                <w:rFonts w:ascii="TH SarabunPSK" w:hAnsi="TH SarabunPSK" w:cs="TH SarabunPSK" w:hint="cs"/>
                <w:color w:val="000000"/>
                <w:sz w:val="28"/>
                <w:szCs w:val="28"/>
                <w:cs/>
                <w:lang w:bidi="th-TH"/>
              </w:rPr>
              <w:t>หนี้สินหมุนเวียน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เจ้าหนี้การค้าและเจ้าหนี้หมุนเวียนอื่น</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1,512.15</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1,663.37</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1,729.90</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1,799.10</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1,907.04</w:t>
            </w:r>
          </w:p>
        </w:tc>
        <w:tc>
          <w:tcPr>
            <w:tcW w:w="1616" w:type="dxa"/>
            <w:tcMar>
              <w:top w:w="20" w:type="dxa"/>
              <w:left w:w="65" w:type="dxa"/>
              <w:bottom w:w="20" w:type="dxa"/>
              <w:right w:w="65" w:type="dxa"/>
            </w:tcMar>
            <w:vAlign w:val="center"/>
          </w:tcPr>
          <w:p w:rsidR="00D03A6E" w:rsidRPr="007B6343" w:rsidRDefault="00D03A6E" w:rsidP="00D03A6E">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2,040.53</w:t>
            </w:r>
          </w:p>
        </w:tc>
      </w:tr>
      <w:tr w:rsidR="005B6BF3" w:rsidRPr="007B6343" w:rsidTr="004F1041">
        <w:trPr>
          <w:cantSplit/>
          <w:jc w:val="center"/>
        </w:trPr>
        <w:tc>
          <w:tcPr>
            <w:tcW w:w="4535"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รายได้ค่าธรรมเนียมสมาชิกรอตัดบัญชี</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30.73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33.80</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35.16</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36.56</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38.76</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41.47</w:t>
            </w:r>
          </w:p>
        </w:tc>
      </w:tr>
      <w:tr w:rsidR="005B6BF3" w:rsidRPr="007B6343" w:rsidTr="004F1041">
        <w:trPr>
          <w:cantSplit/>
          <w:jc w:val="center"/>
        </w:trPr>
        <w:tc>
          <w:tcPr>
            <w:tcW w:w="4535"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หนี้สินตามสัญญาเช่าที่ถึงกำหนดชำระภายในหนึ่งปี</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985.73</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1,003.16</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1,003.16</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1,003.16</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1,107.75</w:t>
            </w:r>
          </w:p>
        </w:tc>
        <w:tc>
          <w:tcPr>
            <w:tcW w:w="1616" w:type="dxa"/>
            <w:tcMar>
              <w:top w:w="20" w:type="dxa"/>
              <w:left w:w="65" w:type="dxa"/>
              <w:bottom w:w="20" w:type="dxa"/>
              <w:right w:w="65" w:type="dxa"/>
            </w:tcMar>
            <w:vAlign w:val="center"/>
          </w:tcPr>
          <w:p w:rsidR="000808C8" w:rsidRPr="007B6343" w:rsidRDefault="000808C8" w:rsidP="000808C8">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1,212.34</w:t>
            </w:r>
          </w:p>
        </w:tc>
      </w:tr>
      <w:tr w:rsidR="005B6BF3" w:rsidRPr="007B6343" w:rsidTr="004F1041">
        <w:trPr>
          <w:cantSplit/>
          <w:jc w:val="center"/>
        </w:trPr>
        <w:tc>
          <w:tcPr>
            <w:tcW w:w="4535"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ภาษีเงินได้นิติบุคคลค้างจ่าย</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60.83</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56.90</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80.15</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105.02</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113.90</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122.94</w:t>
            </w:r>
          </w:p>
        </w:tc>
      </w:tr>
      <w:tr w:rsidR="005B6BF3" w:rsidRPr="007B6343" w:rsidTr="004F1041">
        <w:trPr>
          <w:cantSplit/>
          <w:jc w:val="center"/>
        </w:trPr>
        <w:tc>
          <w:tcPr>
            <w:tcW w:w="4535"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หนี้สินหมุนเวียนอื่น</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173.81</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191.19</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198.84</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206.79</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219.20</w:t>
            </w:r>
          </w:p>
        </w:tc>
        <w:tc>
          <w:tcPr>
            <w:tcW w:w="1616" w:type="dxa"/>
            <w:tcMar>
              <w:top w:w="20" w:type="dxa"/>
              <w:left w:w="65" w:type="dxa"/>
              <w:bottom w:w="20" w:type="dxa"/>
              <w:right w:w="65" w:type="dxa"/>
            </w:tcMar>
            <w:vAlign w:val="center"/>
          </w:tcPr>
          <w:p w:rsidR="0030332C" w:rsidRPr="007B6343" w:rsidRDefault="0030332C" w:rsidP="0030332C">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234.54</w:t>
            </w:r>
          </w:p>
        </w:tc>
      </w:tr>
      <w:tr w:rsidR="005B6BF3" w:rsidRPr="007B6343" w:rsidTr="004F1041">
        <w:trPr>
          <w:cantSplit/>
          <w:jc w:val="center"/>
        </w:trPr>
        <w:tc>
          <w:tcPr>
            <w:tcW w:w="4535"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รวมหนี้สินหมุนเวียน</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2,763.24</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2,948.42</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3,047.21</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3,150.63</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3,386.64</w:t>
            </w:r>
          </w:p>
        </w:tc>
        <w:tc>
          <w:tcPr>
            <w:tcW w:w="1616" w:type="dxa"/>
            <w:tcMar>
              <w:top w:w="20" w:type="dxa"/>
              <w:left w:w="65" w:type="dxa"/>
              <w:bottom w:w="20" w:type="dxa"/>
              <w:right w:w="65" w:type="dxa"/>
            </w:tcMar>
            <w:vAlign w:val="center"/>
          </w:tcPr>
          <w:p w:rsidR="00A11112" w:rsidRPr="007B6343" w:rsidRDefault="00A11112" w:rsidP="00A1111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3,651.82</w:t>
            </w:r>
          </w:p>
        </w:tc>
      </w:tr>
      <w:tr w:rsidR="005B6BF3" w:rsidRPr="007B6343" w:rsidTr="004F1041">
        <w:trPr>
          <w:cantSplit/>
          <w:jc w:val="center"/>
        </w:trPr>
        <w:tc>
          <w:tcPr>
            <w:tcW w:w="4535" w:type="dxa"/>
            <w:tcMar>
              <w:top w:w="20" w:type="dxa"/>
              <w:left w:w="65" w:type="dxa"/>
              <w:bottom w:w="20" w:type="dxa"/>
              <w:right w:w="65" w:type="dxa"/>
            </w:tcMar>
            <w:vAlign w:val="center"/>
          </w:tcPr>
          <w:p w:rsidR="5BE6D645" w:rsidRPr="007B6343" w:rsidRDefault="5BE6D645" w:rsidP="1C651516">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0082571B" w:rsidRPr="007B6343">
              <w:rPr>
                <w:rFonts w:ascii="TH SarabunPSK" w:hAnsi="TH SarabunPSK" w:cs="TH SarabunPSK" w:hint="cs"/>
                <w:color w:val="000000"/>
                <w:sz w:val="28"/>
                <w:szCs w:val="28"/>
                <w:cs/>
                <w:lang w:bidi="th-TH"/>
              </w:rPr>
              <w:t>หนี้สินไม่หมุนเวียน</w:t>
            </w: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c>
          <w:tcPr>
            <w:tcW w:w="1616" w:type="dxa"/>
            <w:tcMar>
              <w:top w:w="20" w:type="dxa"/>
              <w:left w:w="65" w:type="dxa"/>
              <w:bottom w:w="20" w:type="dxa"/>
              <w:right w:w="65" w:type="dxa"/>
            </w:tcMar>
            <w:vAlign w:val="center"/>
          </w:tcPr>
          <w:p w:rsidR="1C651516" w:rsidRPr="007B6343" w:rsidRDefault="1C651516" w:rsidP="1C651516">
            <w:pPr>
              <w:spacing w:line="320" w:lineRule="exact"/>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4535"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หนี้สินตามสัญญาเช่าสุทธิจากส่วนที่ถึงกำหนดชำระภายในหนึ่งปี</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1,841.73</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1,874.30</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1,874.30</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1,874.30</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2,069.71</w:t>
            </w:r>
          </w:p>
        </w:tc>
        <w:tc>
          <w:tcPr>
            <w:tcW w:w="1616" w:type="dxa"/>
            <w:tcMar>
              <w:top w:w="20" w:type="dxa"/>
              <w:left w:w="65" w:type="dxa"/>
              <w:bottom w:w="20" w:type="dxa"/>
              <w:right w:w="65" w:type="dxa"/>
            </w:tcMar>
            <w:vAlign w:val="center"/>
          </w:tcPr>
          <w:p w:rsidR="0082571B" w:rsidRPr="007B6343" w:rsidRDefault="0082571B" w:rsidP="0082571B">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2,265.12</w:t>
            </w:r>
          </w:p>
        </w:tc>
      </w:tr>
      <w:tr w:rsidR="005B6BF3" w:rsidRPr="007B6343" w:rsidTr="004F1041">
        <w:trPr>
          <w:cantSplit/>
          <w:jc w:val="center"/>
        </w:trPr>
        <w:tc>
          <w:tcPr>
            <w:tcW w:w="4535"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ประมาณการหนี้สินผลประโยชน์พนักงาน</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789.09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819.09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849.09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879.09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909.09</w:t>
            </w:r>
          </w:p>
        </w:tc>
        <w:tc>
          <w:tcPr>
            <w:tcW w:w="1616" w:type="dxa"/>
            <w:tcMar>
              <w:top w:w="20" w:type="dxa"/>
              <w:left w:w="65" w:type="dxa"/>
              <w:bottom w:w="20" w:type="dxa"/>
              <w:right w:w="65" w:type="dxa"/>
            </w:tcMar>
            <w:vAlign w:val="center"/>
          </w:tcPr>
          <w:p w:rsidR="00C641EA" w:rsidRPr="007B6343" w:rsidRDefault="00C641EA" w:rsidP="00C641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939.09</w:t>
            </w:r>
          </w:p>
        </w:tc>
      </w:tr>
      <w:tr w:rsidR="005B6BF3" w:rsidRPr="007B6343" w:rsidTr="004F1041">
        <w:trPr>
          <w:cantSplit/>
          <w:jc w:val="center"/>
        </w:trPr>
        <w:tc>
          <w:tcPr>
            <w:tcW w:w="4535"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หนี้สินภาษีเงินได้รอการตัดบัญชี</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136.79</w:t>
            </w:r>
          </w:p>
        </w:tc>
      </w:tr>
      <w:tr w:rsidR="005B6BF3" w:rsidRPr="007B6343" w:rsidTr="004F1041">
        <w:trPr>
          <w:cantSplit/>
          <w:jc w:val="center"/>
        </w:trPr>
        <w:tc>
          <w:tcPr>
            <w:tcW w:w="4535"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หนี้สินไม่หมุนเวียนอื่น</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c>
          <w:tcPr>
            <w:tcW w:w="1616" w:type="dxa"/>
            <w:tcMar>
              <w:top w:w="20" w:type="dxa"/>
              <w:left w:w="65" w:type="dxa"/>
              <w:bottom w:w="20" w:type="dxa"/>
              <w:right w:w="65" w:type="dxa"/>
            </w:tcMar>
            <w:vAlign w:val="center"/>
          </w:tcPr>
          <w:p w:rsidR="00572F63" w:rsidRPr="007B6343" w:rsidRDefault="00572F63" w:rsidP="00572F6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210.97</w:t>
            </w:r>
          </w:p>
        </w:tc>
      </w:tr>
      <w:tr w:rsidR="005B6BF3" w:rsidRPr="007B6343" w:rsidTr="004F1041">
        <w:trPr>
          <w:cantSplit/>
          <w:jc w:val="center"/>
        </w:trPr>
        <w:tc>
          <w:tcPr>
            <w:tcW w:w="4535"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รวมหนี้สินไม่หมุนเวียน</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2,978.59</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3,041.15</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3,071.15</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3,101.15</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3,326.56</w:t>
            </w:r>
          </w:p>
        </w:tc>
        <w:tc>
          <w:tcPr>
            <w:tcW w:w="1616" w:type="dxa"/>
            <w:tcMar>
              <w:top w:w="20" w:type="dxa"/>
              <w:left w:w="65" w:type="dxa"/>
              <w:bottom w:w="20" w:type="dxa"/>
              <w:right w:w="65" w:type="dxa"/>
            </w:tcMar>
            <w:vAlign w:val="center"/>
          </w:tcPr>
          <w:p w:rsidR="002875D2" w:rsidRPr="007B6343" w:rsidRDefault="002875D2" w:rsidP="002875D2">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3,551.97</w:t>
            </w:r>
          </w:p>
        </w:tc>
      </w:tr>
      <w:tr w:rsidR="005B6BF3" w:rsidRPr="007B6343" w:rsidTr="004F1041">
        <w:trPr>
          <w:cantSplit/>
          <w:jc w:val="center"/>
        </w:trPr>
        <w:tc>
          <w:tcPr>
            <w:tcW w:w="4535"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รวมหนี้สิน</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5,741.83</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5,989.57</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6,118.36</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6,251.78</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6,713.21</w:t>
            </w:r>
          </w:p>
        </w:tc>
        <w:tc>
          <w:tcPr>
            <w:tcW w:w="1616" w:type="dxa"/>
            <w:tcMar>
              <w:top w:w="20" w:type="dxa"/>
              <w:left w:w="65" w:type="dxa"/>
              <w:bottom w:w="20" w:type="dxa"/>
              <w:right w:w="65" w:type="dxa"/>
            </w:tcMar>
            <w:vAlign w:val="center"/>
          </w:tcPr>
          <w:p w:rsidR="001C17EA" w:rsidRPr="007B6343" w:rsidRDefault="001C17EA" w:rsidP="001C17EA">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7,203.79</w:t>
            </w:r>
          </w:p>
        </w:tc>
      </w:tr>
      <w:tr w:rsidR="005B6BF3" w:rsidRPr="007B6343" w:rsidTr="004F1041">
        <w:trPr>
          <w:cantSplit/>
          <w:jc w:val="center"/>
        </w:trPr>
        <w:tc>
          <w:tcPr>
            <w:tcW w:w="4535"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รวมส่วนของผู้ถือหุ้น</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13,282.31</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13,588.78</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14,020.53</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14,586.24</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15,199.76</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15,861.95</w:t>
            </w:r>
          </w:p>
        </w:tc>
      </w:tr>
      <w:tr w:rsidR="005B6BF3" w:rsidRPr="007B6343" w:rsidTr="004F1041">
        <w:trPr>
          <w:cantSplit/>
          <w:jc w:val="center"/>
        </w:trPr>
        <w:tc>
          <w:tcPr>
            <w:tcW w:w="4535"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rPr>
            </w:pPr>
            <w:r w:rsidRPr="007B6343">
              <w:rPr>
                <w:rFonts w:ascii="TH SarabunPSK" w:hAnsi="TH SarabunPSK" w:cs="TH SarabunPSK" w:hint="cs"/>
                <w:color w:val="000000"/>
                <w:sz w:val="28"/>
                <w:szCs w:val="28"/>
                <w:cs/>
                <w:lang w:bidi="th-TH"/>
              </w:rPr>
              <w:t>รวมหนี้สินและส่วนของผู้ถือหุ้น</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19,024.14</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19,578.35</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20,138.89</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20,838.03</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21,912.97</w:t>
            </w:r>
          </w:p>
        </w:tc>
        <w:tc>
          <w:tcPr>
            <w:tcW w:w="1616" w:type="dxa"/>
            <w:tcMar>
              <w:top w:w="20" w:type="dxa"/>
              <w:left w:w="65" w:type="dxa"/>
              <w:bottom w:w="20" w:type="dxa"/>
              <w:right w:w="65" w:type="dxa"/>
            </w:tcMar>
            <w:vAlign w:val="center"/>
          </w:tcPr>
          <w:p w:rsidR="005B6BF3" w:rsidRPr="007B6343" w:rsidRDefault="005B6BF3" w:rsidP="005B6BF3">
            <w:pPr>
              <w:spacing w:line="320" w:lineRule="exact"/>
              <w:rPr>
                <w:rFonts w:ascii="TH SarabunPSK" w:hAnsi="TH SarabunPSK" w:cs="TH SarabunPSK" w:hint="cs"/>
                <w:color w:val="000000" w:themeColor="text1"/>
                <w:sz w:val="28"/>
                <w:szCs w:val="28"/>
                <w:lang w:bidi="th-TH"/>
              </w:rPr>
            </w:pPr>
            <w:r w:rsidRPr="007B6343">
              <w:rPr>
                <w:rFonts w:ascii="TH SarabunPSK" w:hAnsi="TH SarabunPSK" w:cs="TH SarabunPSK" w:hint="cs"/>
                <w:color w:val="000000"/>
                <w:sz w:val="28"/>
                <w:szCs w:val="28"/>
              </w:rPr>
              <w:t>23,065.74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12) โดยกรณีแย่และกรณีดีถือว่าค่าใช้จ่ายขายและบริหารครึ่งหนึ่งเป็นต้นทุนคงที่ ในกรณีแย่ กำไรปี 2573 เหลือราว 428 ล้านบาท ต่ำกว่าปี 2568 แต่จุดกระตุ้นของแผนฉุกเฉินข้อ 1 และ 2 (ตารางที่ 10) จะทำงานตั้งแต่ปี 2570 ก่อนผลจะไปถึงระดับนั้น ส่วนเงินสดยังเป็นบวกทุกปี (ต่ำสุดราว 853 ล้านบาท) กลุ่มบริษัทจึงยังไม่ต้องกู้เพิ่ม แต่ต้องเลื่อนการลงทุนช่วงเติบโต</w:t>
      </w:r>
    </w:p>
    <w:tbl>
      <w:tblPr>
        <w:tblStyle w:val="TableGrid"/>
        <w:tblLook w:firstColumn="1" w:firstRow="1" w:lastColumn="0" w:lastRow="0" w:noHBand="0" w:noVBand="1" w:val="04A0"/>
        <w:tblW w:w="9648" w:type="dxa"/>
        <w:tblLayout w:type="fixed"/>
      </w:tblPr>
      <w:tblGrid>
        <w:gridCol w:w="1296"/>
        <w:gridCol w:w="4031"/>
        <w:gridCol w:w="1512"/>
        <w:gridCol w:w="1512"/>
        <w:gridCol w:w="1296"/>
      </w:tblGrid>
      <w:tr>
        <w:tc>
          <w:tcPr>
            <w:tcW w:type="dxa" w:w="1296"/>
          </w:tcPr>
          <w:p>
            <w:pPr>
              <w:jc w:val="center"/>
            </w:pPr>
            <w:r/>
            <w:r>
              <w:rPr>
                <w:rFonts w:ascii="TH SarabunPSK" w:hAnsi="TH SarabunPSK" w:cs="TH SarabunPSK" w:eastAsia="TH SarabunPSK"/>
                <w:b/>
                <w:sz w:val="24"/>
                <w:szCs w:val="24"/>
                <w:bCs/>
              </w:rPr>
              <w:t>สถานการณ์</w:t>
            </w:r>
          </w:p>
        </w:tc>
        <w:tc>
          <w:tcPr>
            <w:tcW w:type="dxa" w:w="4032"/>
          </w:tcPr>
          <w:p>
            <w:pPr>
              <w:jc w:val="center"/>
            </w:pPr>
            <w:r/>
            <w:r>
              <w:rPr>
                <w:rFonts w:ascii="TH SarabunPSK" w:hAnsi="TH SarabunPSK" w:cs="TH SarabunPSK" w:eastAsia="TH SarabunPSK"/>
                <w:b/>
                <w:sz w:val="24"/>
                <w:szCs w:val="24"/>
                <w:bCs/>
              </w:rPr>
              <w:t>สมมติฐาน</w:t>
            </w:r>
          </w:p>
        </w:tc>
        <w:tc>
          <w:tcPr>
            <w:tcW w:type="dxa" w:w="1512"/>
          </w:tcPr>
          <w:p>
            <w:pPr>
              <w:jc w:val="center"/>
            </w:pPr>
            <w:r/>
            <w:r>
              <w:rPr>
                <w:rFonts w:ascii="TH SarabunPSK" w:hAnsi="TH SarabunPSK" w:cs="TH SarabunPSK" w:eastAsia="TH SarabunPSK"/>
                <w:b/>
                <w:sz w:val="24"/>
                <w:szCs w:val="24"/>
                <w:bCs/>
              </w:rPr>
              <w:t>ยอดขายปี 2573</w:t>
            </w:r>
          </w:p>
        </w:tc>
        <w:tc>
          <w:tcPr>
            <w:tcW w:type="dxa" w:w="1512"/>
          </w:tcPr>
          <w:p>
            <w:pPr>
              <w:jc w:val="center"/>
            </w:pPr>
            <w:r/>
            <w:r>
              <w:rPr>
                <w:rFonts w:ascii="TH SarabunPSK" w:hAnsi="TH SarabunPSK" w:cs="TH SarabunPSK" w:eastAsia="TH SarabunPSK"/>
                <w:b/>
                <w:sz w:val="24"/>
                <w:szCs w:val="24"/>
                <w:bCs/>
              </w:rPr>
              <w:t>กำไรสำหรับปี 2573</w:t>
            </w:r>
          </w:p>
        </w:tc>
        <w:tc>
          <w:tcPr>
            <w:tcW w:type="dxa" w:w="1296"/>
          </w:tcPr>
          <w:p>
            <w:pPr>
              <w:jc w:val="center"/>
            </w:pPr>
            <w:r/>
            <w:r>
              <w:rPr>
                <w:rFonts w:ascii="TH SarabunPSK" w:hAnsi="TH SarabunPSK" w:cs="TH SarabunPSK" w:eastAsia="TH SarabunPSK"/>
                <w:b/>
                <w:sz w:val="24"/>
                <w:szCs w:val="24"/>
                <w:bCs/>
              </w:rPr>
              <w:t>อัตรากำไรสุทธิ</w:t>
            </w:r>
          </w:p>
        </w:tc>
      </w:tr>
      <w:tr>
        <w:tc>
          <w:tcPr>
            <w:tcW w:type="dxa" w:w="1296"/>
          </w:tcPr>
          <w:p>
            <w:r/>
            <w:r>
              <w:rPr>
                <w:rFonts w:ascii="TH SarabunPSK" w:hAnsi="TH SarabunPSK" w:cs="TH SarabunPSK" w:eastAsia="TH SarabunPSK"/>
                <w:b w:val="0"/>
                <w:sz w:val="24"/>
                <w:szCs w:val="24"/>
              </w:rPr>
              <w:t>กรณีแย่</w:t>
            </w:r>
          </w:p>
        </w:tc>
        <w:tc>
          <w:tcPr>
            <w:tcW w:type="dxa" w:w="4032"/>
          </w:tcPr>
          <w:p>
            <w:r/>
            <w:r>
              <w:rPr>
                <w:rFonts w:ascii="TH SarabunPSK" w:hAnsi="TH SarabunPSK" w:cs="TH SarabunPSK" w:eastAsia="TH SarabunPSK"/>
                <w:b w:val="0"/>
                <w:sz w:val="24"/>
                <w:szCs w:val="24"/>
              </w:rPr>
              <w:t>ยอดขายโตต่ำกว่ากรณีฐาน 2 จุดต่อปี อัตรากำไรขั้นต้นคงที่ร้อยละ 61.5 ค่าใช้จ่ายขายและบริหารครึ่งหนึ่งคงที่</w:t>
            </w:r>
          </w:p>
        </w:tc>
        <w:tc>
          <w:tcPr>
            <w:tcW w:type="dxa" w:w="1512"/>
          </w:tcPr>
          <w:p>
            <w:pPr>
              <w:jc w:val="center"/>
            </w:pPr>
            <w:r/>
            <w:r>
              <w:rPr>
                <w:rFonts w:ascii="TH SarabunPSK" w:hAnsi="TH SarabunPSK" w:cs="TH SarabunPSK" w:eastAsia="TH SarabunPSK"/>
                <w:b w:val="0"/>
                <w:sz w:val="24"/>
                <w:szCs w:val="24"/>
              </w:rPr>
              <w:t>18,538.86</w:t>
            </w:r>
          </w:p>
        </w:tc>
        <w:tc>
          <w:tcPr>
            <w:tcW w:type="dxa" w:w="1512"/>
          </w:tcPr>
          <w:p>
            <w:pPr>
              <w:jc w:val="center"/>
            </w:pPr>
            <w:r/>
            <w:r>
              <w:rPr>
                <w:rFonts w:ascii="TH SarabunPSK" w:hAnsi="TH SarabunPSK" w:cs="TH SarabunPSK" w:eastAsia="TH SarabunPSK"/>
                <w:b w:val="0"/>
                <w:sz w:val="24"/>
                <w:szCs w:val="24"/>
              </w:rPr>
              <w:t>428.31</w:t>
            </w:r>
          </w:p>
        </w:tc>
        <w:tc>
          <w:tcPr>
            <w:tcW w:type="dxa" w:w="1296"/>
          </w:tcPr>
          <w:p>
            <w:pPr>
              <w:jc w:val="center"/>
            </w:pPr>
            <w:r/>
            <w:r>
              <w:rPr>
                <w:rFonts w:ascii="TH SarabunPSK" w:hAnsi="TH SarabunPSK" w:cs="TH SarabunPSK" w:eastAsia="TH SarabunPSK"/>
                <w:b w:val="0"/>
                <w:sz w:val="24"/>
                <w:szCs w:val="24"/>
              </w:rPr>
              <w:t>ร้อยละ 2.3</w:t>
            </w:r>
          </w:p>
        </w:tc>
      </w:tr>
      <w:tr>
        <w:tc>
          <w:tcPr>
            <w:tcW w:type="dxa" w:w="1296"/>
          </w:tcPr>
          <w:p>
            <w:r/>
            <w:r>
              <w:rPr>
                <w:rFonts w:ascii="TH SarabunPSK" w:hAnsi="TH SarabunPSK" w:cs="TH SarabunPSK" w:eastAsia="TH SarabunPSK"/>
                <w:b w:val="0"/>
                <w:sz w:val="24"/>
                <w:szCs w:val="24"/>
              </w:rPr>
              <w:t>กรณีฐาน</w:t>
            </w:r>
          </w:p>
        </w:tc>
        <w:tc>
          <w:tcPr>
            <w:tcW w:type="dxa" w:w="4032"/>
          </w:tcPr>
          <w:p>
            <w:r/>
            <w:r>
              <w:rPr>
                <w:rFonts w:ascii="TH SarabunPSK" w:hAnsi="TH SarabunPSK" w:cs="TH SarabunPSK" w:eastAsia="TH SarabunPSK"/>
                <w:b w:val="0"/>
                <w:sz w:val="24"/>
                <w:szCs w:val="24"/>
              </w:rPr>
              <w:t>ตามสมมติฐานข้างต้น</w:t>
            </w:r>
          </w:p>
        </w:tc>
        <w:tc>
          <w:tcPr>
            <w:tcW w:type="dxa" w:w="1512"/>
          </w:tcPr>
          <w:p>
            <w:pPr>
              <w:jc w:val="center"/>
            </w:pPr>
            <w:r/>
            <w:r>
              <w:rPr>
                <w:rFonts w:ascii="TH SarabunPSK" w:hAnsi="TH SarabunPSK" w:cs="TH SarabunPSK" w:eastAsia="TH SarabunPSK"/>
                <w:b w:val="0"/>
                <w:sz w:val="24"/>
                <w:szCs w:val="24"/>
              </w:rPr>
              <w:t>20,388.50</w:t>
            </w:r>
          </w:p>
        </w:tc>
        <w:tc>
          <w:tcPr>
            <w:tcW w:type="dxa" w:w="1512"/>
          </w:tcPr>
          <w:p>
            <w:pPr>
              <w:jc w:val="center"/>
            </w:pPr>
            <w:r/>
            <w:r>
              <w:rPr>
                <w:rFonts w:ascii="TH SarabunPSK" w:hAnsi="TH SarabunPSK" w:cs="TH SarabunPSK" w:eastAsia="TH SarabunPSK"/>
                <w:b w:val="0"/>
                <w:sz w:val="24"/>
                <w:szCs w:val="24"/>
              </w:rPr>
              <w:t>1,324.38</w:t>
            </w:r>
          </w:p>
        </w:tc>
        <w:tc>
          <w:tcPr>
            <w:tcW w:type="dxa" w:w="1296"/>
          </w:tcPr>
          <w:p>
            <w:pPr>
              <w:jc w:val="center"/>
            </w:pPr>
            <w:r/>
            <w:r>
              <w:rPr>
                <w:rFonts w:ascii="TH SarabunPSK" w:hAnsi="TH SarabunPSK" w:cs="TH SarabunPSK" w:eastAsia="TH SarabunPSK"/>
                <w:b w:val="0"/>
                <w:sz w:val="24"/>
                <w:szCs w:val="24"/>
              </w:rPr>
              <w:t>ร้อยละ 6.5</w:t>
            </w:r>
          </w:p>
        </w:tc>
      </w:tr>
      <w:tr>
        <w:tc>
          <w:tcPr>
            <w:tcW w:type="dxa" w:w="1296"/>
          </w:tcPr>
          <w:p>
            <w:r/>
            <w:r>
              <w:rPr>
                <w:rFonts w:ascii="TH SarabunPSK" w:hAnsi="TH SarabunPSK" w:cs="TH SarabunPSK" w:eastAsia="TH SarabunPSK"/>
                <w:b w:val="0"/>
                <w:sz w:val="24"/>
                <w:szCs w:val="24"/>
              </w:rPr>
              <w:t>กรณีดี</w:t>
            </w:r>
          </w:p>
        </w:tc>
        <w:tc>
          <w:tcPr>
            <w:tcW w:type="dxa" w:w="4032"/>
          </w:tcPr>
          <w:p>
            <w:r/>
            <w:r>
              <w:rPr>
                <w:rFonts w:ascii="TH SarabunPSK" w:hAnsi="TH SarabunPSK" w:cs="TH SarabunPSK" w:eastAsia="TH SarabunPSK"/>
                <w:b w:val="0"/>
                <w:sz w:val="24"/>
                <w:szCs w:val="24"/>
              </w:rPr>
              <w:t>ยอดขายโตสูงกว่ากรณีฐาน 2 จุดต่อปี อัตรากำไรขั้นต้นฟื้นเป็นร้อยละ 64.5 ค่าใช้จ่ายขายและบริหารครึ่งหนึ่งคงที่</w:t>
            </w:r>
          </w:p>
        </w:tc>
        <w:tc>
          <w:tcPr>
            <w:tcW w:type="dxa" w:w="1512"/>
          </w:tcPr>
          <w:p>
            <w:pPr>
              <w:jc w:val="center"/>
            </w:pPr>
            <w:r/>
            <w:r>
              <w:rPr>
                <w:rFonts w:ascii="TH SarabunPSK" w:hAnsi="TH SarabunPSK" w:cs="TH SarabunPSK" w:eastAsia="TH SarabunPSK"/>
                <w:b w:val="0"/>
                <w:sz w:val="24"/>
                <w:szCs w:val="24"/>
              </w:rPr>
              <w:t>22,382.90</w:t>
            </w:r>
          </w:p>
        </w:tc>
        <w:tc>
          <w:tcPr>
            <w:tcW w:type="dxa" w:w="1512"/>
          </w:tcPr>
          <w:p>
            <w:pPr>
              <w:jc w:val="center"/>
            </w:pPr>
            <w:r/>
            <w:r>
              <w:rPr>
                <w:rFonts w:ascii="TH SarabunPSK" w:hAnsi="TH SarabunPSK" w:cs="TH SarabunPSK" w:eastAsia="TH SarabunPSK"/>
                <w:b w:val="0"/>
                <w:sz w:val="24"/>
                <w:szCs w:val="24"/>
              </w:rPr>
              <w:t>1,980.32</w:t>
            </w:r>
          </w:p>
        </w:tc>
        <w:tc>
          <w:tcPr>
            <w:tcW w:type="dxa" w:w="1296"/>
          </w:tcPr>
          <w:p>
            <w:pPr>
              <w:jc w:val="center"/>
            </w:pPr>
            <w:r/>
            <w:r>
              <w:rPr>
                <w:rFonts w:ascii="TH SarabunPSK" w:hAnsi="TH SarabunPSK" w:cs="TH SarabunPSK" w:eastAsia="TH SarabunPSK"/>
                <w:b w:val="0"/>
                <w:sz w:val="24"/>
                <w:szCs w:val="24"/>
              </w:rPr>
              <w:t>ร้อยละ 8.8</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12 การวิเคราะห์สถานการณ์ (Scenario Analysis) ปี 2573</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B450D2" w:rsidRPr="007B6343" w:rsidRDefault="00B450D2" w:rsidP="009D39F8">
      <w:pPr>
        <w:spacing w:after="0" w:line="400" w:lineRule="exact"/>
        <w:rPr>
          <w:rFonts w:ascii="TH SarabunPSK" w:hAnsi="TH SarabunPSK" w:cs="TH SarabunPSK" w:hint="cs"/>
          <w:color w:val="EE0000"/>
          <w:szCs w:val="32"/>
          <w:cs/>
          <w:lang w:bidi="th-TH"/>
        </w:rPr>
        <w:sectPr w:rsidR="00B450D2" w:rsidRPr="007B6343" w:rsidSect="00714671">
          <w:headerReference w:type="default" r:id="rId35"/>
          <w:footerReference w:type="default" r:id="rId36"/>
          <w:pgSz w:w="16838" w:h="11906" w:orient="landscape"/>
          <w:pgMar w:top="1247" w:right="1304" w:bottom="1247" w:left="1304" w:header="567" w:footer="567" w:gutter="0"/>
          <w:cols w:space="720"/>
        </w:sectPr>
      </w:pP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 xml:space="preserve">ชื่อ </w:t>
            </w:r>
            <w:r w:rsidRPr="007B6343">
              <w:rPr>
                <w:rFonts w:ascii="TH SarabunPSK" w:hAnsi="TH SarabunPSK" w:cs="TH SarabunPSK" w:hint="cs"/>
                <w:b/>
                <w:bCs/>
                <w:color w:val="000000"/>
                <w:sz w:val="28"/>
                <w:szCs w:val="28"/>
                <w:lang w:bidi="th-TH"/>
              </w:rPr>
              <w:t>-</w:t>
            </w:r>
            <w:r w:rsidRPr="007B6343">
              <w:rPr>
                <w:rFonts w:ascii="TH SarabunPSK" w:hAnsi="TH SarabunPSK" w:cs="TH SarabunPSK" w:hint="cs"/>
                <w:b/>
                <w:bCs/>
                <w:color w:val="000000"/>
                <w:sz w:val="28"/>
                <w:szCs w:val="28"/>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cs/>
                <w:lang w:bidi="th-TH"/>
              </w:rPr>
            </w:pPr>
            <w:r w:rsidRPr="007B6343">
              <w:rPr>
                <w:rFonts w:ascii="TH SarabunPSK" w:hAnsi="TH SarabunPSK" w:cs="TH SarabunPSK" w:hint="cs"/>
                <w:b/>
                <w:bCs/>
                <w:color w:val="000000"/>
                <w:sz w:val="28"/>
                <w:szCs w:val="28"/>
                <w:cs/>
                <w:lang w:bidi="th-TH"/>
              </w:rPr>
              <w:t>ความสามารถ</w:t>
            </w:r>
            <w:r w:rsidRPr="007B6343">
              <w:rPr>
                <w:rFonts w:ascii="TH SarabunPSK" w:hAnsi="TH SarabunPSK" w:cs="TH SarabunPSK" w:hint="cs"/>
                <w:b/>
                <w:bCs/>
                <w:color w:val="000000"/>
                <w:sz w:val="28"/>
                <w:szCs w:val="28"/>
                <w:lang w:bidi="th-TH"/>
              </w:rPr>
              <w:t>/</w:t>
            </w:r>
            <w:r w:rsidRPr="007B6343">
              <w:rPr>
                <w:rFonts w:ascii="TH SarabunPSK" w:hAnsi="TH SarabunPSK" w:cs="TH SarabunPSK" w:hint="cs"/>
                <w:b/>
                <w:bCs/>
                <w:color w:val="000000"/>
                <w:sz w:val="28"/>
                <w:szCs w:val="28"/>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b/>
                <w:bCs/>
                <w:sz w:val="28"/>
                <w:szCs w:val="28"/>
                <w:lang w:bidi="th-TH"/>
              </w:rPr>
            </w:pPr>
            <w:r w:rsidRPr="007B6343">
              <w:rPr>
                <w:rFonts w:ascii="TH SarabunPSK" w:hAnsi="TH SarabunPSK" w:cs="TH SarabunPSK" w:hint="cs"/>
                <w:b/>
                <w:bCs/>
                <w:color w:val="000000"/>
                <w:sz w:val="28"/>
                <w:szCs w:val="28"/>
                <w:cs/>
                <w:lang w:bidi="th-TH"/>
              </w:rPr>
              <w:t>งานที่ได้รับมอบหมาย</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1</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คมกฤช</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 xml:space="preserve"> </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2</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ณัฏฐณิชา</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3</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highlight w:val="yellow"/>
                <w:lang w:bidi="th-TH"/>
              </w:rPr>
            </w:pPr>
            <w:r w:rsidRPr="007B6343">
              <w:rPr>
                <w:rFonts w:ascii="TH SarabunPSK" w:hAnsi="TH SarabunPSK" w:cs="TH SarabunPSK" w:hint="cs"/>
                <w:color w:val="000000"/>
                <w:sz w:val="28"/>
                <w:szCs w:val="28"/>
                <w:cs/>
                <w:lang w:bidi="th-TH"/>
              </w:rPr>
              <w:t>ไท้ฟุ</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4</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ธนภัทร</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5</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ธีรภัทร</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ธีรภาพ</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7</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ศิรวิชญ์</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8</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ชนาธิป</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 xml:space="preserve"> </w:t>
            </w:r>
          </w:p>
        </w:tc>
      </w:tr>
      <w:tr w:rsidR="00FA66EA" w:rsidRPr="007B6343" w:rsidTr="00FA66EA">
        <w:trPr>
          <w:cantSplit/>
          <w:jc w:val="center"/>
        </w:trPr>
        <w:tc>
          <w:tcPr>
            <w:tcW w:w="824"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9</w:t>
            </w:r>
          </w:p>
        </w:tc>
        <w:tc>
          <w:tcPr>
            <w:tcW w:w="1412" w:type="dxa"/>
            <w:tcMar>
              <w:top w:w="20" w:type="dxa"/>
              <w:left w:w="65" w:type="dxa"/>
              <w:bottom w:w="20" w:type="dxa"/>
              <w:right w:w="65" w:type="dxa"/>
            </w:tcMar>
            <w:vAlign w:val="center"/>
          </w:tcPr>
          <w:p w:rsidR="00FA66EA" w:rsidRPr="007B6343" w:rsidRDefault="00FA66EA" w:rsidP="00FA66EA">
            <w:pPr>
              <w:spacing w:line="360" w:lineRule="exact"/>
              <w:jc w:val="center"/>
              <w:rPr>
                <w:rFonts w:ascii="TH SarabunPSK" w:hAnsi="TH SarabunPSK" w:cs="TH SarabunPSK" w:hint="cs"/>
                <w:sz w:val="28"/>
                <w:szCs w:val="28"/>
                <w:lang w:bidi="th-TH"/>
              </w:rPr>
            </w:pPr>
            <w:r w:rsidRPr="007B6343">
              <w:rPr>
                <w:rFonts w:ascii="TH SarabunPSK" w:hAnsi="TH SarabunPSK" w:cs="TH SarabunPSK" w:hint="cs"/>
                <w:color w:val="000000"/>
                <w:sz w:val="28"/>
                <w:szCs w:val="28"/>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r w:rsidRPr="007B6343">
              <w:rPr>
                <w:rFonts w:ascii="TH SarabunPSK" w:hAnsi="TH SarabunPSK" w:cs="TH SarabunPSK" w:hint="cs"/>
                <w:color w:val="000000"/>
                <w:sz w:val="28"/>
                <w:szCs w:val="28"/>
                <w:cs/>
                <w:lang w:bidi="th-TH"/>
              </w:rPr>
              <w:t>ธนกฤต</w:t>
            </w:r>
            <w:r w:rsidRPr="007B6343">
              <w:rPr>
                <w:rFonts w:ascii="TH SarabunPSK" w:hAnsi="TH SarabunPSK" w:cs="TH SarabunPSK" w:hint="cs"/>
                <w:color w:val="000000"/>
                <w:sz w:val="28"/>
                <w:szCs w:val="28"/>
                <w:lang w:bidi="th-TH"/>
              </w:rPr>
              <w:t xml:space="preserve"> </w:t>
            </w:r>
            <w:r w:rsidRPr="007B6343">
              <w:rPr>
                <w:rFonts w:ascii="TH SarabunPSK" w:hAnsi="TH SarabunPSK" w:cs="TH SarabunPSK" w:hint="cs"/>
                <w:color w:val="000000"/>
                <w:sz w:val="28"/>
                <w:szCs w:val="28"/>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line="360" w:lineRule="exact"/>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516645" w:rsidRPr="007B6343" w:rsidSect="00B450D2">
      <w:pgSz w:w="11906" w:h="16838"/>
      <w:pgMar w:top="1247" w:right="1304" w:bottom="1247" w:left="130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