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6A16" w14:textId="77777777" w:rsidR="00227E3F" w:rsidRDefault="00227E3F"/>
    <w:p w14:paraId="5C1CC042" w14:textId="77777777" w:rsidR="00227E3F" w:rsidRDefault="00227E3F"/>
    <w:p w14:paraId="56087DE4" w14:textId="77777777" w:rsidR="00227E3F" w:rsidRDefault="00227E3F"/>
    <w:p w14:paraId="1ED26C78" w14:textId="77777777" w:rsidR="00227E3F" w:rsidRDefault="00227E3F"/>
    <w:p w14:paraId="09980CDE" w14:textId="77777777" w:rsidR="00227E3F" w:rsidRDefault="00227E3F"/>
    <w:p w14:paraId="293248E3" w14:textId="77777777" w:rsidR="00227E3F" w:rsidRDefault="00217D27">
      <w:pPr>
        <w:spacing w:after="280"/>
        <w:jc w:val="center"/>
      </w:pPr>
      <w:r>
        <w:rPr>
          <w:b/>
          <w:color w:val="2E74B5"/>
        </w:rPr>
        <w:t>STRATEGIC RESEARCH DOSSIER</w:t>
      </w:r>
    </w:p>
    <w:p w14:paraId="0922F4B3" w14:textId="77777777" w:rsidR="00227E3F" w:rsidRDefault="00217D27">
      <w:pPr>
        <w:spacing w:after="200"/>
        <w:jc w:val="center"/>
      </w:pPr>
      <w:r>
        <w:rPr>
          <w:b/>
          <w:color w:val="0B2545"/>
          <w:sz w:val="56"/>
        </w:rPr>
        <w:t>บริษัท ประชาอาภรณ์ จำกัด (มหาชน)</w:t>
      </w:r>
    </w:p>
    <w:p w14:paraId="1D122E67" w14:textId="77777777" w:rsidR="00227E3F" w:rsidRDefault="00217D27">
      <w:pPr>
        <w:jc w:val="center"/>
      </w:pPr>
      <w:r>
        <w:rPr>
          <w:color w:val="1F4D78"/>
          <w:sz w:val="30"/>
        </w:rPr>
        <w:t>People’s Garment Public Company Limited (PG)</w:t>
      </w:r>
    </w:p>
    <w:p w14:paraId="5D8AE1CF" w14:textId="77777777" w:rsidR="00227E3F" w:rsidRDefault="00217D27">
      <w:pPr>
        <w:spacing w:after="800"/>
        <w:jc w:val="center"/>
      </w:pPr>
      <w:r>
        <w:rPr>
          <w:i/>
          <w:color w:val="667085"/>
          <w:sz w:val="24"/>
        </w:rPr>
        <w:t>Focused Turnaround + Functional Uniform &amp; Workwear Solutions</w:t>
      </w:r>
    </w:p>
    <w:p w14:paraId="3405AB79" w14:textId="77777777" w:rsidR="00227E3F" w:rsidRDefault="00217D27">
      <w:pPr>
        <w:jc w:val="center"/>
      </w:pPr>
      <w:r>
        <w:rPr>
          <w:color w:val="0B2545"/>
          <w:sz w:val="21"/>
        </w:rPr>
        <w:t>ฐานข้อมูลเพื่อปรับ EFAS • IFAS • SFAS • TOWS • Strategic Alternatives • Action Plan</w:t>
      </w:r>
    </w:p>
    <w:p w14:paraId="589022AA" w14:textId="77777777" w:rsidR="00227E3F" w:rsidRDefault="00217D27">
      <w:pPr>
        <w:spacing w:before="1080" w:after="80"/>
        <w:jc w:val="center"/>
      </w:pPr>
      <w:r>
        <w:rPr>
          <w:b/>
          <w:color w:val="0B2545"/>
        </w:rPr>
        <w:t>ข้อมูล ณ 31 สิงหาคม 2569</w:t>
      </w:r>
    </w:p>
    <w:p w14:paraId="2C8EA834" w14:textId="77777777" w:rsidR="00227E3F" w:rsidRDefault="00217D27">
      <w:pPr>
        <w:jc w:val="center"/>
      </w:pPr>
      <w:r>
        <w:rPr>
          <w:color w:val="667085"/>
          <w:sz w:val="18"/>
        </w:rPr>
        <w:t>จัดทำจากเอกสารบริษัท หน่วยงานรัฐ กฎระเบียบ EU และข้อมูลคู่แข่งสาธารณะ</w:t>
      </w:r>
    </w:p>
    <w:p w14:paraId="77D7A190" w14:textId="77777777" w:rsidR="00227E3F" w:rsidRDefault="00217D27">
      <w:r>
        <w:br w:type="page"/>
      </w:r>
    </w:p>
    <w:p w14:paraId="265E06E0" w14:textId="77777777" w:rsidR="00227E3F" w:rsidRDefault="00217D27">
      <w:r>
        <w:rPr>
          <w:b/>
          <w:color w:val="2E74B5"/>
          <w:sz w:val="32"/>
        </w:rPr>
        <w:lastRenderedPageBreak/>
        <w:t>สารบัญ</w:t>
      </w:r>
    </w:p>
    <w:p w14:paraId="003A9912" w14:textId="0C1F20C1" w:rsidR="00995E6F" w:rsidRDefault="00217D27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087454" w:history="1">
        <w:r w:rsidR="00995E6F" w:rsidRPr="000468F5">
          <w:rPr>
            <w:rStyle w:val="Hyperlink"/>
            <w:noProof/>
          </w:rPr>
          <w:t>1. ขอบเขต วิธีวิจัย และหลักการตีความ</w:t>
        </w:r>
        <w:r w:rsidR="00995E6F">
          <w:rPr>
            <w:noProof/>
            <w:webHidden/>
          </w:rPr>
          <w:tab/>
        </w:r>
        <w:r w:rsidR="00995E6F">
          <w:rPr>
            <w:rStyle w:val="Hyperlink"/>
            <w:noProof/>
            <w:cs/>
          </w:rPr>
          <w:fldChar w:fldCharType="begin"/>
        </w:r>
        <w:r w:rsidR="00995E6F">
          <w:rPr>
            <w:noProof/>
            <w:webHidden/>
          </w:rPr>
          <w:instrText xml:space="preserve"> PAGEREF _Toc239087454 \h </w:instrText>
        </w:r>
        <w:r w:rsidR="00995E6F">
          <w:rPr>
            <w:rStyle w:val="Hyperlink"/>
            <w:noProof/>
            <w:cs/>
          </w:rPr>
        </w:r>
        <w:r w:rsidR="00995E6F">
          <w:rPr>
            <w:rStyle w:val="Hyperlink"/>
            <w:noProof/>
            <w:cs/>
          </w:rPr>
          <w:fldChar w:fldCharType="separate"/>
        </w:r>
        <w:r w:rsidR="00995E6F">
          <w:rPr>
            <w:noProof/>
            <w:webHidden/>
          </w:rPr>
          <w:t>4</w:t>
        </w:r>
        <w:r w:rsidR="00995E6F">
          <w:rPr>
            <w:rStyle w:val="Hyperlink"/>
            <w:noProof/>
            <w:cs/>
          </w:rPr>
          <w:fldChar w:fldCharType="end"/>
        </w:r>
      </w:hyperlink>
    </w:p>
    <w:p w14:paraId="630EE4E9" w14:textId="088A1766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55" w:history="1">
        <w:r w:rsidRPr="000468F5">
          <w:rPr>
            <w:rStyle w:val="Hyperlink"/>
            <w:noProof/>
          </w:rPr>
          <w:t>2. สถานการณ์ปัจจุบันของบริษัท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_Toc239087455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4</w:t>
        </w:r>
        <w:r>
          <w:rPr>
            <w:rStyle w:val="Hyperlink"/>
            <w:noProof/>
            <w:cs/>
          </w:rPr>
          <w:fldChar w:fldCharType="end"/>
        </w:r>
      </w:hyperlink>
    </w:p>
    <w:p w14:paraId="4D70A047" w14:textId="6BDE70CB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56" w:history="1">
        <w:r w:rsidRPr="000468F5">
          <w:rPr>
            <w:rStyle w:val="Hyperlink"/>
            <w:noProof/>
          </w:rPr>
          <w:t>2.1 ประวัติและโครงสร้างธุรกิจ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_Toc239087456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4</w:t>
        </w:r>
        <w:r>
          <w:rPr>
            <w:rStyle w:val="Hyperlink"/>
            <w:noProof/>
            <w:cs/>
          </w:rPr>
          <w:fldChar w:fldCharType="end"/>
        </w:r>
      </w:hyperlink>
    </w:p>
    <w:p w14:paraId="74C19FA7" w14:textId="61D69CFF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57" w:history="1">
        <w:r w:rsidRPr="000468F5">
          <w:rPr>
            <w:rStyle w:val="Hyperlink"/>
            <w:noProof/>
          </w:rPr>
          <w:t>2.2 วิสัยทัศน์ พันธกิจ และเป้าหมายเดิม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_Toc239087457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5</w:t>
        </w:r>
        <w:r>
          <w:rPr>
            <w:rStyle w:val="Hyperlink"/>
            <w:noProof/>
            <w:cs/>
          </w:rPr>
          <w:fldChar w:fldCharType="end"/>
        </w:r>
      </w:hyperlink>
    </w:p>
    <w:p w14:paraId="4316BE08" w14:textId="3AF160E0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58" w:history="1">
        <w:r w:rsidRPr="000468F5">
          <w:rPr>
            <w:rStyle w:val="Hyperlink"/>
            <w:noProof/>
          </w:rPr>
          <w:t>2.3 รายได้ ผลิตภัณฑ์ ตลาด และลูกค้า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_Toc239087458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5</w:t>
        </w:r>
        <w:r>
          <w:rPr>
            <w:rStyle w:val="Hyperlink"/>
            <w:noProof/>
            <w:cs/>
          </w:rPr>
          <w:fldChar w:fldCharType="end"/>
        </w:r>
      </w:hyperlink>
    </w:p>
    <w:p w14:paraId="5A851631" w14:textId="7B212FA3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59" w:history="1">
        <w:r w:rsidRPr="000468F5">
          <w:rPr>
            <w:rStyle w:val="Hyperlink"/>
            <w:noProof/>
          </w:rPr>
          <w:t>2.4 ทรัพยากรและการดำเนินงาน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_Toc239087459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5</w:t>
        </w:r>
        <w:r>
          <w:rPr>
            <w:rStyle w:val="Hyperlink"/>
            <w:noProof/>
            <w:cs/>
          </w:rPr>
          <w:fldChar w:fldCharType="end"/>
        </w:r>
      </w:hyperlink>
    </w:p>
    <w:p w14:paraId="3EB1351C" w14:textId="44175572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60" w:history="1">
        <w:r w:rsidRPr="000468F5">
          <w:rPr>
            <w:rStyle w:val="Hyperlink"/>
            <w:noProof/>
          </w:rPr>
          <w:t>2.5 การวิเคราะห์ผลการเงินที่ถูกต้อง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_Toc239087460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6</w:t>
        </w:r>
        <w:r>
          <w:rPr>
            <w:rStyle w:val="Hyperlink"/>
            <w:noProof/>
            <w:cs/>
          </w:rPr>
          <w:fldChar w:fldCharType="end"/>
        </w:r>
      </w:hyperlink>
    </w:p>
    <w:p w14:paraId="2F4F4ECF" w14:textId="00C847B2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61" w:history="1">
        <w:r w:rsidRPr="000468F5">
          <w:rPr>
            <w:rStyle w:val="Hyperlink"/>
            <w:noProof/>
          </w:rPr>
          <w:t>2.6 ภาพล่าสุดครึ่งแรกปี 2569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_Toc239087461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7</w:t>
        </w:r>
        <w:r>
          <w:rPr>
            <w:rStyle w:val="Hyperlink"/>
            <w:noProof/>
            <w:cs/>
          </w:rPr>
          <w:fldChar w:fldCharType="end"/>
        </w:r>
      </w:hyperlink>
    </w:p>
    <w:p w14:paraId="108F3AA9" w14:textId="431FB7B1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62" w:history="1">
        <w:r w:rsidRPr="000468F5">
          <w:rPr>
            <w:rStyle w:val="Hyperlink"/>
            <w:noProof/>
          </w:rPr>
          <w:t>3. การวิเคราะห์สภาพแวดล้อมภายนอก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_Toc239087462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8</w:t>
        </w:r>
        <w:r>
          <w:rPr>
            <w:rStyle w:val="Hyperlink"/>
            <w:noProof/>
            <w:cs/>
          </w:rPr>
          <w:fldChar w:fldCharType="end"/>
        </w:r>
      </w:hyperlink>
    </w:p>
    <w:p w14:paraId="61CA289A" w14:textId="770DBC5F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63" w:history="1">
        <w:r w:rsidRPr="000468F5">
          <w:rPr>
            <w:rStyle w:val="Hyperlink"/>
            <w:noProof/>
          </w:rPr>
          <w:t>3.1 STEEP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_Toc239087463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8</w:t>
        </w:r>
        <w:r>
          <w:rPr>
            <w:rStyle w:val="Hyperlink"/>
            <w:noProof/>
            <w:cs/>
          </w:rPr>
          <w:fldChar w:fldCharType="end"/>
        </w:r>
      </w:hyperlink>
    </w:p>
    <w:p w14:paraId="23849987" w14:textId="5D424BFD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64" w:history="1">
        <w:r w:rsidRPr="000468F5">
          <w:rPr>
            <w:rStyle w:val="Hyperlink"/>
            <w:noProof/>
          </w:rPr>
          <w:t>3.2 Five Forces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_Toc239087464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8</w:t>
        </w:r>
        <w:r>
          <w:rPr>
            <w:rStyle w:val="Hyperlink"/>
            <w:noProof/>
            <w:cs/>
          </w:rPr>
          <w:fldChar w:fldCharType="end"/>
        </w:r>
      </w:hyperlink>
    </w:p>
    <w:p w14:paraId="31029401" w14:textId="280ECDDC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65" w:history="1">
        <w:r w:rsidRPr="000468F5">
          <w:rPr>
            <w:rStyle w:val="Hyperlink"/>
            <w:noProof/>
          </w:rPr>
          <w:t>3.3 โอกาสและอุปสรรคหลัก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_Toc239087465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9</w:t>
        </w:r>
        <w:r>
          <w:rPr>
            <w:rStyle w:val="Hyperlink"/>
            <w:noProof/>
            <w:cs/>
          </w:rPr>
          <w:fldChar w:fldCharType="end"/>
        </w:r>
      </w:hyperlink>
    </w:p>
    <w:p w14:paraId="4AF4BA89" w14:textId="189F711D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66" w:history="1">
        <w:r w:rsidRPr="000468F5">
          <w:rPr>
            <w:rStyle w:val="Hyperlink"/>
            <w:noProof/>
          </w:rPr>
          <w:t>4. ภูมิทัศน์คู่แข่ง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_Toc239087466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9</w:t>
        </w:r>
        <w:r>
          <w:rPr>
            <w:rStyle w:val="Hyperlink"/>
            <w:noProof/>
            <w:cs/>
          </w:rPr>
          <w:fldChar w:fldCharType="end"/>
        </w:r>
      </w:hyperlink>
    </w:p>
    <w:p w14:paraId="29A5013F" w14:textId="54DF6006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67" w:history="1">
        <w:r w:rsidRPr="000468F5">
          <w:rPr>
            <w:rStyle w:val="Hyperlink"/>
            <w:noProof/>
          </w:rPr>
          <w:t>4.1 สนามที่ 1: Export OEM/ODM และ Sportswear Manufacturing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_Toc239087467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9</w:t>
        </w:r>
        <w:r>
          <w:rPr>
            <w:rStyle w:val="Hyperlink"/>
            <w:noProof/>
            <w:cs/>
          </w:rPr>
          <w:fldChar w:fldCharType="end"/>
        </w:r>
      </w:hyperlink>
    </w:p>
    <w:p w14:paraId="3A2DA1CF" w14:textId="2A526903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68" w:history="1">
        <w:r w:rsidRPr="000468F5">
          <w:rPr>
            <w:rStyle w:val="Hyperlink"/>
            <w:noProof/>
          </w:rPr>
          <w:t>4.2 สนามที่ 2: แบรนด์ในประเทศ ช่องทาง และ Project Sales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_Toc239087468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9</w:t>
        </w:r>
        <w:r>
          <w:rPr>
            <w:rStyle w:val="Hyperlink"/>
            <w:noProof/>
            <w:cs/>
          </w:rPr>
          <w:fldChar w:fldCharType="end"/>
        </w:r>
      </w:hyperlink>
    </w:p>
    <w:p w14:paraId="03A54677" w14:textId="4DE0532A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69" w:history="1">
        <w:r w:rsidRPr="000468F5">
          <w:rPr>
            <w:rStyle w:val="Hyperlink"/>
            <w:noProof/>
          </w:rPr>
          <w:t>4.3 ตารางเปรียบเทียบเชิงกลยุทธ์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_Toc239087469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10</w:t>
        </w:r>
        <w:r>
          <w:rPr>
            <w:rStyle w:val="Hyperlink"/>
            <w:noProof/>
            <w:cs/>
          </w:rPr>
          <w:fldChar w:fldCharType="end"/>
        </w:r>
      </w:hyperlink>
    </w:p>
    <w:p w14:paraId="768CE28C" w14:textId="77589359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70" w:history="1">
        <w:r w:rsidRPr="000468F5">
          <w:rPr>
            <w:rStyle w:val="Hyperlink"/>
            <w:noProof/>
          </w:rPr>
          <w:t>5. การวิเคราะห์ภายใน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_Toc239087470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10</w:t>
        </w:r>
        <w:r>
          <w:rPr>
            <w:rStyle w:val="Hyperlink"/>
            <w:noProof/>
            <w:cs/>
          </w:rPr>
          <w:fldChar w:fldCharType="end"/>
        </w:r>
      </w:hyperlink>
    </w:p>
    <w:p w14:paraId="15DC1238" w14:textId="1F7845E6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71" w:history="1">
        <w:r w:rsidRPr="000468F5">
          <w:rPr>
            <w:rStyle w:val="Hyperlink"/>
            <w:noProof/>
          </w:rPr>
          <w:t>5.1 Resource/Capability และ VRIO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_Toc239087471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10</w:t>
        </w:r>
        <w:r>
          <w:rPr>
            <w:rStyle w:val="Hyperlink"/>
            <w:noProof/>
            <w:cs/>
          </w:rPr>
          <w:fldChar w:fldCharType="end"/>
        </w:r>
      </w:hyperlink>
    </w:p>
    <w:p w14:paraId="36B39D79" w14:textId="7AD743B3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72" w:history="1">
        <w:r w:rsidRPr="000468F5">
          <w:rPr>
            <w:rStyle w:val="Hyperlink"/>
            <w:noProof/>
          </w:rPr>
          <w:t>5.2 ความสามารถหลักและความได้เปรียบที่ “ควรสร้าง”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_Toc239087472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11</w:t>
        </w:r>
        <w:r>
          <w:rPr>
            <w:rStyle w:val="Hyperlink"/>
            <w:noProof/>
            <w:cs/>
          </w:rPr>
          <w:fldChar w:fldCharType="end"/>
        </w:r>
      </w:hyperlink>
    </w:p>
    <w:p w14:paraId="23AD0E77" w14:textId="3CB35E1E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73" w:history="1">
        <w:r w:rsidRPr="000468F5">
          <w:rPr>
            <w:rStyle w:val="Hyperlink"/>
            <w:noProof/>
          </w:rPr>
          <w:t>6. EFAS ที่เสนอ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_Toc239087473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11</w:t>
        </w:r>
        <w:r>
          <w:rPr>
            <w:rStyle w:val="Hyperlink"/>
            <w:noProof/>
            <w:cs/>
          </w:rPr>
          <w:fldChar w:fldCharType="end"/>
        </w:r>
      </w:hyperlink>
    </w:p>
    <w:p w14:paraId="4110A719" w14:textId="397C18F2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74" w:history="1">
        <w:r w:rsidRPr="000468F5">
          <w:rPr>
            <w:rStyle w:val="Hyperlink"/>
            <w:noProof/>
          </w:rPr>
          <w:t>7. IFAS ที่เสนอ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_Toc239087474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12</w:t>
        </w:r>
        <w:r>
          <w:rPr>
            <w:rStyle w:val="Hyperlink"/>
            <w:noProof/>
            <w:cs/>
          </w:rPr>
          <w:fldChar w:fldCharType="end"/>
        </w:r>
      </w:hyperlink>
    </w:p>
    <w:p w14:paraId="36E748F1" w14:textId="6F30F660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75" w:history="1">
        <w:r w:rsidRPr="000468F5">
          <w:rPr>
            <w:rStyle w:val="Hyperlink"/>
            <w:noProof/>
          </w:rPr>
          <w:t>8. SFAS ที่เสนอ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_Toc239087475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12</w:t>
        </w:r>
        <w:r>
          <w:rPr>
            <w:rStyle w:val="Hyperlink"/>
            <w:noProof/>
            <w:cs/>
          </w:rPr>
          <w:fldChar w:fldCharType="end"/>
        </w:r>
      </w:hyperlink>
    </w:p>
    <w:p w14:paraId="61E61DBD" w14:textId="01CC8DB4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76" w:history="1">
        <w:r w:rsidRPr="000468F5">
          <w:rPr>
            <w:rStyle w:val="Hyperlink"/>
            <w:noProof/>
          </w:rPr>
          <w:t>9. TOWS Matrix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_Toc239087476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13</w:t>
        </w:r>
        <w:r>
          <w:rPr>
            <w:rStyle w:val="Hyperlink"/>
            <w:noProof/>
            <w:cs/>
          </w:rPr>
          <w:fldChar w:fldCharType="end"/>
        </w:r>
      </w:hyperlink>
    </w:p>
    <w:p w14:paraId="540FD3D8" w14:textId="7CFE6561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77" w:history="1">
        <w:r w:rsidRPr="000468F5">
          <w:rPr>
            <w:rStyle w:val="Hyperlink"/>
            <w:noProof/>
          </w:rPr>
          <w:t>SO — ใช้จุดแข็งคว้าโอกาส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_Toc239087477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13</w:t>
        </w:r>
        <w:r>
          <w:rPr>
            <w:rStyle w:val="Hyperlink"/>
            <w:noProof/>
            <w:cs/>
          </w:rPr>
          <w:fldChar w:fldCharType="end"/>
        </w:r>
      </w:hyperlink>
    </w:p>
    <w:p w14:paraId="7E3EECCB" w14:textId="59A05459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78" w:history="1">
        <w:r w:rsidRPr="000468F5">
          <w:rPr>
            <w:rStyle w:val="Hyperlink"/>
            <w:noProof/>
          </w:rPr>
          <w:t>ST — ใช้จุดแข็งลดภัยคุกคาม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_Toc239087478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13</w:t>
        </w:r>
        <w:r>
          <w:rPr>
            <w:rStyle w:val="Hyperlink"/>
            <w:noProof/>
            <w:cs/>
          </w:rPr>
          <w:fldChar w:fldCharType="end"/>
        </w:r>
      </w:hyperlink>
    </w:p>
    <w:p w14:paraId="4F0F1418" w14:textId="42404F44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79" w:history="1">
        <w:r w:rsidRPr="000468F5">
          <w:rPr>
            <w:rStyle w:val="Hyperlink"/>
            <w:noProof/>
          </w:rPr>
          <w:t>WO — ใช้โอกาสแก้จุดอ่อน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_Toc239087479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14</w:t>
        </w:r>
        <w:r>
          <w:rPr>
            <w:rStyle w:val="Hyperlink"/>
            <w:noProof/>
            <w:cs/>
          </w:rPr>
          <w:fldChar w:fldCharType="end"/>
        </w:r>
      </w:hyperlink>
    </w:p>
    <w:p w14:paraId="1082A960" w14:textId="4C579FFB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80" w:history="1">
        <w:r w:rsidRPr="000468F5">
          <w:rPr>
            <w:rStyle w:val="Hyperlink"/>
            <w:noProof/>
          </w:rPr>
          <w:t>WT — ลดจุดอ่อนและหลีกเลี่ยงภัยคุกคาม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_Toc239087480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14</w:t>
        </w:r>
        <w:r>
          <w:rPr>
            <w:rStyle w:val="Hyperlink"/>
            <w:noProof/>
            <w:cs/>
          </w:rPr>
          <w:fldChar w:fldCharType="end"/>
        </w:r>
      </w:hyperlink>
    </w:p>
    <w:p w14:paraId="7FA87461" w14:textId="3BF6CCF5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81" w:history="1">
        <w:r w:rsidRPr="000468F5">
          <w:rPr>
            <w:rStyle w:val="Hyperlink"/>
            <w:noProof/>
          </w:rPr>
          <w:t>10. ทางเลือกเชิงกลยุทธ์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_Toc239087481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14</w:t>
        </w:r>
        <w:r>
          <w:rPr>
            <w:rStyle w:val="Hyperlink"/>
            <w:noProof/>
            <w:cs/>
          </w:rPr>
          <w:fldChar w:fldCharType="end"/>
        </w:r>
      </w:hyperlink>
    </w:p>
    <w:p w14:paraId="7C85A964" w14:textId="527288DA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82" w:history="1">
        <w:r w:rsidRPr="000468F5">
          <w:rPr>
            <w:rStyle w:val="Hyperlink"/>
            <w:noProof/>
          </w:rPr>
          <w:t>ทางเลือก A: Volume-led Export OEM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_Toc239087482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14</w:t>
        </w:r>
        <w:r>
          <w:rPr>
            <w:rStyle w:val="Hyperlink"/>
            <w:noProof/>
            <w:cs/>
          </w:rPr>
          <w:fldChar w:fldCharType="end"/>
        </w:r>
      </w:hyperlink>
    </w:p>
    <w:p w14:paraId="2EC060C8" w14:textId="7DB8CECD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83" w:history="1">
        <w:r w:rsidRPr="000468F5">
          <w:rPr>
            <w:rStyle w:val="Hyperlink"/>
            <w:noProof/>
          </w:rPr>
          <w:t>ทางเลือก B: Own-brand D2C Omnichannel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_Toc239087483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14</w:t>
        </w:r>
        <w:r>
          <w:rPr>
            <w:rStyle w:val="Hyperlink"/>
            <w:noProof/>
            <w:cs/>
          </w:rPr>
          <w:fldChar w:fldCharType="end"/>
        </w:r>
      </w:hyperlink>
    </w:p>
    <w:p w14:paraId="254DB173" w14:textId="4F9993D1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84" w:history="1">
        <w:r w:rsidRPr="000468F5">
          <w:rPr>
            <w:rStyle w:val="Hyperlink"/>
            <w:noProof/>
          </w:rPr>
          <w:t>ทางเลือก C: Focused Functional Uniform &amp; Workwear Solutions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_Toc239087484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14</w:t>
        </w:r>
        <w:r>
          <w:rPr>
            <w:rStyle w:val="Hyperlink"/>
            <w:noProof/>
            <w:cs/>
          </w:rPr>
          <w:fldChar w:fldCharType="end"/>
        </w:r>
      </w:hyperlink>
    </w:p>
    <w:p w14:paraId="309D459F" w14:textId="19B87817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85" w:history="1">
        <w:r w:rsidRPr="000468F5">
          <w:rPr>
            <w:rStyle w:val="Hyperlink"/>
            <w:noProof/>
          </w:rPr>
          <w:t>เกณฑ์เลือกทางเลือก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_Toc239087485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14</w:t>
        </w:r>
        <w:r>
          <w:rPr>
            <w:rStyle w:val="Hyperlink"/>
            <w:noProof/>
            <w:cs/>
          </w:rPr>
          <w:fldChar w:fldCharType="end"/>
        </w:r>
      </w:hyperlink>
    </w:p>
    <w:p w14:paraId="1C84AB1F" w14:textId="407D7FF9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86" w:history="1">
        <w:r w:rsidRPr="000468F5">
          <w:rPr>
            <w:rStyle w:val="Hyperlink"/>
            <w:noProof/>
          </w:rPr>
          <w:t>11. กลยุทธ์ที่แนะนำ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_Toc239087486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15</w:t>
        </w:r>
        <w:r>
          <w:rPr>
            <w:rStyle w:val="Hyperlink"/>
            <w:noProof/>
            <w:cs/>
          </w:rPr>
          <w:fldChar w:fldCharType="end"/>
        </w:r>
      </w:hyperlink>
    </w:p>
    <w:p w14:paraId="28A58D3E" w14:textId="7880124A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87" w:history="1">
        <w:r w:rsidRPr="000468F5">
          <w:rPr>
            <w:rStyle w:val="Hyperlink"/>
            <w:noProof/>
          </w:rPr>
          <w:t>11.1 Strategic Issue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_Toc239087487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15</w:t>
        </w:r>
        <w:r>
          <w:rPr>
            <w:rStyle w:val="Hyperlink"/>
            <w:noProof/>
            <w:cs/>
          </w:rPr>
          <w:fldChar w:fldCharType="end"/>
        </w:r>
      </w:hyperlink>
    </w:p>
    <w:p w14:paraId="72285A36" w14:textId="1A2767F4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88" w:history="1">
        <w:r w:rsidRPr="000468F5">
          <w:rPr>
            <w:rStyle w:val="Hyperlink"/>
            <w:noProof/>
          </w:rPr>
          <w:t>11.2 Strategic Choice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_Toc239087488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15</w:t>
        </w:r>
        <w:r>
          <w:rPr>
            <w:rStyle w:val="Hyperlink"/>
            <w:noProof/>
            <w:cs/>
          </w:rPr>
          <w:fldChar w:fldCharType="end"/>
        </w:r>
      </w:hyperlink>
    </w:p>
    <w:p w14:paraId="1119CFE4" w14:textId="44210E0C" w:rsidR="00995E6F" w:rsidRDefault="00995E6F">
      <w:pPr>
        <w:pStyle w:val="TOC2"/>
        <w:tabs>
          <w:tab w:val="right" w:leader="dot" w:pos="9350"/>
        </w:tabs>
        <w:rPr>
          <w:noProof/>
        </w:rPr>
      </w:pPr>
      <w:hyperlink w:anchor="_Toc239087489" w:history="1">
        <w:r w:rsidRPr="000468F5">
          <w:rPr>
            <w:rStyle w:val="Hyperlink"/>
            <w:noProof/>
          </w:rPr>
          <w:t>11.3 ระดับกลยุทธ์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_Toc239087489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16</w:t>
        </w:r>
        <w:r>
          <w:rPr>
            <w:rStyle w:val="Hyperlink"/>
            <w:noProof/>
            <w:cs/>
          </w:rPr>
          <w:fldChar w:fldCharType="end"/>
        </w:r>
      </w:hyperlink>
    </w:p>
    <w:p w14:paraId="2649247D" w14:textId="718E96A1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90" w:history="1">
        <w:r w:rsidRPr="000468F5">
          <w:rPr>
            <w:rStyle w:val="Hyperlink"/>
            <w:noProof/>
          </w:rPr>
          <w:t>12. ทบทวน Vision, Mission และ Objectives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_Toc239087490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16</w:t>
        </w:r>
        <w:r>
          <w:rPr>
            <w:rStyle w:val="Hyperlink"/>
            <w:noProof/>
            <w:cs/>
          </w:rPr>
          <w:fldChar w:fldCharType="end"/>
        </w:r>
      </w:hyperlink>
    </w:p>
    <w:p w14:paraId="5F098DE6" w14:textId="51DC40A2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91" w:history="1">
        <w:r w:rsidRPr="000468F5">
          <w:rPr>
            <w:rStyle w:val="Hyperlink"/>
            <w:noProof/>
          </w:rPr>
          <w:t>13. แผนปฏิบัติการ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_Toc239087491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17</w:t>
        </w:r>
        <w:r>
          <w:rPr>
            <w:rStyle w:val="Hyperlink"/>
            <w:noProof/>
            <w:cs/>
          </w:rPr>
          <w:fldChar w:fldCharType="end"/>
        </w:r>
      </w:hyperlink>
    </w:p>
    <w:p w14:paraId="0C959D21" w14:textId="1D66C2E5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92" w:history="1">
        <w:r w:rsidRPr="000468F5">
          <w:rPr>
            <w:rStyle w:val="Hyperlink"/>
            <w:noProof/>
          </w:rPr>
          <w:t>14. Balanced Scorecard และการควบคุม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_Toc239087492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18</w:t>
        </w:r>
        <w:r>
          <w:rPr>
            <w:rStyle w:val="Hyperlink"/>
            <w:noProof/>
            <w:cs/>
          </w:rPr>
          <w:fldChar w:fldCharType="end"/>
        </w:r>
      </w:hyperlink>
    </w:p>
    <w:p w14:paraId="62B9B608" w14:textId="297B781C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93" w:history="1">
        <w:r w:rsidRPr="000468F5">
          <w:rPr>
            <w:rStyle w:val="Hyperlink"/>
            <w:noProof/>
          </w:rPr>
          <w:t>15. ฉากทัศน์ผลการดำเนินงาน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_Toc239087493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19</w:t>
        </w:r>
        <w:r>
          <w:rPr>
            <w:rStyle w:val="Hyperlink"/>
            <w:noProof/>
            <w:cs/>
          </w:rPr>
          <w:fldChar w:fldCharType="end"/>
        </w:r>
      </w:hyperlink>
    </w:p>
    <w:p w14:paraId="09892FD8" w14:textId="37AA0E9E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94" w:history="1">
        <w:r w:rsidRPr="000468F5">
          <w:rPr>
            <w:rStyle w:val="Hyperlink"/>
            <w:noProof/>
          </w:rPr>
          <w:t>16. ความเสี่ยงของกลยุทธ์และแผนลดความเสี่ยง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_Toc239087494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19</w:t>
        </w:r>
        <w:r>
          <w:rPr>
            <w:rStyle w:val="Hyperlink"/>
            <w:noProof/>
            <w:cs/>
          </w:rPr>
          <w:fldChar w:fldCharType="end"/>
        </w:r>
      </w:hyperlink>
    </w:p>
    <w:p w14:paraId="6EFD2A43" w14:textId="1711E0DC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95" w:history="1">
        <w:r w:rsidRPr="000468F5">
          <w:rPr>
            <w:rStyle w:val="Hyperlink"/>
            <w:noProof/>
          </w:rPr>
          <w:t>17. สิ่งที่ต้องแก้ในรายงานกลุ่มเดิมทันที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_Toc239087495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20</w:t>
        </w:r>
        <w:r>
          <w:rPr>
            <w:rStyle w:val="Hyperlink"/>
            <w:noProof/>
            <w:cs/>
          </w:rPr>
          <w:fldChar w:fldCharType="end"/>
        </w:r>
      </w:hyperlink>
    </w:p>
    <w:p w14:paraId="014B4068" w14:textId="31221DDE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96" w:history="1">
        <w:r w:rsidRPr="000468F5">
          <w:rPr>
            <w:rStyle w:val="Hyperlink"/>
            <w:noProof/>
          </w:rPr>
          <w:t>18. สิ่งที่ยังต้องขอจากบริษัท/ผู้บริหารก่อนทำ Full Report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_Toc239087496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20</w:t>
        </w:r>
        <w:r>
          <w:rPr>
            <w:rStyle w:val="Hyperlink"/>
            <w:noProof/>
            <w:cs/>
          </w:rPr>
          <w:fldChar w:fldCharType="end"/>
        </w:r>
      </w:hyperlink>
    </w:p>
    <w:p w14:paraId="3EF29732" w14:textId="36391E1B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97" w:history="1">
        <w:r w:rsidRPr="000468F5">
          <w:rPr>
            <w:rStyle w:val="Hyperlink"/>
            <w:noProof/>
          </w:rPr>
          <w:t>19. ข้อจำกัดและสมมติฐาน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_Toc239087497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20</w:t>
        </w:r>
        <w:r>
          <w:rPr>
            <w:rStyle w:val="Hyperlink"/>
            <w:noProof/>
            <w:cs/>
          </w:rPr>
          <w:fldChar w:fldCharType="end"/>
        </w:r>
      </w:hyperlink>
    </w:p>
    <w:p w14:paraId="7B9F2297" w14:textId="0FCD0D6E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98" w:history="1">
        <w:r w:rsidRPr="000468F5">
          <w:rPr>
            <w:rStyle w:val="Hyperlink"/>
            <w:noProof/>
          </w:rPr>
          <w:t>20. แหล่งข้อมูลหลัก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_Toc239087498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21</w:t>
        </w:r>
        <w:r>
          <w:rPr>
            <w:rStyle w:val="Hyperlink"/>
            <w:noProof/>
            <w:cs/>
          </w:rPr>
          <w:fldChar w:fldCharType="end"/>
        </w:r>
      </w:hyperlink>
    </w:p>
    <w:p w14:paraId="22FF06D3" w14:textId="4ADBF93C" w:rsidR="00995E6F" w:rsidRDefault="00995E6F">
      <w:pPr>
        <w:pStyle w:val="TOC1"/>
        <w:tabs>
          <w:tab w:val="right" w:leader="dot" w:pos="9350"/>
        </w:tabs>
        <w:rPr>
          <w:noProof/>
        </w:rPr>
      </w:pPr>
      <w:hyperlink w:anchor="_Toc239087499" w:history="1">
        <w:r w:rsidRPr="000468F5">
          <w:rPr>
            <w:rStyle w:val="Hyperlink"/>
            <w:noProof/>
          </w:rPr>
          <w:t>21. Claim-to-Source Ledger</w:t>
        </w:r>
        <w:r>
          <w:rPr>
            <w:noProof/>
            <w:webHidden/>
          </w:rPr>
          <w:tab/>
        </w:r>
        <w:r>
          <w:rPr>
            <w:rStyle w:val="Hyperlink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_Toc239087499 \h </w:instrText>
        </w:r>
        <w:r>
          <w:rPr>
            <w:rStyle w:val="Hyperlink"/>
            <w:noProof/>
            <w:cs/>
          </w:rPr>
        </w:r>
        <w:r>
          <w:rPr>
            <w:rStyle w:val="Hyperlink"/>
            <w:noProof/>
            <w:cs/>
          </w:rPr>
          <w:fldChar w:fldCharType="separate"/>
        </w:r>
        <w:r>
          <w:rPr>
            <w:noProof/>
            <w:webHidden/>
          </w:rPr>
          <w:t>22</w:t>
        </w:r>
        <w:r>
          <w:rPr>
            <w:rStyle w:val="Hyperlink"/>
            <w:noProof/>
            <w:cs/>
          </w:rPr>
          <w:fldChar w:fldCharType="end"/>
        </w:r>
      </w:hyperlink>
    </w:p>
    <w:p w14:paraId="2CB58BD2" w14:textId="77777777" w:rsidR="00227E3F" w:rsidRDefault="00217D27">
      <w:r>
        <w:fldChar w:fldCharType="end"/>
      </w:r>
    </w:p>
    <w:p w14:paraId="4BC1AF7C" w14:textId="77777777" w:rsidR="00227E3F" w:rsidRDefault="00217D27">
      <w:r>
        <w:br w:type="page"/>
      </w:r>
    </w:p>
    <w:p w14:paraId="60760ABA" w14:textId="77777777" w:rsidR="00227E3F" w:rsidRDefault="00217D27">
      <w:r>
        <w:rPr>
          <w:b/>
        </w:rPr>
        <w:lastRenderedPageBreak/>
        <w:t>สถานะข้อมูล:</w:t>
      </w:r>
      <w:r>
        <w:t xml:space="preserve"> 31 </w:t>
      </w:r>
      <w:r>
        <w:t xml:space="preserve">สิงหาคม 2569 </w:t>
      </w:r>
      <w:r>
        <w:rPr>
          <w:b/>
        </w:rPr>
        <w:t>วัตถุประสงค์:</w:t>
      </w:r>
      <w:r>
        <w:t xml:space="preserve"> </w:t>
      </w:r>
      <w:r>
        <w:t xml:space="preserve">เป็นฐานข้อเท็จจริงและตรรกะสำหรับปรับรายงาน Strategy Management ตั้งแต่สถานการณ์ปัจจุบัน, EFAS, IFAS, SFAS, TOWS, ทางเลือกเชิงกลยุทธ์ ไปจนถึงแผนปฏิบัติการและการประเมินผล </w:t>
      </w:r>
      <w:r>
        <w:rPr>
          <w:b/>
        </w:rPr>
        <w:t>กรอบอ้างอิง:</w:t>
      </w:r>
      <w:r>
        <w:t xml:space="preserve"> </w:t>
      </w:r>
      <w:r>
        <w:t>โครงสร้างรายงานบริษัทเถ้าแก่น้อยและบทเรียนทั้ง 12 บท โดยยึดหลักว่า “ข้อเสนอเชิงกลยุทธ์ต้องเกิดจากปัจจัยที่พิสูจน์ได้ เลือกทางหนึ่งอย่างชัดเจน และเชื่อมต่อถึงงบประมาณ ผู้รับผิดชอบ KPI และผลการเงิน”</w:t>
      </w:r>
    </w:p>
    <w:p w14:paraId="2B8663E1" w14:textId="77777777" w:rsidR="00227E3F" w:rsidRDefault="00217D27">
      <w:pPr>
        <w:shd w:val="clear" w:color="auto" w:fill="EAF2F8"/>
        <w:spacing w:before="120" w:after="200" w:line="276" w:lineRule="auto"/>
        <w:ind w:left="259" w:right="259"/>
      </w:pPr>
      <w:r>
        <w:rPr>
          <w:b/>
          <w:color w:val="0B2545"/>
        </w:rPr>
        <w:t>คำตอบสั้น:</w:t>
      </w:r>
      <w:r>
        <w:rPr>
          <w:color w:val="0B2545"/>
        </w:rPr>
        <w:t xml:space="preserve"> PG </w:t>
      </w:r>
      <w:r>
        <w:rPr>
          <w:color w:val="0B2545"/>
        </w:rPr>
        <w:t xml:space="preserve">ไม่ควรเลือกแข่งแบบ OEM ปริมาณมากและราคาต่ำกับโรงงานระดับภูมิภาค และยังไม่ควรทุ่มสร้างแบรนด์แฟชั่น D2C เต็มรูปแบบ ทิศทางที่เหมาะที่สุดคือ </w:t>
      </w:r>
      <w:r>
        <w:rPr>
          <w:b/>
          <w:color w:val="0B2545"/>
        </w:rPr>
        <w:t>Focused Turnaround + Concentrated Growth</w:t>
      </w:r>
      <w:r>
        <w:rPr>
          <w:color w:val="0B2545"/>
        </w:rPr>
        <w:t xml:space="preserve">: </w:t>
      </w:r>
      <w:r>
        <w:rPr>
          <w:color w:val="0B2545"/>
        </w:rPr>
        <w:t>ฟื้นกำไรจากธุรกิจหลักพร้อมโฟกัส “Functional &amp; Sustainable Uniform Solutions” สำหรับองค์กร โรงพยาบาล งานบริการ และอุตสาหกรรม โดยใช้ความสามารถด้านออกแบบ-ผ้า-ตัดเย็บ มาตรฐานสิ่งแวดล้อม เครือสหพัฒน์ และฐานะการเงินที่แข็งแรงเป็นตัวเร่ง</w:t>
      </w:r>
    </w:p>
    <w:p w14:paraId="5DB26E33" w14:textId="77777777" w:rsidR="00227E3F" w:rsidRDefault="00217D27">
      <w:pPr>
        <w:pStyle w:val="Heading1"/>
      </w:pPr>
      <w:bookmarkStart w:id="0" w:name="_Toc239087454"/>
      <w:r>
        <w:rPr>
          <w:rFonts w:ascii="Leelawadee UI" w:eastAsia="Leelawadee UI" w:hAnsi="Leelawadee UI"/>
        </w:rPr>
        <w:t xml:space="preserve">1. </w:t>
      </w:r>
      <w:r>
        <w:rPr>
          <w:rFonts w:ascii="Leelawadee UI" w:eastAsia="Leelawadee UI" w:hAnsi="Leelawadee UI"/>
        </w:rPr>
        <w:t>ขอบเขต วิธีวิจัย และหลักการตีความ</w:t>
      </w:r>
      <w:bookmarkEnd w:id="0"/>
    </w:p>
    <w:p w14:paraId="213A94F6" w14:textId="77777777" w:rsidR="00227E3F" w:rsidRDefault="00217D27">
      <w:r>
        <w:t>งานนี้ใช้ข้อมูลปฐมภูมิเป็นหลัก ได้แก่ One Report 2568, งบการเงิน, คำชี้แจงผลประกอบการไตรมาส 1–2/2569, เว็บไซต์บริษัท, เว็บไซต์ผู้ถือหุ้นใหญ่, หน่วยงานรัฐไทย, สหภาพยุโรป และเว็บไซต์/รายงานของคู่แข่ง จากนั้นจึงใช้ข้อมูลทุติยภูมิเพื่อเสริมเฉพาะจุดที่ข้อมูลปฐมภูมิไม่เพียงพอ</w:t>
      </w:r>
    </w:p>
    <w:p w14:paraId="5F717390" w14:textId="77777777" w:rsidR="00227E3F" w:rsidRDefault="00217D27">
      <w:r>
        <w:t>หลักการสำคัญในการสร้างเมทริกซ์มีดังนี้</w:t>
      </w:r>
    </w:p>
    <w:p w14:paraId="1E6B3F1F" w14:textId="77777777" w:rsidR="00227E3F" w:rsidRDefault="00217D27">
      <w:pPr>
        <w:pStyle w:val="ListBullet"/>
      </w:pPr>
      <w:r>
        <w:t xml:space="preserve">Opportunity/Threat </w:t>
      </w:r>
      <w:r>
        <w:t>ต้องเป็นสิ่งที่อยู่นอกการควบคุมของ PG</w:t>
      </w:r>
    </w:p>
    <w:p w14:paraId="136139A4" w14:textId="77777777" w:rsidR="00227E3F" w:rsidRDefault="00217D27">
      <w:pPr>
        <w:pStyle w:val="ListBullet"/>
      </w:pPr>
      <w:r>
        <w:t xml:space="preserve">Strength/Weakness </w:t>
      </w:r>
      <w:r>
        <w:t>ต้องเป็นทรัพยากร ความสามารถ กระบวนการ ผลลัพธ์ หรือข้อจำกัดภายใน PG</w:t>
      </w:r>
    </w:p>
    <w:p w14:paraId="13ED16F5" w14:textId="77777777" w:rsidR="00227E3F" w:rsidRDefault="00217D27">
      <w:pPr>
        <w:pStyle w:val="ListBullet"/>
      </w:pPr>
      <w:r>
        <w:t xml:space="preserve">Rating </w:t>
      </w:r>
      <w:r>
        <w:t>ใน EFAS/IFAS/SFAS สะท้อนคุณภาพการตอบสนองของบริษัท ไม่ใช่ความสำคัญของปัจจัย; ความสำคัญอยู่ใน Weight</w:t>
      </w:r>
    </w:p>
    <w:p w14:paraId="09966855" w14:textId="77777777" w:rsidR="00227E3F" w:rsidRDefault="00217D27">
      <w:pPr>
        <w:pStyle w:val="ListBullet"/>
      </w:pPr>
      <w:r>
        <w:t xml:space="preserve">Rating </w:t>
      </w:r>
      <w:r>
        <w:t>ใช้มาตราส่วน 1–5: 1 = ตอบสนองแย่มาก, 3 = ปานกลาง, 5 = ดีเด่น</w:t>
      </w:r>
    </w:p>
    <w:p w14:paraId="6A2D489D" w14:textId="77777777" w:rsidR="00227E3F" w:rsidRDefault="00217D27">
      <w:pPr>
        <w:pStyle w:val="ListBullet"/>
      </w:pPr>
      <w:r>
        <w:t>ตัวเลขคะแนนเป็น “ข้อเสนอสำหรับการอภิปรายของกลุ่ม” ไม่ใช่ข้อเท็จจริงจากบริษัท จึงควรให้สมาชิกกลุ่มทบทวนและเห็นพ้องก่อนส่ง</w:t>
      </w:r>
    </w:p>
    <w:p w14:paraId="664790AA" w14:textId="77777777" w:rsidR="00227E3F" w:rsidRDefault="00217D27">
      <w:pPr>
        <w:pStyle w:val="ListBullet"/>
      </w:pPr>
      <w:r>
        <w:t>คู่แข่งต้องแยกตามสนามแข่งขัน เพราะโรงงาน OEM, แบรนด์แฟชั่น และผู้ขายโครงการ/เครื่องแบบมีโมเดลธุรกิจต่างกัน</w:t>
      </w:r>
    </w:p>
    <w:p w14:paraId="6285BD98" w14:textId="77777777" w:rsidR="00227E3F" w:rsidRDefault="00217D27">
      <w:pPr>
        <w:pStyle w:val="Heading1"/>
      </w:pPr>
      <w:bookmarkStart w:id="1" w:name="_Toc239087455"/>
      <w:r>
        <w:rPr>
          <w:rFonts w:ascii="Leelawadee UI" w:eastAsia="Leelawadee UI" w:hAnsi="Leelawadee UI"/>
        </w:rPr>
        <w:t xml:space="preserve">2. </w:t>
      </w:r>
      <w:r>
        <w:rPr>
          <w:rFonts w:ascii="Leelawadee UI" w:eastAsia="Leelawadee UI" w:hAnsi="Leelawadee UI"/>
        </w:rPr>
        <w:t>สถานการณ์ปัจจุบันของบริษัท</w:t>
      </w:r>
      <w:bookmarkEnd w:id="1"/>
    </w:p>
    <w:p w14:paraId="3FC76961" w14:textId="77777777" w:rsidR="00227E3F" w:rsidRDefault="00217D27">
      <w:pPr>
        <w:pStyle w:val="Heading2"/>
      </w:pPr>
      <w:bookmarkStart w:id="2" w:name="_Toc239087456"/>
      <w:r>
        <w:rPr>
          <w:rFonts w:ascii="Leelawadee UI" w:eastAsia="Leelawadee UI" w:hAnsi="Leelawadee UI"/>
          <w:sz w:val="22"/>
        </w:rPr>
        <w:t xml:space="preserve">2.1 </w:t>
      </w:r>
      <w:r>
        <w:rPr>
          <w:rFonts w:ascii="Leelawadee UI" w:eastAsia="Leelawadee UI" w:hAnsi="Leelawadee UI"/>
          <w:sz w:val="22"/>
        </w:rPr>
        <w:t>ประวัติและโครงสร้างธุรกิจ</w:t>
      </w:r>
      <w:bookmarkEnd w:id="2"/>
    </w:p>
    <w:p w14:paraId="60227D10" w14:textId="77777777" w:rsidR="00227E3F" w:rsidRDefault="00217D27">
      <w:r>
        <w:t xml:space="preserve">PG </w:t>
      </w:r>
      <w:r>
        <w:t>ก่อตั้งเมื่อ 30 มกราคม 2523 และจดทะเบียนในตลาดหลักทรัพย์เมื่อ 29 กันยายน 2531 ธุรกิจเริ่มจากการผลิตเสื้อผ้าสำเร็จรูป ก่อนขยายไปสู่การผลิตผ้าถัก บริษัทมีสำนักงานใหญ่กรุงเทพฯ โรงงานผลิตเสื้อผ้าและชุดว่ายน้ำที่ลำพูน และโรงงานผ้าถัก/เสื้อผ้าที่กบินทร์บุรี จังหวัดปราจีนบุรี [S1]</w:t>
      </w:r>
    </w:p>
    <w:p w14:paraId="2624ABF3" w14:textId="77777777" w:rsidR="00227E3F" w:rsidRDefault="00217D27">
      <w:r>
        <w:t>ผลิตภัณฑ์ประกอบด้วยเสื้อผ้าบุรุษและสตรี ชุดกีฬา ชุดว่ายน้ำ ชุดชั้นในชาย เครื่องแบบองค์กร ชุดทำงาน ชุดทางการแพทย์/สครับ ผ้าถัก และงาน OEM/ODM บริษัทผลิตภายใต้แบรนด์ที่ได้รับสิทธิและ House Brand รวมถึง ARROW และทำงานร่วมกับ I.C.C. International ในการจำหน่ายภายในประเทศ [S1][S5]</w:t>
      </w:r>
    </w:p>
    <w:p w14:paraId="67E55AA6" w14:textId="77777777" w:rsidR="00227E3F" w:rsidRDefault="00217D27">
      <w:r>
        <w:lastRenderedPageBreak/>
        <w:t>ปลายปี 2567 โครงสร้างการควบคุมเปลี่ยนอย่างมีนัยสำคัญ เมื่อ Saha Pathana Inter-Holding (SPI) เข้าซื้อหุ้นผ่าน Big Lot และทำคำเสนอซื้อหลักทรัพย์ทั้งหมด ปัจจุบัน SPI ถือหุ้น 46.998% และเป็นผู้ถือหุ้นใหญ่ โดย SPI ระบุว่าต้องการร่วมพัฒนาแผนธุรกิจให้ PG ใช้ศักยภาพและทรัพย์สินได้เต็มที่ รวมถึงผลักดันการลงทุนใหม่ต่อยอดจากธุรกิจเดิม [S6][S7]</w:t>
      </w:r>
    </w:p>
    <w:p w14:paraId="64D3762F" w14:textId="77777777" w:rsidR="00227E3F" w:rsidRDefault="00217D27">
      <w:pPr>
        <w:pStyle w:val="Heading2"/>
      </w:pPr>
      <w:bookmarkStart w:id="3" w:name="_Toc239087457"/>
      <w:r>
        <w:rPr>
          <w:rFonts w:ascii="Leelawadee UI" w:eastAsia="Leelawadee UI" w:hAnsi="Leelawadee UI"/>
          <w:sz w:val="22"/>
        </w:rPr>
        <w:t xml:space="preserve">2.2 </w:t>
      </w:r>
      <w:r>
        <w:rPr>
          <w:rFonts w:ascii="Leelawadee UI" w:eastAsia="Leelawadee UI" w:hAnsi="Leelawadee UI"/>
          <w:sz w:val="22"/>
        </w:rPr>
        <w:t>วิสัยทัศน์ พันธกิจ และเป้าหมายเดิม</w:t>
      </w:r>
      <w:bookmarkEnd w:id="3"/>
    </w:p>
    <w:p w14:paraId="1F69C7C9" w14:textId="77777777" w:rsidR="00227E3F" w:rsidRDefault="00217D27">
      <w:r>
        <w:t>วิสัยทัศน์ของ PG คือการเป็นผู้นำในการสร้างสรรค์ผลิตภัณฑ์และบริการคุณภาพด้วยนวัตกรรมเครื่องนุ่งห่มในประเทศไทย พันธกิจครอบคลุมการออกแบบ/ผลิตเสื้อผ้าคุณภาพ การพัฒนานวัตกรรม การเป็น One Stop Service สำหรับผลิตภัณฑ์บุรุษ การเติบโตของรายได้และกำไร การพัฒนาพนักงาน การสร้างผลตอบแทน และความรับผิดชอบต่อสังคม/สิ่งแวดล้อม บริษัทตั้งเป้าระยะยาวให้รายได้เติบโตเฉลี่ย 4–5% ต่อปีในช่วง 2568–2572 [S1]</w:t>
      </w:r>
    </w:p>
    <w:p w14:paraId="38223446" w14:textId="77777777" w:rsidR="00227E3F" w:rsidRDefault="00217D27">
      <w:r>
        <w:t>ข้อสังเกตเชิงกลยุทธ์คือ วิสัยทัศน์กว้างและไม่ระบุกลุ่มลูกค้า คุณค่าที่แตกต่าง หรือขอบเขตธุรกิจที่ต้องชนะ ส่วนพันธกิจ “One Stop Service for men’s products” ไม่สอดคล้องเต็มที่กับทิศทางใหม่ที่บริษัทกำลังขยายเครื่องแบบและชุดทางการแพทย์</w:t>
      </w:r>
    </w:p>
    <w:p w14:paraId="133C3B7F" w14:textId="77777777" w:rsidR="00227E3F" w:rsidRDefault="00217D27">
      <w:pPr>
        <w:pStyle w:val="Heading2"/>
      </w:pPr>
      <w:bookmarkStart w:id="4" w:name="_Toc239087458"/>
      <w:r>
        <w:rPr>
          <w:rFonts w:ascii="Leelawadee UI" w:eastAsia="Leelawadee UI" w:hAnsi="Leelawadee UI"/>
          <w:sz w:val="22"/>
        </w:rPr>
        <w:t xml:space="preserve">2.3 </w:t>
      </w:r>
      <w:r>
        <w:rPr>
          <w:rFonts w:ascii="Leelawadee UI" w:eastAsia="Leelawadee UI" w:hAnsi="Leelawadee UI"/>
          <w:sz w:val="22"/>
        </w:rPr>
        <w:t>รายได้ ผลิตภัณฑ์ ตลาด และลูกค้า</w:t>
      </w:r>
      <w:bookmarkEnd w:id="4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050"/>
        <w:gridCol w:w="1050"/>
        <w:gridCol w:w="1350"/>
        <w:gridCol w:w="2610"/>
      </w:tblGrid>
      <w:tr w:rsidR="00227E3F" w14:paraId="34F42273" w14:textId="77777777">
        <w:trPr>
          <w:tblHeader/>
        </w:trPr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375B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รายได้จากการขาย (ล้านบาท)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44B9" w14:textId="77777777" w:rsidR="00227E3F" w:rsidRDefault="00217D2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2566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3C8E" w14:textId="77777777" w:rsidR="00227E3F" w:rsidRDefault="00217D2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2567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BFB23" w14:textId="77777777" w:rsidR="00227E3F" w:rsidRDefault="00217D2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6"/>
              </w:rPr>
              <w:t>2568</w:t>
            </w:r>
          </w:p>
        </w:tc>
        <w:tc>
          <w:tcPr>
            <w:tcW w:w="2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489B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เปลี่ยนแปลง 2568</w:t>
            </w:r>
          </w:p>
        </w:tc>
      </w:tr>
      <w:tr w:rsidR="00227E3F" w14:paraId="677C52FA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5BD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ในประเทศ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F43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527.64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A2C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511.09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242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432.66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E746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-15.35%</w:t>
            </w:r>
          </w:p>
        </w:tc>
      </w:tr>
      <w:tr w:rsidR="00227E3F" w14:paraId="5DB9F36D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25E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ต่างประเทศ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C3AB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175.86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94C2B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262.84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C75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172.54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4306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-34.36%</w:t>
            </w:r>
          </w:p>
        </w:tc>
      </w:tr>
      <w:tr w:rsidR="00227E3F" w14:paraId="06123843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89EB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รวม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D6BB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703.52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C66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773.93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8096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605.20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ABF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-21.80%</w:t>
            </w:r>
          </w:p>
        </w:tc>
      </w:tr>
      <w:tr w:rsidR="00227E3F" w14:paraId="185FBDFA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118C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สัดส่วนส่งออก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EEBF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25.00%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673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33.96%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7151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28.51%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414C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ลดลง 5.45 จุด</w:t>
            </w:r>
          </w:p>
        </w:tc>
      </w:tr>
    </w:tbl>
    <w:p w14:paraId="2C07F098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47A5C9B7" w14:textId="77777777" w:rsidR="00227E3F" w:rsidRDefault="00217D27">
      <w:r>
        <w:t>ยอดขาย 96%–97% มาจากเสื้อผ้า ส่วนผ้าถักเป็นสัดส่วนเล็ก ในปี 2568 ยอดขายทั้งตลาดในประเทศและต่างประเทศลดลง ตลาดในประเทศถูกกระทบจากการเปลี่ยนนโยบายการจัดซื้อของลูกค้าหลัก ขณะที่ตลาดส่งออกได้รับผลจากคำสั่งซื้อที่ชะลอและความไม่แน่นอนด้านภาษีการค้า [S1][S4]</w:t>
      </w:r>
    </w:p>
    <w:p w14:paraId="3E384ACC" w14:textId="77777777" w:rsidR="00227E3F" w:rsidRDefault="00217D27">
      <w:r>
        <w:t xml:space="preserve">I.C.C. International </w:t>
      </w:r>
      <w:r>
        <w:t>เป็นทั้งผู้ถือหุ้น ลูกค้าหลัก และผู้จัดจำหน่าย คำสั่งซื้อจาก I.C.C. คิดเป็น 56.13% ของยอดขายในประเทศ และ 40.12% ของยอดขายรวมในปี 2568 นี่คือความเสี่ยงด้านการกระจุกตัวที่บริษัทเปิดเผยเอง [S1]</w:t>
      </w:r>
    </w:p>
    <w:p w14:paraId="109A3B5F" w14:textId="77777777" w:rsidR="00227E3F" w:rsidRDefault="00217D27">
      <w:r>
        <w:t>คำว่า “ลูกค้าหลัก + กลุ่ม Uniform + OEM/ODM คิดเป็น 66% ของยอดขาย” ใน One Report ไม่ควรถูกเขียนว่า I.C.C. รายเดียวคิดเป็น 66% เพราะเป็นการรวมลูกค้าหลายกลุ่ม [S1]</w:t>
      </w:r>
    </w:p>
    <w:p w14:paraId="07E45507" w14:textId="77777777" w:rsidR="00227E3F" w:rsidRDefault="00217D27">
      <w:pPr>
        <w:pStyle w:val="Heading2"/>
      </w:pPr>
      <w:bookmarkStart w:id="5" w:name="_Toc239087459"/>
      <w:r>
        <w:rPr>
          <w:rFonts w:ascii="Leelawadee UI" w:eastAsia="Leelawadee UI" w:hAnsi="Leelawadee UI"/>
          <w:sz w:val="22"/>
        </w:rPr>
        <w:t xml:space="preserve">2.4 </w:t>
      </w:r>
      <w:r>
        <w:rPr>
          <w:rFonts w:ascii="Leelawadee UI" w:eastAsia="Leelawadee UI" w:hAnsi="Leelawadee UI"/>
          <w:sz w:val="22"/>
        </w:rPr>
        <w:t>ทรัพยากรและการดำเนินงาน</w:t>
      </w:r>
      <w:bookmarkEnd w:id="5"/>
    </w:p>
    <w:p w14:paraId="5D9E92C8" w14:textId="77777777" w:rsidR="00227E3F" w:rsidRDefault="00217D27">
      <w:r>
        <w:t xml:space="preserve">PG </w:t>
      </w:r>
      <w:r>
        <w:t xml:space="preserve">มีขีดความสามารถตั้งแต่การออกแบบ การผลิตผ้าถัก การสร้างแพตเทิร์น การทำตัวอย่าง ไปจนถึงตัดเย็บเสื้อผ้าสำเร็จรูป จึงมีพื้นฐานของ ODM และการเป็น One Stop Service </w:t>
      </w:r>
      <w:r>
        <w:lastRenderedPageBreak/>
        <w:t>จุดแข็งด้านมาตรฐานประกอบด้วย ISO 9001, ISO 14001, Global Recycled Standard (GRS), Cool Mode, ฉลากประหยัดไฟเบอร์ 5 และการควบคุมสารเคมีตามแนวทาง REACH/Oeko-Tex ผ่านคู่ค้า [S1]</w:t>
      </w:r>
    </w:p>
    <w:p w14:paraId="2771E710" w14:textId="77777777" w:rsidR="00227E3F" w:rsidRDefault="00217D27">
      <w:r>
        <w:t>บริษัทมีวัสดุและผลิตภัณฑ์เชิงฟังก์ชัน เช่น recycled polyester/upcycling, SORONA, DRY TECH, เสื้อ Cool Mode, เสื้อประหยัดพลังงาน และชุดสครับที่พัฒนาเรื่องการยับยั้งแบคทีเรีย ความสบาย และการเคลื่อนไหว [S1][S5]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400"/>
        <w:gridCol w:w="1400"/>
        <w:gridCol w:w="3260"/>
      </w:tblGrid>
      <w:tr w:rsidR="00227E3F" w14:paraId="7D573462" w14:textId="77777777">
        <w:trPr>
          <w:tblHeader/>
        </w:trPr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1393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การผลิต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C22D" w14:textId="77777777" w:rsidR="00227E3F" w:rsidRDefault="00217D2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2566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EEAD" w14:textId="77777777" w:rsidR="00227E3F" w:rsidRDefault="00217D2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2567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0A6A" w14:textId="77777777" w:rsidR="00227E3F" w:rsidRDefault="00217D2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2568</w:t>
            </w:r>
          </w:p>
        </w:tc>
      </w:tr>
      <w:tr w:rsidR="00227E3F" w14:paraId="6223CC3E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966E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กำลังการผลิตรวม (ชิ้น)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CA10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3,972,000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81F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2,712,000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6C0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2,712,000</w:t>
            </w:r>
          </w:p>
        </w:tc>
      </w:tr>
      <w:tr w:rsidR="00227E3F" w14:paraId="67541E80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5618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ผลิตจริง (ชิ้น)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9BF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3,328,806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B32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2,422,801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004B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2,269,318</w:t>
            </w:r>
          </w:p>
        </w:tc>
      </w:tr>
      <w:tr w:rsidR="00227E3F" w14:paraId="0DA95C1D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0BDD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Utilization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DE52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83.81%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E31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89.34%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84B30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83.68%</w:t>
            </w:r>
          </w:p>
        </w:tc>
      </w:tr>
    </w:tbl>
    <w:p w14:paraId="353F78B0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5F05BB99" w14:textId="77777777" w:rsidR="00227E3F" w:rsidRDefault="00217D27">
      <w:r>
        <w:t>กำลังการผลิตดังกล่าวรวมกำลังผลิตของผู้รับจ้างผลิต โดยเฉพาะชุดชั้นในที่ใช้การจ้างผลิตทั้งหมด จึงไม่ควรตีความว่าเป็นกำลังผลิตในโรงงานของ PG ทั้งหมด [S1]</w:t>
      </w:r>
    </w:p>
    <w:p w14:paraId="79FAB73E" w14:textId="77777777" w:rsidR="00227E3F" w:rsidRDefault="00217D27">
      <w:r>
        <w:t>ปี 2568 บริษัทมีคู่ค้า 222 ราย แบ่งเป็นในประเทศ 77% และต่างประเทศ 23% ไม่มีผู้ขายวัตถุดิบรายใดเกิน 10% ของยอดจัดซื้อ จึงมีอำนาจต่อรองและการกระจายความเสี่ยงด้านซัพพลายเออร์ค่อนข้างดี [S1]</w:t>
      </w:r>
    </w:p>
    <w:p w14:paraId="2254BD7C" w14:textId="77777777" w:rsidR="00227E3F" w:rsidRDefault="00217D27">
      <w:pPr>
        <w:pStyle w:val="Heading2"/>
      </w:pPr>
      <w:bookmarkStart w:id="6" w:name="_Toc239087460"/>
      <w:r>
        <w:rPr>
          <w:rFonts w:ascii="Leelawadee UI" w:eastAsia="Leelawadee UI" w:hAnsi="Leelawadee UI"/>
          <w:sz w:val="22"/>
        </w:rPr>
        <w:t xml:space="preserve">2.5 </w:t>
      </w:r>
      <w:r>
        <w:rPr>
          <w:rFonts w:ascii="Leelawadee UI" w:eastAsia="Leelawadee UI" w:hAnsi="Leelawadee UI"/>
          <w:sz w:val="22"/>
        </w:rPr>
        <w:t>การวิเคราะห์ผลการเงินที่ถูกต้อง</w:t>
      </w:r>
      <w:bookmarkEnd w:id="6"/>
    </w:p>
    <w:p w14:paraId="27F6108B" w14:textId="77777777" w:rsidR="00227E3F" w:rsidRDefault="00217D27">
      <w:r>
        <w:t>ตัวเลขรายได้ระดับ 5,000 ล้านบาทและกำไรหลายร้อยล้านบาทในรายงานกลุ่มเดิมไม่ใช่งบเฉพาะของ PG และต้องนำออกทั้งหมด ฐานที่ถูกต้องมีดังนี้ [S1][S2]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400"/>
        <w:gridCol w:w="1400"/>
        <w:gridCol w:w="3260"/>
      </w:tblGrid>
      <w:tr w:rsidR="00227E3F" w14:paraId="3DE4E924" w14:textId="77777777">
        <w:trPr>
          <w:tblHeader/>
        </w:trPr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7DD0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รายการ (ล้านบาท)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5BD1" w14:textId="77777777" w:rsidR="00227E3F" w:rsidRDefault="00217D2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2566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5729" w14:textId="77777777" w:rsidR="00227E3F" w:rsidRDefault="00217D2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2567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B202" w14:textId="77777777" w:rsidR="00227E3F" w:rsidRDefault="00217D27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2568</w:t>
            </w:r>
          </w:p>
        </w:tc>
      </w:tr>
      <w:tr w:rsidR="00227E3F" w14:paraId="109017ED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F202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ยอดขาย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E7B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703.52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C2D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773.93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2D50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605.20</w:t>
            </w:r>
          </w:p>
        </w:tc>
      </w:tr>
      <w:tr w:rsidR="00227E3F" w14:paraId="4FA6C83F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ABFA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กำไรขั้นต้น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573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151.74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623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182.35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3C3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129.52</w:t>
            </w:r>
          </w:p>
        </w:tc>
      </w:tr>
      <w:tr w:rsidR="00227E3F" w14:paraId="4887C038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F0A1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อัตรากำไรขั้นต้น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1ED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21.57%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DDF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23.56%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838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21.40%</w:t>
            </w:r>
          </w:p>
        </w:tc>
      </w:tr>
      <w:tr w:rsidR="00227E3F" w14:paraId="1F130331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F1D2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ค่าใช้จ่ายขายและบริหาร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D81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179.71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92D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206.46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391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178.08</w:t>
            </w:r>
          </w:p>
        </w:tc>
      </w:tr>
      <w:tr w:rsidR="00227E3F" w14:paraId="1B93CB76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2340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กำไร/(ขาดทุน) จากธุรกิจหลักโดยประมาณ*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2DC9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-27.98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8423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-24.11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71A0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-48.56</w:t>
            </w:r>
          </w:p>
        </w:tc>
      </w:tr>
      <w:tr w:rsidR="00227E3F" w14:paraId="72B59B85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3A86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รายได้อื่น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D330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64.64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AE3B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64.10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E672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62.14</w:t>
            </w:r>
          </w:p>
        </w:tc>
      </w:tr>
      <w:tr w:rsidR="00227E3F" w14:paraId="45D963F4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441D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กำไร/(ขาดทุน) ตีมูลค่าเงินลงทุน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DDA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-9.86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518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-46.21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52E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-19.50</w:t>
            </w:r>
          </w:p>
        </w:tc>
      </w:tr>
      <w:tr w:rsidR="00227E3F" w14:paraId="1DD18641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6C45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กำไร/(ขาดทุน) สุทธิ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6AB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25.99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75B4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1.96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5834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-5.56</w:t>
            </w:r>
          </w:p>
        </w:tc>
      </w:tr>
      <w:tr w:rsidR="00227E3F" w14:paraId="11C6FA32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2A68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สินทรัพย์รวม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F937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1,713.80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666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1,576.57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1DA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1,511.37</w:t>
            </w:r>
          </w:p>
        </w:tc>
      </w:tr>
      <w:tr w:rsidR="00227E3F" w14:paraId="5B3DC6B1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182C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หนี้สินรวม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18D0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219.05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D2A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158.34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455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145.83</w:t>
            </w:r>
          </w:p>
        </w:tc>
      </w:tr>
      <w:tr w:rsidR="00227E3F" w14:paraId="2EF1BFE9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6032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ส่วนของผู้ถือหุ้น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4D9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1,494.75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2AD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1,418.23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430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1,365.54</w:t>
            </w:r>
          </w:p>
        </w:tc>
      </w:tr>
    </w:tbl>
    <w:p w14:paraId="0B5C08FE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64D1A65A" w14:textId="77777777" w:rsidR="00227E3F" w:rsidRDefault="00217D27">
      <w:pPr>
        <w:jc w:val="center"/>
      </w:pPr>
      <w:r>
        <w:rPr>
          <w:noProof/>
        </w:rPr>
        <w:lastRenderedPageBreak/>
        <w:drawing>
          <wp:inline distT="0" distB="0" distL="0" distR="0" wp14:anchorId="253F252D" wp14:editId="0281E9B9">
            <wp:extent cx="5623560" cy="2624328"/>
            <wp:effectExtent l="0" t="0" r="0" b="0"/>
            <wp:docPr id="1" name="Picture 1" descr="กราฟยอดขาย กำไรสุทธิ และผลจากธุรกิจหลักโดยประมาณของ PG ปี 2566 ถึง 2568" title="PG Sales and Profit 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_financial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BFBB" w14:textId="77777777" w:rsidR="00227E3F" w:rsidRDefault="00217D27">
      <w:pPr>
        <w:pStyle w:val="TableSource"/>
        <w:jc w:val="center"/>
      </w:pPr>
      <w:r>
        <w:t>ภาพ: ยอดขาย กำไรสุทธิ และผลจากธุรกิจหลักโดยประมาณของ PG ปี 2566–2568</w:t>
      </w:r>
    </w:p>
    <w:p w14:paraId="2AB35E7F" w14:textId="77777777" w:rsidR="00227E3F" w:rsidRDefault="00217D27">
      <w:r>
        <w:t>*</w:t>
      </w:r>
      <w:r>
        <w:t>คำนวณเพื่อวิเคราะห์จากกำไรขั้นต้นลบค่าใช้จ่ายขายและบริหาร ไม่ใช่บรรทัดทางบัญชีที่บริษัทเปิดเผยโดยตรง</w:t>
      </w:r>
    </w:p>
    <w:p w14:paraId="3E3D07C0" w14:textId="77777777" w:rsidR="00227E3F" w:rsidRDefault="00217D27">
      <w:r>
        <w:t>ข้อวินิจฉัยสำคัญ:</w:t>
      </w:r>
    </w:p>
    <w:p w14:paraId="465F33E1" w14:textId="77777777" w:rsidR="00227E3F" w:rsidRDefault="00217D27">
      <w:pPr>
        <w:pStyle w:val="ListBullet"/>
      </w:pPr>
      <w:r>
        <w:t>ธุรกิจผลิตและขายเสื้อผ้าไม่สามารถครอบคลุมค่าใช้จ่ายขายและบริหารได้ต่อเนื่องอย่างน้อยสามปี แม้กำไรสุทธิปี 2566 เป็นบวก</w:t>
      </w:r>
    </w:p>
    <w:p w14:paraId="4D56247E" w14:textId="77777777" w:rsidR="00227E3F" w:rsidRDefault="00217D27">
      <w:pPr>
        <w:pStyle w:val="ListBullet"/>
      </w:pPr>
      <w:r>
        <w:t>ค่าใช้จ่ายขายและบริหารคิดเป็น 29.42% ของยอดขายปี 2568 สูงกว่าอัตรากำไรขั้นต้น 21.40%</w:t>
      </w:r>
    </w:p>
    <w:p w14:paraId="7CC2C2DF" w14:textId="77777777" w:rsidR="00227E3F" w:rsidRDefault="00217D27">
      <w:pPr>
        <w:pStyle w:val="ListBullet"/>
      </w:pPr>
      <w:r>
        <w:t>สินค้าคงเหลือ 337.11 ล้านบาท คิดเป็น 22.30% ของสินทรัพย์รวม หมุนเพียง 1.99 รอบ หรือประมาณ 184 วัน เสี่ยงล้าสมัยและกินเงินทุนหมุนเวียน</w:t>
      </w:r>
    </w:p>
    <w:p w14:paraId="56BAE1B1" w14:textId="77777777" w:rsidR="00227E3F" w:rsidRDefault="00217D27">
      <w:pPr>
        <w:pStyle w:val="ListBullet"/>
      </w:pPr>
      <w:r>
        <w:t>บริษัทมีสภาพคล่องสูง Current Ratio 10.71 เท่า และ D/E 0.11 เท่า แต่ ROE -0.40% สะท้อนว่า “มีทรัพย์สินมากแต่สร้างผลตอบแทนต่ำ”</w:t>
      </w:r>
    </w:p>
    <w:p w14:paraId="5A7126BB" w14:textId="77777777" w:rsidR="00227E3F" w:rsidRDefault="00217D27">
      <w:pPr>
        <w:pStyle w:val="ListBullet"/>
      </w:pPr>
      <w:r>
        <w:t>สินทรัพย์ทางการเงินระยะสั้นและระยะยาวรวมกันมีมูลค่าสูงกว่า 800 ล้านบาทโดยประมาณ ขณะที่ธุรกิจหลักขาดทุนเชิงปฏิบัติการ จึงมีโจทย์การจัดสรรทุนที่ชัดเจน</w:t>
      </w:r>
    </w:p>
    <w:p w14:paraId="41E7AF32" w14:textId="77777777" w:rsidR="00227E3F" w:rsidRDefault="00217D27">
      <w:pPr>
        <w:pStyle w:val="Heading2"/>
      </w:pPr>
      <w:bookmarkStart w:id="7" w:name="_Toc239087461"/>
      <w:r>
        <w:rPr>
          <w:rFonts w:ascii="Leelawadee UI" w:eastAsia="Leelawadee UI" w:hAnsi="Leelawadee UI"/>
          <w:sz w:val="22"/>
        </w:rPr>
        <w:t xml:space="preserve">2.6 </w:t>
      </w:r>
      <w:r>
        <w:rPr>
          <w:rFonts w:ascii="Leelawadee UI" w:eastAsia="Leelawadee UI" w:hAnsi="Leelawadee UI"/>
          <w:sz w:val="22"/>
        </w:rPr>
        <w:t>ภาพล่าสุดครึ่งแรกปี 2569</w:t>
      </w:r>
      <w:bookmarkEnd w:id="7"/>
    </w:p>
    <w:p w14:paraId="7038F424" w14:textId="77777777" w:rsidR="00227E3F" w:rsidRDefault="00217D27">
      <w:r>
        <w:t>ครึ่งแรกปี 2569 ยอดขาย 285.05 ล้านบาท ลด 2.62% YoY แต่บริษัทมีกำไรสุทธิ 17.92 ล้านบาท เทียบกับขาดทุน 19.27 ล้านบาทในปีก่อน การฟื้นตัวมาจากการลดค่าใช้จ่ายขายและบริหาร 15.88 ล้านบาท รายได้เงินปันผล/รายได้อื่น และกำไรตีมูลค่าเงินลงทุน 7.36 ล้านบาท ขณะที่กำไรขั้นต้น 59.35 ล้านบาทยังต่ำกว่าค่าใช้จ่ายขายและบริหาร 76.21 ล้านบาท [S3][S4]</w:t>
      </w:r>
    </w:p>
    <w:p w14:paraId="53FB0742" w14:textId="77777777" w:rsidR="00227E3F" w:rsidRDefault="00217D27">
      <w:r>
        <w:t>ดังนั้นข้อความที่ถูกต้องคือ “กำไรสุทธิฟื้น แต่ธุรกิจหลักยังไม่ฟื้นเต็มที่” ไม่ใช่ “บริษัทกลับมาเติบโตแล้ว”</w:t>
      </w:r>
    </w:p>
    <w:p w14:paraId="60524451" w14:textId="77777777" w:rsidR="00227E3F" w:rsidRDefault="00217D27">
      <w:pPr>
        <w:pStyle w:val="Heading1"/>
      </w:pPr>
      <w:bookmarkStart w:id="8" w:name="_Toc239087462"/>
      <w:r>
        <w:rPr>
          <w:rFonts w:ascii="Leelawadee UI" w:eastAsia="Leelawadee UI" w:hAnsi="Leelawadee UI"/>
        </w:rPr>
        <w:lastRenderedPageBreak/>
        <w:t xml:space="preserve">3. </w:t>
      </w:r>
      <w:r>
        <w:rPr>
          <w:rFonts w:ascii="Leelawadee UI" w:eastAsia="Leelawadee UI" w:hAnsi="Leelawadee UI"/>
        </w:rPr>
        <w:t>การวิเคราะห์สภาพแวดล้อมภายนอก</w:t>
      </w:r>
      <w:bookmarkEnd w:id="8"/>
    </w:p>
    <w:p w14:paraId="4F13D35B" w14:textId="77777777" w:rsidR="00227E3F" w:rsidRDefault="00217D27">
      <w:pPr>
        <w:pStyle w:val="Heading2"/>
      </w:pPr>
      <w:bookmarkStart w:id="9" w:name="_Toc239087463"/>
      <w:r>
        <w:rPr>
          <w:rFonts w:ascii="Leelawadee UI" w:eastAsia="Leelawadee UI" w:hAnsi="Leelawadee UI"/>
          <w:sz w:val="22"/>
        </w:rPr>
        <w:t>3.1 STEEP</w:t>
      </w:r>
      <w:bookmarkEnd w:id="9"/>
    </w:p>
    <w:p w14:paraId="46A03488" w14:textId="77777777" w:rsidR="00227E3F" w:rsidRDefault="00217D27">
      <w:r>
        <w:rPr>
          <w:b/>
        </w:rPr>
        <w:t>Social</w:t>
      </w:r>
      <w:r>
        <w:t xml:space="preserve"> — </w:t>
      </w:r>
      <w:r>
        <w:t>ผู้บริโภคต้องการความสบาย สุขภาพ ความปลอดภัย ความยั่งยืน และความคุ้มค่ามากขึ้น ขณะเดียวกันกำลังซื้อในประเทศอ่อนแอและผู้บริโภคเข้าถึงเสื้อผ้านำเข้าราคาต่ำผ่านออนไลน์ได้ง่าย โอกาสจึงอยู่ในสินค้าที่มีประโยชน์พิสูจน์ได้ ไม่ใช่แฟชั่นทั่วไปที่แข่งขันด้วยราคา [S1][S8][S9]</w:t>
      </w:r>
    </w:p>
    <w:p w14:paraId="0B0C2385" w14:textId="77777777" w:rsidR="00227E3F" w:rsidRDefault="00217D27">
      <w:r>
        <w:rPr>
          <w:b/>
        </w:rPr>
        <w:t>Technological</w:t>
      </w:r>
      <w:r>
        <w:t xml:space="preserve"> — </w:t>
      </w:r>
      <w:r>
        <w:t>คู่แข่งระดับภูมิภาคใช้ automation, digital planning, IoT, PLM, MES, AI และ on-demand/customization เพื่อเพิ่มความเร็ว ลดล็อต และยกระดับ traceability สำหรับ PG เทคโนโลยีต้องถูกผูกกับ use case ที่ทำกำไร เช่น digital sample, costing, production scheduling, B2B reorder และ product passport ไม่ใช่ลงทุนเครื่องจักรเพราะเป็น “เทรนด์” [S13][S14][S15]</w:t>
      </w:r>
    </w:p>
    <w:p w14:paraId="6BBB5E2F" w14:textId="77777777" w:rsidR="00227E3F" w:rsidRDefault="00217D27">
      <w:r>
        <w:rPr>
          <w:b/>
        </w:rPr>
        <w:t>Economic</w:t>
      </w:r>
      <w:r>
        <w:t xml:space="preserve"> — </w:t>
      </w:r>
      <w:r>
        <w:t>สำนักงานเศรษฐกิจอุตสาหกรรมคาดว่าการส่งออกเสื้อผ้าสำเร็จรูปของไทยปี 2568 ขยายตัว 5.61% โดยเฉพาะกีฬา โปโล เด็กอ่อน และชุดชั้นใน แต่ยอดขาย PG กลับลด 21.80% แสดงว่าปัญหาไม่ได้มาจากอุตสาหกรรมอย่างเดียว แต่มีส่วนจาก portfolio ลูกค้าและความสามารถเชิงพาณิชย์ของบริษัท [S8]</w:t>
      </w:r>
    </w:p>
    <w:p w14:paraId="0E192C1C" w14:textId="77777777" w:rsidR="00227E3F" w:rsidRDefault="00217D27">
      <w:r>
        <w:rPr>
          <w:b/>
        </w:rPr>
        <w:t>Environmental</w:t>
      </w:r>
      <w:r>
        <w:t xml:space="preserve"> — </w:t>
      </w:r>
      <w:r>
        <w:t>ตลาด EU กำลังผลักดันสินค้าให้ทนทาน ซ่อมได้ รีไซเคิลได้ มี recycled content ลดสารอันตราย และมีข้อมูล Digital Product Passport บริษัทที่มี GRS, ISO 14001, recycled material และข้อมูลย้อนกลับได้จะมีโอกาสเปลี่ยน compliance ให้เป็น value proposition [S10][S11]</w:t>
      </w:r>
    </w:p>
    <w:p w14:paraId="76BDEB89" w14:textId="77777777" w:rsidR="00227E3F" w:rsidRDefault="00217D27">
      <w:r>
        <w:rPr>
          <w:b/>
        </w:rPr>
        <w:t>Political/Legal</w:t>
      </w:r>
      <w:r>
        <w:t xml:space="preserve"> — </w:t>
      </w:r>
      <w:r>
        <w:t>ความไม่แน่นอนจากภาษีสหรัฐฯ ค่าเงินบาท และสงครามการค้าทำให้คำสั่งซื้อเลื่อนหรือย้ายประเทศ ขณะเดียวกัน EU Forced Labour Regulation จะใช้จริง 14 ธันวาคม 2570 และให้ความสำคัญกับ supply-chain due diligence โดยสิ่งทอเป็นหนึ่งในอุตสาหกรรมเสี่ยง [S12]</w:t>
      </w:r>
    </w:p>
    <w:p w14:paraId="6F01DDE7" w14:textId="77777777" w:rsidR="00227E3F" w:rsidRDefault="00217D27">
      <w:r>
        <w:t>ข้อแก้ไขสำคัญ: CBAM ปัจจุบันครอบคลุมซีเมนต์ เหล็กและเหล็กกล้า อะลูมิเนียม ปุ๋ย ไฟฟ้า และไฮโดรเจน ไม่ได้ครอบคลุมเครื่องนุ่งห่มโดยตรง การใส่ “CBAM ทำให้เสื้อผ้า PG เสียภาษีโดยตรง” เป็น Threat จึงไม่ถูกต้อง ควรเปลี่ยนเป็นกฎ circularity, ecodesign, product information, forced labour และข้อกำหนดของผู้ซื้อ [S18]</w:t>
      </w:r>
    </w:p>
    <w:p w14:paraId="35AADFEE" w14:textId="77777777" w:rsidR="00227E3F" w:rsidRDefault="00217D27">
      <w:pPr>
        <w:pStyle w:val="Heading2"/>
      </w:pPr>
      <w:bookmarkStart w:id="10" w:name="_Toc239087464"/>
      <w:r>
        <w:rPr>
          <w:rFonts w:ascii="Leelawadee UI" w:eastAsia="Leelawadee UI" w:hAnsi="Leelawadee UI"/>
          <w:sz w:val="22"/>
        </w:rPr>
        <w:t>3.2 Five Forces</w:t>
      </w:r>
      <w:bookmarkEnd w:id="10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1700"/>
        <w:gridCol w:w="4560"/>
      </w:tblGrid>
      <w:tr w:rsidR="00227E3F" w14:paraId="1639C488" w14:textId="77777777">
        <w:trPr>
          <w:tblHeader/>
        </w:trPr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6E6C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แรงกดดัน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21194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ระดับ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94DC9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หลักฐานและความหมายต่อ PG</w:t>
            </w:r>
          </w:p>
        </w:tc>
      </w:tr>
      <w:tr w:rsidR="00227E3F" w14:paraId="35554D11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44D6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การแข่งขันในอุตสาหกรรม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9EC2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สูงมาก (5/5)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4A39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คู่แข่งเอเชียมีต้นทุนแรงงานต่ำกว่า คู่แข่งไทยรายใหญ่มีฐานผลิตหลายประเทศและ automation; สินค้าในประเทศถูกกดด้วยของนำเข้าราคาต่ำ</w:t>
            </w:r>
          </w:p>
        </w:tc>
      </w:tr>
      <w:tr w:rsidR="00227E3F" w14:paraId="727E6C19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4F48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อำนาจต่อรองของลูกค้า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494A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สูงมาก (5/5)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3DF9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OEM buyer </w:t>
            </w:r>
            <w:r>
              <w:rPr>
                <w:sz w:val="17"/>
              </w:rPr>
              <w:t>ย้ายคำสั่งซื้อ เลื่อนผลิต หรือต่อรองราคาได้; PG มี I.C.C. คิดเป็น 40.12% ของยอดขายรวม</w:t>
            </w:r>
          </w:p>
        </w:tc>
      </w:tr>
      <w:tr w:rsidR="00227E3F" w14:paraId="22F76901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5E879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อำนาจต่อรองของผู้ขาย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71A7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ต่ำ–ปานกลาง (2/5)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EBB5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PG </w:t>
            </w:r>
            <w:r>
              <w:rPr>
                <w:sz w:val="17"/>
              </w:rPr>
              <w:t>มี 222 คู่ค้าและไม่มีรายใดเกิน 10% แต่ functional/certified material บางชนิดต้องนำเข้าและมีตัวเลือกจำกัดกว่า</w:t>
            </w:r>
          </w:p>
        </w:tc>
      </w:tr>
      <w:tr w:rsidR="00227E3F" w14:paraId="0219A903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14B9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ผู้เข้าใหม่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AA03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ปานกลาง (3/5)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626C2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การตัดเย็บทั่วไปเข้าได้ไม่ยาก แต่การเข้าถึงลูกค้าองค์กร มาตรฐาน คุณภาพ และ traceability สร้างกำแพงได้</w:t>
            </w:r>
          </w:p>
        </w:tc>
      </w:tr>
      <w:tr w:rsidR="00227E3F" w14:paraId="443C23E3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84F9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lastRenderedPageBreak/>
              <w:t>สินค้าทดแทน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16BC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สูง (4/5)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3DF58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เสื้อผ้านำเข้า แบรนด์ลดราคา สินค้ามือสอง และการแต่งกาย casual ลดความต้องการบางหมวด</w:t>
            </w:r>
          </w:p>
        </w:tc>
      </w:tr>
    </w:tbl>
    <w:p w14:paraId="52398B0A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0497D4BB" w14:textId="77777777" w:rsidR="00227E3F" w:rsidRDefault="00217D27">
      <w:r>
        <w:t>สรุป: อุตสาหกรรม “OEM ทั่วไป” ไม่น่าดึงดูดสำหรับ PG แต่ช่องว่างที่มีมาตรฐานสูง ต้องปรับแต่ง มีล็อตย่อย ต้องส่งมอบสม่ำเสมอ และต้องพิสูจน์ผลด้านสิ่งแวดล้อมยังมีโอกาส</w:t>
      </w:r>
    </w:p>
    <w:p w14:paraId="4FC8B218" w14:textId="77777777" w:rsidR="00227E3F" w:rsidRDefault="00217D27">
      <w:pPr>
        <w:pStyle w:val="Heading2"/>
      </w:pPr>
      <w:bookmarkStart w:id="11" w:name="_Toc239087465"/>
      <w:r>
        <w:rPr>
          <w:rFonts w:ascii="Leelawadee UI" w:eastAsia="Leelawadee UI" w:hAnsi="Leelawadee UI"/>
          <w:sz w:val="22"/>
        </w:rPr>
        <w:t xml:space="preserve">3.3 </w:t>
      </w:r>
      <w:r>
        <w:rPr>
          <w:rFonts w:ascii="Leelawadee UI" w:eastAsia="Leelawadee UI" w:hAnsi="Leelawadee UI"/>
          <w:sz w:val="22"/>
        </w:rPr>
        <w:t>โอกาสและอุปสรรคหลัก</w:t>
      </w:r>
      <w:bookmarkEnd w:id="11"/>
    </w:p>
    <w:p w14:paraId="61652A58" w14:textId="77777777" w:rsidR="00227E3F" w:rsidRDefault="00217D27">
      <w:r>
        <w:t>โอกาสที่มีน้ำหนักมากที่สุดคือ functional/medical/sustainable textiles ไม่ใช่เพราะเป็นคำยอดนิยม แต่เพราะ PG มีผ้าถัก ผลิตภัณฑ์ Cool Mode/GRS/SORONA/DRY TECH ชุดสครับ ลูกค้าองค์กร และโครงสร้าง ODM อยู่แล้ว ข้อมูล DITP เรื่อง Recovery Wear ในญี่ปุ่นยังสนับสนุนว่าผู้ผลิตไทยสามารถขยับจากฐานผลิตราคาต่ำไปสู่ผู้พัฒนาวัสดุ/ผลิตภัณฑ์มูลค่าสูงได้ หากมีคุณภาพ มาตรฐาน และ R&amp;D รองรับ [S9]</w:t>
      </w:r>
    </w:p>
    <w:p w14:paraId="011653D4" w14:textId="77777777" w:rsidR="00227E3F" w:rsidRDefault="00217D27">
      <w:r>
        <w:t>อุปสรรคที่มีน้ำหนักมากที่สุดคือการแข่งขันต้นทุนต่ำ บวกกับอำนาจต่อรองของผู้ซื้อและการกระจุกตัวของลูกค้า หาก PG ตอบด้วยการเพิ่มปริมาณ OEM ทั่วไป จะเข้าสู่สนามที่เสียเปรียบเชิงโครงสร้าง</w:t>
      </w:r>
    </w:p>
    <w:p w14:paraId="509AA808" w14:textId="77777777" w:rsidR="00227E3F" w:rsidRDefault="00217D27">
      <w:pPr>
        <w:pStyle w:val="Heading1"/>
      </w:pPr>
      <w:bookmarkStart w:id="12" w:name="_Toc239087466"/>
      <w:r>
        <w:rPr>
          <w:rFonts w:ascii="Leelawadee UI" w:eastAsia="Leelawadee UI" w:hAnsi="Leelawadee UI"/>
        </w:rPr>
        <w:t xml:space="preserve">4. </w:t>
      </w:r>
      <w:r>
        <w:rPr>
          <w:rFonts w:ascii="Leelawadee UI" w:eastAsia="Leelawadee UI" w:hAnsi="Leelawadee UI"/>
        </w:rPr>
        <w:t>ภูมิทัศน์คู่แข่ง</w:t>
      </w:r>
      <w:bookmarkEnd w:id="12"/>
    </w:p>
    <w:p w14:paraId="582D27B4" w14:textId="77777777" w:rsidR="00227E3F" w:rsidRDefault="00217D27">
      <w:pPr>
        <w:pStyle w:val="Heading2"/>
      </w:pPr>
      <w:bookmarkStart w:id="13" w:name="_Toc239087467"/>
      <w:r>
        <w:rPr>
          <w:rFonts w:ascii="Leelawadee UI" w:eastAsia="Leelawadee UI" w:hAnsi="Leelawadee UI"/>
          <w:sz w:val="22"/>
        </w:rPr>
        <w:t xml:space="preserve">4.1 </w:t>
      </w:r>
      <w:r>
        <w:rPr>
          <w:rFonts w:ascii="Leelawadee UI" w:eastAsia="Leelawadee UI" w:hAnsi="Leelawadee UI"/>
          <w:sz w:val="22"/>
        </w:rPr>
        <w:t>สนามที่ 1: Export OEM/ODM และ Sportswear Manufacturing</w:t>
      </w:r>
      <w:bookmarkEnd w:id="13"/>
    </w:p>
    <w:p w14:paraId="5758FFCD" w14:textId="77777777" w:rsidR="00227E3F" w:rsidRDefault="00217D27">
      <w:r>
        <w:rPr>
          <w:b/>
        </w:rPr>
        <w:t>Nice Group Holding / Nice Apparel</w:t>
      </w:r>
      <w:r>
        <w:t xml:space="preserve"> </w:t>
      </w:r>
      <w:r>
        <w:t>เป็น benchmark ด้าน scale: 16 โรงงานใน 4 ประเทศ พนักงานมากกว่า 23,000 คน กำลังผลิตมากกว่า 72 ล้านชิ้นต่อปี และรายได้ปี 2568 มากกว่า 17,481 ล้านบาท เทียบกับยอดขาย PG 605 ล้านบาทและกำลังผลิตรวม 2.712 ล้านชิ้น Nice ลงทุนด้าน automation, advanced manufacturing และ supply-chain flexibility [S13]</w:t>
      </w:r>
    </w:p>
    <w:p w14:paraId="0C5A4C65" w14:textId="77777777" w:rsidR="00227E3F" w:rsidRDefault="00217D27">
      <w:r>
        <w:rPr>
          <w:b/>
        </w:rPr>
        <w:t>Hi-Tech Apparel</w:t>
      </w:r>
      <w:r>
        <w:t xml:space="preserve"> </w:t>
      </w:r>
      <w:r>
        <w:t>มีพนักงานมากกว่า 14,000 คน ฐานผลิตในไทย กัมพูชา เวียดนาม ลาว และอียิปต์ ผลิตมากกว่า 40 ล้านชิ้นต่อปี เน้น sportswear/team sports/activewear มี garment engineering, digital factory และ custom/on-demand platform จุดแข็งคือ scale + technology + multi-country origin [S14]</w:t>
      </w:r>
    </w:p>
    <w:p w14:paraId="7F3167E6" w14:textId="77777777" w:rsidR="00227E3F" w:rsidRDefault="00217D27">
      <w:r>
        <w:rPr>
          <w:b/>
        </w:rPr>
        <w:t>VT Garment</w:t>
      </w:r>
      <w:r>
        <w:t xml:space="preserve"> </w:t>
      </w:r>
      <w:r>
        <w:t>มีฐานไทยและเมียนมา พนักงานราว 3,000 คน เน้น sportswear, outerwear, protective equipment และงานเทคนิค มี Fair Trade, Higg FEM, GRS, LEED และใช้ AI/Industry 4.0 เป็น benchmark ที่ใกล้กับ “focused differentiation” มากกว่าการแข่ง scale ล้วน [S15]</w:t>
      </w:r>
    </w:p>
    <w:p w14:paraId="256BDF03" w14:textId="77777777" w:rsidR="00227E3F" w:rsidRDefault="00217D27">
      <w:r>
        <w:t>ข้อสรุปสนามนี้: PG ไม่สามารถชนะด้วยต้นทุนต่อชิ้นหรือกำลังผลิต แต่ยังสามารถชนะเป็น niche supplier ที่ตอบสนองเร็ว ล็อตเล็ก งานซับซ้อน ตรวจสอบย้อนกลับ และใช้บริการ design-to-delivery ได้</w:t>
      </w:r>
    </w:p>
    <w:p w14:paraId="365744B1" w14:textId="77777777" w:rsidR="00227E3F" w:rsidRDefault="00217D27">
      <w:pPr>
        <w:pStyle w:val="Heading2"/>
      </w:pPr>
      <w:bookmarkStart w:id="14" w:name="_Toc239087468"/>
      <w:r>
        <w:rPr>
          <w:rFonts w:ascii="Leelawadee UI" w:eastAsia="Leelawadee UI" w:hAnsi="Leelawadee UI"/>
          <w:sz w:val="22"/>
        </w:rPr>
        <w:t xml:space="preserve">4.2 </w:t>
      </w:r>
      <w:r>
        <w:rPr>
          <w:rFonts w:ascii="Leelawadee UI" w:eastAsia="Leelawadee UI" w:hAnsi="Leelawadee UI"/>
          <w:sz w:val="22"/>
        </w:rPr>
        <w:t>สนามที่ 2: แบรนด์ในประเทศ ช่องทาง และ Project Sales</w:t>
      </w:r>
      <w:bookmarkEnd w:id="14"/>
    </w:p>
    <w:p w14:paraId="4CF30288" w14:textId="77777777" w:rsidR="00227E3F" w:rsidRDefault="00217D27">
      <w:r>
        <w:rPr>
          <w:b/>
        </w:rPr>
        <w:t>Warrix</w:t>
      </w:r>
      <w:r>
        <w:t xml:space="preserve"> </w:t>
      </w:r>
      <w:r>
        <w:t>แข่งโดยตรงใน sportswear และการขายโครงการให้องค์กร สโมสร และหน่วยงาน รายได้จากการขายและบริการปี 2568 อยู่ที่ 1,701.44 ล้านบาท สูงกว่า PG เกือบสามเท่า มีแบรนด์ ช่องทาง retail/online และฐาน project-based ที่ชัด [S16]</w:t>
      </w:r>
    </w:p>
    <w:p w14:paraId="21B4F925" w14:textId="77777777" w:rsidR="00227E3F" w:rsidRDefault="00217D27">
      <w:r>
        <w:rPr>
          <w:b/>
        </w:rPr>
        <w:lastRenderedPageBreak/>
        <w:t>Sabina</w:t>
      </w:r>
      <w:r>
        <w:t xml:space="preserve"> </w:t>
      </w:r>
      <w:r>
        <w:t>เป็น benchmark ด้านแบรนด์ชุดชั้นในและ OEM ปี 2568 มีรายได้รวม 3,338.88 ล้านบาท กำไรสุทธิ 410.76 ล้านบาท อัตรากำไรขั้นต้น 51.47% และรายได้ OEM 293.84 ล้านบาท เพิ่ม 50.32% จุดเด่นคือ brand margin, lean management และความเชื่อถือด้าน ESG [S17]</w:t>
      </w:r>
    </w:p>
    <w:p w14:paraId="36C6BCD6" w14:textId="77777777" w:rsidR="00227E3F" w:rsidRDefault="00217D27">
      <w:r>
        <w:rPr>
          <w:b/>
        </w:rPr>
        <w:t>MC Group</w:t>
      </w:r>
      <w:r>
        <w:t xml:space="preserve"> </w:t>
      </w:r>
      <w:r>
        <w:t>เป็น benchmark ด้าน own-brand omnichannel ไม่ใช่คู่แข่ง OEM โดยตรง ปีบัญชี 2568 มียอดขาย 4,152 ล้านบาท อัตรากำไรขั้นต้น 63.9% กำไรสุทธิ 760 ล้านบาท และ online 17% ของยอดขาย [S19]</w:t>
      </w:r>
    </w:p>
    <w:p w14:paraId="014720A8" w14:textId="77777777" w:rsidR="00227E3F" w:rsidRDefault="00217D27">
      <w:r>
        <w:t>ข้อสรุปสนามนี้: การทำ D2C/House Brand ต้องใช้แบรนด์ ข้อมูลลูกค้า ช่องทาง และงบการตลาดจำนวนมาก การยก e-commerce เป็นคำตอบหลักของ PG โดยไม่คำนึงถึงบทบาท I.C.C. และ economics ของ inventory จึงเสี่ยง</w:t>
      </w:r>
    </w:p>
    <w:p w14:paraId="20BC8860" w14:textId="77777777" w:rsidR="00227E3F" w:rsidRDefault="00217D27">
      <w:pPr>
        <w:pStyle w:val="Heading2"/>
      </w:pPr>
      <w:bookmarkStart w:id="15" w:name="_Toc239087469"/>
      <w:r>
        <w:rPr>
          <w:rFonts w:ascii="Leelawadee UI" w:eastAsia="Leelawadee UI" w:hAnsi="Leelawadee UI"/>
          <w:sz w:val="22"/>
        </w:rPr>
        <w:t xml:space="preserve">4.3 </w:t>
      </w:r>
      <w:r>
        <w:rPr>
          <w:rFonts w:ascii="Leelawadee UI" w:eastAsia="Leelawadee UI" w:hAnsi="Leelawadee UI"/>
          <w:sz w:val="22"/>
        </w:rPr>
        <w:t>ตารางเปรียบเทียบเชิงกลยุทธ์</w:t>
      </w:r>
      <w:bookmarkEnd w:id="15"/>
    </w:p>
    <w:p w14:paraId="7BC89F51" w14:textId="77777777" w:rsidR="00227E3F" w:rsidRDefault="00217D27">
      <w:r>
        <w:t>คะแนน 1–5 ด้านล่างเป็นการประเมินของผู้วิเคราะห์จากหลักฐานสาธารณะ ไม่ใช่คะแนนที่บริษัทประกาศ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900"/>
        <w:gridCol w:w="900"/>
        <w:gridCol w:w="900"/>
        <w:gridCol w:w="900"/>
        <w:gridCol w:w="3060"/>
      </w:tblGrid>
      <w:tr w:rsidR="00227E3F" w14:paraId="6B75E01D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E6F7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ปัจจัยสำเร็จ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6F9E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PG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CABB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Nice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229B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Hi-Tech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5067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VT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4CD1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Warrix/Sabina</w:t>
            </w:r>
          </w:p>
        </w:tc>
      </w:tr>
      <w:tr w:rsidR="00227E3F" w14:paraId="4AD2414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B1D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Scale </w:t>
            </w:r>
            <w:r>
              <w:rPr>
                <w:sz w:val="16"/>
              </w:rPr>
              <w:t>และต้นทุนการผลิต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884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F432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4168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11654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73D4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2–3</w:t>
            </w:r>
          </w:p>
        </w:tc>
      </w:tr>
      <w:tr w:rsidR="00227E3F" w14:paraId="5F2CA27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935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Engineering/ODM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5A2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6E0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E75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4D42B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595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2–3</w:t>
            </w:r>
          </w:p>
        </w:tc>
      </w:tr>
      <w:tr w:rsidR="00227E3F" w14:paraId="2CA0CAF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A81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ความคล่องตัวล็อตเล็ก/งานเฉพาะ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53A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B4B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ACE6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BF2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45E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</w:tr>
      <w:tr w:rsidR="00227E3F" w14:paraId="7C86D4A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A00C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Sustainability/</w:t>
            </w:r>
            <w:r>
              <w:rPr>
                <w:sz w:val="16"/>
              </w:rPr>
              <w:t>มาตรฐาน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C90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9F4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A89C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DA4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9B5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</w:tr>
      <w:tr w:rsidR="00227E3F" w14:paraId="77C475F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9591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แบรนด์และช่องทางผู้บริโภค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D7B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6EA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278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8544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5B1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</w:tr>
      <w:tr w:rsidR="00227E3F" w14:paraId="55727EF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D90AB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ความสามารถขายโครงการ/เครื่องแบบ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3BC2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CBD6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6A124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B819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5EA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</w:tr>
      <w:tr w:rsidR="00227E3F" w14:paraId="07E9326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84DA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ฐานะการเงิน/เครือข่ายผู้ถือหุ้น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E5EBB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52D5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0A6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897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DD6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</w:tr>
    </w:tbl>
    <w:p w14:paraId="183E8B48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32720D0B" w14:textId="77777777" w:rsidR="00227E3F" w:rsidRDefault="00217D27">
      <w:r>
        <w:t>“</w:t>
      </w:r>
      <w:r>
        <w:t>ช่องว่างที่ควรชนะ” ของ PG จึงอยู่ตรงจุดตัดระหว่าง functional textile + sustainable proof + uniform/project service + Saha ecosystem ไม่ใช่ scale OEM หรือ mass D2C</w:t>
      </w:r>
    </w:p>
    <w:p w14:paraId="5C6B2833" w14:textId="77777777" w:rsidR="00227E3F" w:rsidRDefault="00217D27">
      <w:pPr>
        <w:pStyle w:val="Heading1"/>
      </w:pPr>
      <w:bookmarkStart w:id="16" w:name="_Toc239087470"/>
      <w:r>
        <w:rPr>
          <w:rFonts w:ascii="Leelawadee UI" w:eastAsia="Leelawadee UI" w:hAnsi="Leelawadee UI"/>
        </w:rPr>
        <w:t xml:space="preserve">5. </w:t>
      </w:r>
      <w:r>
        <w:rPr>
          <w:rFonts w:ascii="Leelawadee UI" w:eastAsia="Leelawadee UI" w:hAnsi="Leelawadee UI"/>
        </w:rPr>
        <w:t>การวิเคราะห์ภายใน</w:t>
      </w:r>
      <w:bookmarkEnd w:id="16"/>
    </w:p>
    <w:p w14:paraId="15F21821" w14:textId="77777777" w:rsidR="00227E3F" w:rsidRDefault="00217D27">
      <w:pPr>
        <w:pStyle w:val="Heading2"/>
      </w:pPr>
      <w:bookmarkStart w:id="17" w:name="_Toc239087471"/>
      <w:r>
        <w:rPr>
          <w:rFonts w:ascii="Leelawadee UI" w:eastAsia="Leelawadee UI" w:hAnsi="Leelawadee UI"/>
          <w:sz w:val="22"/>
        </w:rPr>
        <w:t xml:space="preserve">5.1 Resource/Capability </w:t>
      </w:r>
      <w:r>
        <w:rPr>
          <w:rFonts w:ascii="Leelawadee UI" w:eastAsia="Leelawadee UI" w:hAnsi="Leelawadee UI"/>
          <w:sz w:val="22"/>
        </w:rPr>
        <w:t>และ VRIO</w:t>
      </w:r>
      <w:bookmarkEnd w:id="17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900"/>
        <w:gridCol w:w="900"/>
        <w:gridCol w:w="900"/>
        <w:gridCol w:w="900"/>
        <w:gridCol w:w="3060"/>
      </w:tblGrid>
      <w:tr w:rsidR="00227E3F" w14:paraId="14911C19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572D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ทรัพยากร/ความสามารถ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FAC3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V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0B7F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R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B5F7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I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B2BA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O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55ED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ผลเชิงกลยุทธ์</w:t>
            </w:r>
          </w:p>
        </w:tc>
      </w:tr>
      <w:tr w:rsidR="00227E3F" w14:paraId="6CCD4DD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AB00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ฐานะการเงิน D/E ต่ำและสินทรัพย์ทางการเงินสูง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FD02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ใช่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4800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ปานกลาง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0E0E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ไม่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F1B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ยังไม่เต็มที่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25DD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ความได้เปรียบชั่วคราว; ต้องจัดสรรทุนใหม่</w:t>
            </w:r>
          </w:p>
        </w:tc>
      </w:tr>
      <w:tr w:rsidR="00227E3F" w14:paraId="30BD52D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7160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ผ้าถัก + ออกแบบ + แพตเทิร์น + ตัดเย็บ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26F3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ใช่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FF2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ปานกลาง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9B4A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ปานกลาง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B461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บางส่วน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C2E3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มีศักยภาพ ODM แต่ยังไม่แปลงเป็น margin</w:t>
            </w:r>
          </w:p>
        </w:tc>
      </w:tr>
      <w:tr w:rsidR="00227E3F" w14:paraId="05402E6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A37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ISO/GRS/Cool Mode/</w:t>
            </w:r>
            <w:r>
              <w:rPr>
                <w:sz w:val="16"/>
              </w:rPr>
              <w:t>ฉลากเบอร์ 5/solar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461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ใช่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0653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ปานกลาง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5E71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ปานกลาง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E90C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บางส่วน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3C9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เป็น entry ticket และสร้าง premium ได้หากมี traceability/การขายที่ดี</w:t>
            </w:r>
          </w:p>
        </w:tc>
      </w:tr>
      <w:tr w:rsidR="00227E3F" w14:paraId="79300CE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963E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ความสัมพันธ์ I.C.C./เครือสหพัฒน์/SPI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740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ใช่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2B6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ค่อนข้างหายาก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107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ปานกลาง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721C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กำลังปรับ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5D9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โอกาสสำคัญทั้งยอดขาย shared service และลงทุน แต่มี concentration/governance risk</w:t>
            </w:r>
          </w:p>
        </w:tc>
      </w:tr>
      <w:tr w:rsidR="00227E3F" w14:paraId="7D6D253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93E0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lastRenderedPageBreak/>
              <w:t>ความเชี่ยวชาญเครื่องแบบและสครับ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BFA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ใช่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79BA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ปานกลาง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A02B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ปานกลาง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9C63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ยังไม่ชัด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6B1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candidate core capability </w:t>
            </w:r>
            <w:r>
              <w:rPr>
                <w:sz w:val="16"/>
              </w:rPr>
              <w:t>ที่ควรสร้างเป็นธุรกิจเฉพาะ</w:t>
            </w:r>
          </w:p>
        </w:tc>
      </w:tr>
    </w:tbl>
    <w:p w14:paraId="5F38F92E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27BC4A08" w14:textId="77777777" w:rsidR="00227E3F" w:rsidRDefault="00217D27">
      <w:pPr>
        <w:pStyle w:val="Heading2"/>
      </w:pPr>
      <w:bookmarkStart w:id="18" w:name="_Toc239087472"/>
      <w:r>
        <w:rPr>
          <w:rFonts w:ascii="Leelawadee UI" w:eastAsia="Leelawadee UI" w:hAnsi="Leelawadee UI"/>
          <w:sz w:val="22"/>
        </w:rPr>
        <w:t xml:space="preserve">5.2 </w:t>
      </w:r>
      <w:r>
        <w:rPr>
          <w:rFonts w:ascii="Leelawadee UI" w:eastAsia="Leelawadee UI" w:hAnsi="Leelawadee UI"/>
          <w:sz w:val="22"/>
        </w:rPr>
        <w:t>ความสามารถหลักและความได้เปรียบที่ “ควรสร้าง”</w:t>
      </w:r>
      <w:bookmarkEnd w:id="18"/>
    </w:p>
    <w:p w14:paraId="7D70D318" w14:textId="77777777" w:rsidR="00227E3F" w:rsidRDefault="00217D27">
      <w:r>
        <w:t>ความสามารถหลักปัจจุบันไม่ใช่ “มีสินค้าหลากหลาย” เพราะความหลากหลายโดยไม่มีผลกำไรอาจเป็นภาระ แต่คือความสามารถบูรณาการวัสดุ ฟังก์ชัน ออกแบบ คุณภาพ และการผลิตสำหรับลูกค้า B2B ความได้เปรียบที่ควรสร้างเพิ่มคือ</w:t>
      </w:r>
    </w:p>
    <w:p w14:paraId="6C5F36C7" w14:textId="77777777" w:rsidR="00227E3F" w:rsidRDefault="00217D27">
      <w:pPr>
        <w:ind w:left="547" w:hanging="317"/>
      </w:pPr>
      <w:r>
        <w:t xml:space="preserve">1.  </w:t>
      </w:r>
      <w:r>
        <w:t>ออกแบบโซลูชันเครื่องแบบตามงานจริง ไม่ใช่ขายเสื้อเป็นชิ้น</w:t>
      </w:r>
    </w:p>
    <w:p w14:paraId="1BC56243" w14:textId="77777777" w:rsidR="00227E3F" w:rsidRDefault="00217D27">
      <w:pPr>
        <w:ind w:left="547" w:hanging="317"/>
      </w:pPr>
      <w:r>
        <w:t xml:space="preserve">2.  </w:t>
      </w:r>
      <w:r>
        <w:t>แสดงหลักฐาน performance และ sustainability ระดับ SKU/lot</w:t>
      </w:r>
    </w:p>
    <w:p w14:paraId="7E576274" w14:textId="77777777" w:rsidR="00227E3F" w:rsidRDefault="00217D27">
      <w:pPr>
        <w:ind w:left="547" w:hanging="317"/>
      </w:pPr>
      <w:r>
        <w:t xml:space="preserve">3.  </w:t>
      </w:r>
      <w:r>
        <w:t>ทำ replenishment และ contract service ที่ลดภาระ stock ของลูกค้า</w:t>
      </w:r>
    </w:p>
    <w:p w14:paraId="7968EC3B" w14:textId="77777777" w:rsidR="00227E3F" w:rsidRDefault="00217D27">
      <w:pPr>
        <w:ind w:left="547" w:hanging="317"/>
      </w:pPr>
      <w:r>
        <w:t xml:space="preserve">4.  </w:t>
      </w:r>
      <w:r>
        <w:t>คิดต้นทุนและกำไรระดับลูกค้า/SKU ก่อนรับงาน</w:t>
      </w:r>
    </w:p>
    <w:p w14:paraId="493B8972" w14:textId="77777777" w:rsidR="00227E3F" w:rsidRDefault="00217D27">
      <w:pPr>
        <w:ind w:left="547" w:hanging="317"/>
      </w:pPr>
      <w:r>
        <w:t xml:space="preserve">5.  </w:t>
      </w:r>
      <w:r>
        <w:t>ใช้เครือสหพัฒน์เป็นช่องทาง pilot และ reference account</w:t>
      </w:r>
    </w:p>
    <w:p w14:paraId="0C14B78E" w14:textId="77777777" w:rsidR="00227E3F" w:rsidRDefault="00217D27">
      <w:pPr>
        <w:pStyle w:val="Heading1"/>
      </w:pPr>
      <w:bookmarkStart w:id="19" w:name="_Toc239087473"/>
      <w:r>
        <w:rPr>
          <w:rFonts w:ascii="Leelawadee UI" w:eastAsia="Leelawadee UI" w:hAnsi="Leelawadee UI"/>
        </w:rPr>
        <w:t xml:space="preserve">6. EFAS </w:t>
      </w:r>
      <w:r>
        <w:rPr>
          <w:rFonts w:ascii="Leelawadee UI" w:eastAsia="Leelawadee UI" w:hAnsi="Leelawadee UI"/>
        </w:rPr>
        <w:t>ที่เสนอ</w:t>
      </w:r>
      <w:bookmarkEnd w:id="19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050"/>
        <w:gridCol w:w="1050"/>
        <w:gridCol w:w="1350"/>
        <w:gridCol w:w="2610"/>
      </w:tblGrid>
      <w:tr w:rsidR="00227E3F" w14:paraId="45A65943" w14:textId="77777777">
        <w:trPr>
          <w:tblHeader/>
        </w:trPr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6D99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ปัจจัยภายนอก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4419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Weight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51CA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Rating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A300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Weighted Score</w:t>
            </w:r>
          </w:p>
        </w:tc>
        <w:tc>
          <w:tcPr>
            <w:tcW w:w="2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81124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เหตุผลของ Rating</w:t>
            </w:r>
          </w:p>
        </w:tc>
      </w:tr>
      <w:tr w:rsidR="00227E3F" w14:paraId="4EB05B8D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283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O1 </w:t>
            </w:r>
            <w:r>
              <w:rPr>
                <w:sz w:val="16"/>
              </w:rPr>
              <w:t>ตลาด functional, medical และ sustainable textiles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C89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0.12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ECB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7BA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0.36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5E03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PG </w:t>
            </w:r>
            <w:r>
              <w:rPr>
                <w:sz w:val="16"/>
              </w:rPr>
              <w:t>มีผลิตภัณฑ์/มาตรฐาน แต่ยอดยังไม่เปิดเผยและยังไม่เป็นแกนหลัก</w:t>
            </w:r>
          </w:p>
        </w:tc>
      </w:tr>
      <w:tr w:rsidR="00227E3F" w14:paraId="14CB7173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0E7B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O2 </w:t>
            </w:r>
            <w:r>
              <w:rPr>
                <w:sz w:val="16"/>
              </w:rPr>
              <w:t>การส่งออกบางหมวด เช่น กีฬา โปโล ชุดชั้นใน ยังเติบโต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71D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AAF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69E0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0.24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F988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มีฐานส่งออก แต่ยอดส่งออก PG ปี 2568 ลด 34.36%</w:t>
            </w:r>
          </w:p>
        </w:tc>
      </w:tr>
      <w:tr w:rsidR="00227E3F" w14:paraId="0B1D75B2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0CA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O3 </w:t>
            </w:r>
            <w:r>
              <w:rPr>
                <w:sz w:val="16"/>
              </w:rPr>
              <w:t>กฎและผู้ซื้อให้ค่ากับ traceability/circularity มากขึ้น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9EF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2EF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8D4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0.24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A494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มี ISO/GRS/solar แต่ยังไม่มี DPP/traceability proposition ชัด</w:t>
            </w:r>
          </w:p>
        </w:tc>
      </w:tr>
      <w:tr w:rsidR="00227E3F" w14:paraId="64A85C3A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DC6C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O4 ASEAN/nearshore </w:t>
            </w:r>
            <w:r>
              <w:rPr>
                <w:sz w:val="16"/>
              </w:rPr>
              <w:t>ช่วยกระจายตลาด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DBE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D70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048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0.10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98D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บริษัทประกาศเป้าหมาย แต่ยังไม่มีหลักฐานผลเชิงพาณิชย์</w:t>
            </w:r>
          </w:p>
        </w:tc>
      </w:tr>
      <w:tr w:rsidR="00227E3F" w14:paraId="4ED80691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FB0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T1 </w:t>
            </w:r>
            <w:r>
              <w:rPr>
                <w:sz w:val="16"/>
              </w:rPr>
              <w:t>คู่แข่งต้นทุนต่ำและสินค้านำเข้าราคาถูก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333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E2EC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514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0.30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E73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ยังพึ่งการแข่งขันราคาและ margin ต่ำ</w:t>
            </w:r>
          </w:p>
        </w:tc>
      </w:tr>
      <w:tr w:rsidR="00227E3F" w14:paraId="16ED2A22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BD7E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T2 </w:t>
            </w:r>
            <w:r>
              <w:rPr>
                <w:sz w:val="16"/>
              </w:rPr>
              <w:t>กำลังซื้อในประเทศและนโยบายจัดซื้อของลูกค้าหลัก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7C49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0.14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03D6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2AB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0.28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9A8E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รายได้ในประเทศลด 15.35% และ concentration สูง</w:t>
            </w:r>
          </w:p>
        </w:tc>
      </w:tr>
      <w:tr w:rsidR="00227E3F" w14:paraId="2D650920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071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T3 </w:t>
            </w:r>
            <w:r>
              <w:rPr>
                <w:sz w:val="16"/>
              </w:rPr>
              <w:t>อำนาจต่อรองผู้ซื้อและการย้ายคำสั่งซื้อ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9B5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0.11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B22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EE7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0.22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448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PG </w:t>
            </w:r>
            <w:r>
              <w:rPr>
                <w:sz w:val="16"/>
              </w:rPr>
              <w:t>มีขนาดเล็กเมื่อเทียบ regional OEM และคำสั่งซื้อผันผวน</w:t>
            </w:r>
          </w:p>
        </w:tc>
      </w:tr>
      <w:tr w:rsidR="00227E3F" w14:paraId="0715D2C4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EF0A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T4 </w:t>
            </w:r>
            <w:r>
              <w:rPr>
                <w:sz w:val="16"/>
              </w:rPr>
              <w:t>ต้นทุนแรงงานและ productivity/automation gap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0104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BAA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E44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0.20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035C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เพิ่งเริ่ม semi-automation; คู่แข่งลงทุนกว้างกว่า</w:t>
            </w:r>
          </w:p>
        </w:tc>
      </w:tr>
      <w:tr w:rsidR="00227E3F" w14:paraId="64991B4B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63B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T5 </w:t>
            </w:r>
            <w:r>
              <w:rPr>
                <w:sz w:val="16"/>
              </w:rPr>
              <w:t>ภาษีการค้า ค่าเงิน และภูมิรัฐศาสตร์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84BB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A936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6E0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0.20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0F6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ปี 2568 ลูกค้าชะลอคำสั่งซื้อรอความชัดเจนด้านภาษี</w:t>
            </w:r>
          </w:p>
        </w:tc>
      </w:tr>
      <w:tr w:rsidR="00227E3F" w14:paraId="28A49E66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03C1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lastRenderedPageBreak/>
              <w:t xml:space="preserve">T6 </w:t>
            </w:r>
            <w:r>
              <w:rPr>
                <w:sz w:val="16"/>
              </w:rPr>
              <w:t>กฎ circularity, product information และ forced labour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F874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3ED9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FA5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0.21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26C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มีฐานมาตรฐาน แต่ยังต้องยกระดับข้อมูล supply chain</w:t>
            </w:r>
          </w:p>
        </w:tc>
      </w:tr>
      <w:tr w:rsidR="00227E3F" w14:paraId="0603E054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D7D6E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รวม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BEA6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1.00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D068" w14:textId="77777777" w:rsidR="00227E3F" w:rsidRDefault="00227E3F">
            <w:pPr>
              <w:spacing w:after="0" w:line="252" w:lineRule="auto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E10E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2.35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7D33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ต่ำกว่าค่ากลาง 3.00; การตอบสนองต่อภายนอกยังไม่แข็งแรง</w:t>
            </w:r>
          </w:p>
        </w:tc>
      </w:tr>
    </w:tbl>
    <w:p w14:paraId="5DC19EFA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67FCB9F4" w14:textId="77777777" w:rsidR="00227E3F" w:rsidRDefault="00217D27">
      <w:pPr>
        <w:pStyle w:val="Heading1"/>
      </w:pPr>
      <w:bookmarkStart w:id="20" w:name="_Toc239087474"/>
      <w:r>
        <w:rPr>
          <w:rFonts w:ascii="Leelawadee UI" w:eastAsia="Leelawadee UI" w:hAnsi="Leelawadee UI"/>
        </w:rPr>
        <w:t xml:space="preserve">7. IFAS </w:t>
      </w:r>
      <w:r>
        <w:rPr>
          <w:rFonts w:ascii="Leelawadee UI" w:eastAsia="Leelawadee UI" w:hAnsi="Leelawadee UI"/>
        </w:rPr>
        <w:t>ที่เสนอ</w:t>
      </w:r>
      <w:bookmarkEnd w:id="20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050"/>
        <w:gridCol w:w="1050"/>
        <w:gridCol w:w="1350"/>
        <w:gridCol w:w="2610"/>
      </w:tblGrid>
      <w:tr w:rsidR="00227E3F" w14:paraId="6148358B" w14:textId="77777777">
        <w:trPr>
          <w:tblHeader/>
        </w:trPr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BD60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ปัจจัยภายใน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EFC2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Weight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9DD2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Rating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871E8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Weighted Score</w:t>
            </w:r>
          </w:p>
        </w:tc>
        <w:tc>
          <w:tcPr>
            <w:tcW w:w="2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AB59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เหตุผลของ Rating</w:t>
            </w:r>
          </w:p>
        </w:tc>
      </w:tr>
      <w:tr w:rsidR="00227E3F" w14:paraId="3059CEB8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08E3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S1 </w:t>
            </w:r>
            <w:r>
              <w:rPr>
                <w:sz w:val="16"/>
              </w:rPr>
              <w:t>ฐานะการเงินแข็งแรง D/E 0.11 และมีสินทรัพย์ลงทุนสูง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0BBD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0.11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021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ED6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0.44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2EBC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มีความสามารถลงทุน/รองรับ turnaround</w:t>
            </w:r>
          </w:p>
        </w:tc>
      </w:tr>
      <w:tr w:rsidR="00227E3F" w14:paraId="608B6920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3C51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S2 </w:t>
            </w:r>
            <w:r>
              <w:rPr>
                <w:sz w:val="16"/>
              </w:rPr>
              <w:t>ออกแบบ-ผ้าถัก-แพตเทิร์น-ตัดเย็บ และมาตรฐานคุณภาพ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B03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F292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AE2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0.40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8D5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เป็นฐาน ODM และ one-stop ที่จับต้องได้</w:t>
            </w:r>
          </w:p>
        </w:tc>
      </w:tr>
      <w:tr w:rsidR="00227E3F" w14:paraId="67F16026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D4F4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S3 functional/sustainable materials, GRS, Cool Mode, solar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76C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480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044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0.36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14283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มีหลักฐานและผลิตภัณฑ์จริงหลายรายการ</w:t>
            </w:r>
          </w:p>
        </w:tc>
      </w:tr>
      <w:tr w:rsidR="00227E3F" w14:paraId="20F1B446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735D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S4 SPI/Saha ecosystem </w:t>
            </w:r>
            <w:r>
              <w:rPr>
                <w:sz w:val="16"/>
              </w:rPr>
              <w:t>และช่องทาง I.C.C.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07D4B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0.09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7D2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82B4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0.36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3A6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ผู้ถือหุ้นใหญ่ต้องการพัฒนาแผนธุรกิจ และมีเครือข่ายกว้าง</w:t>
            </w:r>
          </w:p>
        </w:tc>
      </w:tr>
      <w:tr w:rsidR="00227E3F" w14:paraId="31DF11B0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AB0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S5 </w:t>
            </w:r>
            <w:r>
              <w:rPr>
                <w:sz w:val="16"/>
              </w:rPr>
              <w:t>ผลิตภัณฑ์และตลาดหลายกลุ่ม ส่งออก 28.51%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653C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0.06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C4D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AFD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0.18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2E6DA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กระจายบางส่วน แต่ความกว้างยังไม่สร้างกำไร</w:t>
            </w:r>
          </w:p>
        </w:tc>
      </w:tr>
      <w:tr w:rsidR="00227E3F" w14:paraId="324D9137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5445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W1 </w:t>
            </w:r>
            <w:r>
              <w:rPr>
                <w:sz w:val="16"/>
              </w:rPr>
              <w:t>ธุรกิจหลักขาดทุนเชิงปฏิบัติการ/SG&amp;A สูง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B1E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0.16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FF20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536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0.16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7C1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ปี 2568 GP ต่ำกว่า SG&amp;A ราว 48.56 ล้านบาท</w:t>
            </w:r>
          </w:p>
        </w:tc>
      </w:tr>
      <w:tr w:rsidR="00227E3F" w14:paraId="77B27AAB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C56B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W2 </w:t>
            </w:r>
            <w:r>
              <w:rPr>
                <w:sz w:val="16"/>
              </w:rPr>
              <w:t>พึ่งพา I.C.C. 40.12% ของยอดขายรวม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7CE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0.12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6EE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A55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0.24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371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ความสัมพันธ์แข็งแรงแต่เสี่ยง concentration</w:t>
            </w:r>
          </w:p>
        </w:tc>
      </w:tr>
      <w:tr w:rsidR="00227E3F" w14:paraId="5E5F1DC2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E1FE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W3 </w:t>
            </w:r>
            <w:r>
              <w:rPr>
                <w:sz w:val="16"/>
              </w:rPr>
              <w:t>ยอดขายผันผวนและปี 2568 ลด 21.80%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881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CAB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ECE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0.20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733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6M2569 </w:t>
            </w:r>
            <w:r>
              <w:rPr>
                <w:sz w:val="16"/>
              </w:rPr>
              <w:t>ยอดขายยังลด 2.62%</w:t>
            </w:r>
          </w:p>
        </w:tc>
      </w:tr>
      <w:tr w:rsidR="00227E3F" w14:paraId="76292BD6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836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W4 Inventory 337.11 </w:t>
            </w:r>
            <w:r>
              <w:rPr>
                <w:sz w:val="16"/>
              </w:rPr>
              <w:t>ล้านบาท/184 วัน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DDC9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39E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CB4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0.16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4E7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เสี่ยงล้าสมัยและกดเงินทุนหมุนเวียน</w:t>
            </w:r>
          </w:p>
        </w:tc>
      </w:tr>
      <w:tr w:rsidR="00227E3F" w14:paraId="1D1506A4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987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W5 </w:t>
            </w:r>
            <w:r>
              <w:rPr>
                <w:sz w:val="16"/>
              </w:rPr>
              <w:t>ขนาดเล็กและ technology gap เทียบ regional OEM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0FE0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0.06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E2A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4E0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0.12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089B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scale </w:t>
            </w:r>
            <w:r>
              <w:rPr>
                <w:sz w:val="16"/>
              </w:rPr>
              <w:t>ต่ำกว่าคู่แข่งหลายเท่า</w:t>
            </w:r>
          </w:p>
        </w:tc>
      </w:tr>
      <w:tr w:rsidR="00227E3F" w14:paraId="26D59D95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7D5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W6 </w:t>
            </w:r>
            <w:r>
              <w:rPr>
                <w:sz w:val="16"/>
              </w:rPr>
              <w:t>กลยุทธ์เดิมกว้างและไม่มี strategic focus ชัด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7D6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0.03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B4BB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3B62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0.06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E31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ขยายหลายหมวด/หลายช่องทางพร้อมกัน แต่ผลลัพธ์ลดลง</w:t>
            </w:r>
          </w:p>
        </w:tc>
      </w:tr>
      <w:tr w:rsidR="00227E3F" w14:paraId="1253B318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27C1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รวม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1406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1.00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D5DD" w14:textId="77777777" w:rsidR="00227E3F" w:rsidRDefault="00227E3F">
            <w:pPr>
              <w:spacing w:after="0" w:line="252" w:lineRule="auto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5529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2.68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B02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ทรัพยากรดีแต่ organization/strategy ยังเปลี่ยนเป็นผลตอบแทนไม่ได้</w:t>
            </w:r>
          </w:p>
        </w:tc>
      </w:tr>
    </w:tbl>
    <w:p w14:paraId="300A5AEA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184E8985" w14:textId="77777777" w:rsidR="00227E3F" w:rsidRDefault="00217D27">
      <w:pPr>
        <w:pStyle w:val="Heading1"/>
      </w:pPr>
      <w:bookmarkStart w:id="21" w:name="_Toc239087475"/>
      <w:r>
        <w:rPr>
          <w:rFonts w:ascii="Leelawadee UI" w:eastAsia="Leelawadee UI" w:hAnsi="Leelawadee UI"/>
        </w:rPr>
        <w:t xml:space="preserve">8. SFAS </w:t>
      </w:r>
      <w:r>
        <w:rPr>
          <w:rFonts w:ascii="Leelawadee UI" w:eastAsia="Leelawadee UI" w:hAnsi="Leelawadee UI"/>
        </w:rPr>
        <w:t>ที่เสนอ</w:t>
      </w:r>
      <w:bookmarkEnd w:id="21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900"/>
        <w:gridCol w:w="900"/>
        <w:gridCol w:w="900"/>
        <w:gridCol w:w="900"/>
        <w:gridCol w:w="3060"/>
      </w:tblGrid>
      <w:tr w:rsidR="00227E3F" w14:paraId="227DBC0C" w14:textId="77777777">
        <w:trPr>
          <w:tblHeader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63DF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ปัจจัยเชิงกลยุทธ์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3077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Weight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1FF86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Rating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9DA8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Score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1809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ระยะเวลา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0196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นัยต่อกลยุทธ์</w:t>
            </w:r>
          </w:p>
        </w:tc>
      </w:tr>
      <w:tr w:rsidR="00227E3F" w14:paraId="2D3A8C6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E90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lastRenderedPageBreak/>
              <w:t xml:space="preserve">S1 </w:t>
            </w:r>
            <w:r>
              <w:rPr>
                <w:sz w:val="16"/>
              </w:rPr>
              <w:t>ฐานะการเงินและทรัพย์สินลงทุน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AFF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E742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395DB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0.40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EC5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สั้น–กลาง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EBFA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ใช้ทุนอย่างมีวินัยเพื่อ turnaround ไม่ใช่ลงทุนกระจาย</w:t>
            </w:r>
          </w:p>
        </w:tc>
      </w:tr>
      <w:tr w:rsidR="00227E3F" w14:paraId="5300B4D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85FF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S2 integrated functional/sustainable capability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9B2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6D94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A000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0.44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2D03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กลาง–ยาว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C69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เป็นแกน differentiation</w:t>
            </w:r>
          </w:p>
        </w:tc>
      </w:tr>
      <w:tr w:rsidR="00227E3F" w14:paraId="0C38A7F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C2F0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S3 SPI/Saha ecosystem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6B8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EA51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24E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0.32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22BD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สั้น–ยาว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28A1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pilot accounts, shared service, capital </w:t>
            </w:r>
            <w:r>
              <w:rPr>
                <w:sz w:val="16"/>
              </w:rPr>
              <w:t>และเครือข่าย</w:t>
            </w:r>
          </w:p>
        </w:tc>
      </w:tr>
      <w:tr w:rsidR="00227E3F" w14:paraId="6FC8713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821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W1 </w:t>
            </w:r>
            <w:r>
              <w:rPr>
                <w:sz w:val="16"/>
              </w:rPr>
              <w:t>ธุรกิจหลักไม่ครอบคลุม SG&amp;A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E5D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FEE9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050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322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สั้น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223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เป็นโจทย์เร่งด่วนที่สุด</w:t>
            </w:r>
          </w:p>
        </w:tc>
      </w:tr>
      <w:tr w:rsidR="00227E3F" w14:paraId="5D1FC4A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5811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W2 </w:t>
            </w:r>
            <w:r>
              <w:rPr>
                <w:sz w:val="16"/>
              </w:rPr>
              <w:t>ลูกค้ากระจุกตัว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8594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4CEB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3982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06A0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กลาง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2EFE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ต้องสร้าง direct B2B pipeline</w:t>
            </w:r>
          </w:p>
        </w:tc>
      </w:tr>
      <w:tr w:rsidR="00227E3F" w14:paraId="77994F2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0B1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W3 </w:t>
            </w:r>
            <w:r>
              <w:rPr>
                <w:sz w:val="16"/>
              </w:rPr>
              <w:t>ขนาดเล็ก/portfolio กว้าง/เทคโนโลยียังจำกัด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874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E71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3D7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064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กลาง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665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ต้องเลือกสนามและ make-or-buy ใหม่</w:t>
            </w:r>
          </w:p>
        </w:tc>
      </w:tr>
      <w:tr w:rsidR="00227E3F" w14:paraId="673F2CD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E57AB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O1 functional, medical, sustainable workwear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267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94C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6A7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0.30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23DB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กลาง–ยาว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41E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ตลาดที่เข้ากับทรัพยากร PG มากที่สุด</w:t>
            </w:r>
          </w:p>
        </w:tc>
      </w:tr>
      <w:tr w:rsidR="00227E3F" w14:paraId="1E57D10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986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O2 traceability </w:t>
            </w:r>
            <w:r>
              <w:rPr>
                <w:sz w:val="16"/>
              </w:rPr>
              <w:t>และ circularity เป็นเกณฑ์ซื้อ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DF9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8FF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47C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94F3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กลาง–ยาว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318E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เปลี่ยน compliance เป็น value proposition</w:t>
            </w:r>
          </w:p>
        </w:tc>
      </w:tr>
      <w:tr w:rsidR="00227E3F" w14:paraId="3539957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CFF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T1 </w:t>
            </w:r>
            <w:r>
              <w:rPr>
                <w:sz w:val="16"/>
              </w:rPr>
              <w:t>ต้นทุนต่ำ + buyer power สูง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145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3C3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080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489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สั้น–ยาว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A45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ห้ามเลือก pure cost leadership</w:t>
            </w:r>
          </w:p>
        </w:tc>
      </w:tr>
      <w:tr w:rsidR="00227E3F" w14:paraId="0F55948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CE3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T2 order/tariff/FX volatility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5D8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4249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CB79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0.16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E2C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สั้น–ยาว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F0CC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ใช้ contract, customer mix และ hedging</w:t>
            </w:r>
          </w:p>
        </w:tc>
      </w:tr>
      <w:tr w:rsidR="00227E3F" w14:paraId="648615F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F7C0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รวม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0727F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1.00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1B46" w14:textId="77777777" w:rsidR="00227E3F" w:rsidRDefault="00227E3F">
            <w:pPr>
              <w:spacing w:after="0" w:line="252" w:lineRule="auto"/>
            </w:pP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41B8E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2.57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E93C" w14:textId="77777777" w:rsidR="00227E3F" w:rsidRDefault="00227E3F">
            <w:pPr>
              <w:spacing w:after="0" w:line="252" w:lineRule="auto"/>
            </w:pP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63A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ต้องปรับกลยุทธ์ ไม่ใช่แค่ปรับกิจกรรมการตลาด</w:t>
            </w:r>
          </w:p>
        </w:tc>
      </w:tr>
    </w:tbl>
    <w:p w14:paraId="07050244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6634AF43" w14:textId="77777777" w:rsidR="00227E3F" w:rsidRDefault="00217D27">
      <w:pPr>
        <w:pStyle w:val="Heading1"/>
      </w:pPr>
      <w:bookmarkStart w:id="22" w:name="_Toc239087476"/>
      <w:r>
        <w:rPr>
          <w:rFonts w:ascii="Leelawadee UI" w:eastAsia="Leelawadee UI" w:hAnsi="Leelawadee UI"/>
        </w:rPr>
        <w:t>9. TOWS Matrix</w:t>
      </w:r>
      <w:bookmarkEnd w:id="22"/>
    </w:p>
    <w:p w14:paraId="0E347EE6" w14:textId="77777777" w:rsidR="00227E3F" w:rsidRDefault="00217D27">
      <w:pPr>
        <w:pStyle w:val="Heading2"/>
      </w:pPr>
      <w:bookmarkStart w:id="23" w:name="_Toc239087477"/>
      <w:r>
        <w:rPr>
          <w:rFonts w:ascii="Leelawadee UI" w:eastAsia="Leelawadee UI" w:hAnsi="Leelawadee UI"/>
          <w:sz w:val="22"/>
        </w:rPr>
        <w:t xml:space="preserve">SO — </w:t>
      </w:r>
      <w:r>
        <w:rPr>
          <w:rFonts w:ascii="Leelawadee UI" w:eastAsia="Leelawadee UI" w:hAnsi="Leelawadee UI"/>
          <w:sz w:val="22"/>
        </w:rPr>
        <w:t>ใช้จุดแข็งคว้าโอกาส</w:t>
      </w:r>
      <w:bookmarkEnd w:id="23"/>
    </w:p>
    <w:p w14:paraId="0EF50411" w14:textId="77777777" w:rsidR="00227E3F" w:rsidRDefault="00217D27">
      <w:pPr>
        <w:pStyle w:val="ListBullet"/>
      </w:pPr>
      <w:r>
        <w:t xml:space="preserve">S2+S3+O1: </w:t>
      </w:r>
      <w:r>
        <w:t>สร้าง “PG Functional Uniform Solutions” สำหรับโรงพยาบาล โรงแรม อาหาร อุตสาหกรรม สถาบันการเงิน และองค์กรในเครือ โดยขายผลลัพธ์ด้านความสบาย ความปลอดภัย อายุใช้งาน และ environmental proof</w:t>
      </w:r>
    </w:p>
    <w:p w14:paraId="68A9B0BA" w14:textId="77777777" w:rsidR="00227E3F" w:rsidRDefault="00217D27">
      <w:pPr>
        <w:pStyle w:val="ListBullet"/>
      </w:pPr>
      <w:r>
        <w:t xml:space="preserve">S1+S2+O2: </w:t>
      </w:r>
      <w:r>
        <w:t>ลงทุนเฉพาะ digital sampling, material test, traceability, costing และ semi-automation ที่ช่วยยกระดับ margin/lead time</w:t>
      </w:r>
    </w:p>
    <w:p w14:paraId="50EDC462" w14:textId="77777777" w:rsidR="00227E3F" w:rsidRDefault="00217D27">
      <w:pPr>
        <w:pStyle w:val="Heading2"/>
      </w:pPr>
      <w:bookmarkStart w:id="24" w:name="_Toc239087478"/>
      <w:r>
        <w:rPr>
          <w:rFonts w:ascii="Leelawadee UI" w:eastAsia="Leelawadee UI" w:hAnsi="Leelawadee UI"/>
          <w:sz w:val="22"/>
        </w:rPr>
        <w:t xml:space="preserve">ST — </w:t>
      </w:r>
      <w:r>
        <w:rPr>
          <w:rFonts w:ascii="Leelawadee UI" w:eastAsia="Leelawadee UI" w:hAnsi="Leelawadee UI"/>
          <w:sz w:val="22"/>
        </w:rPr>
        <w:t>ใช้จุดแข็งลดภัยคุกคาม</w:t>
      </w:r>
      <w:bookmarkEnd w:id="24"/>
    </w:p>
    <w:p w14:paraId="4C93C442" w14:textId="77777777" w:rsidR="00227E3F" w:rsidRDefault="00217D27">
      <w:pPr>
        <w:pStyle w:val="ListBullet"/>
      </w:pPr>
      <w:r>
        <w:t xml:space="preserve">S2+S3+T1: </w:t>
      </w:r>
      <w:r>
        <w:t>เลิกแข่งขันด้วยราคาต่อชิ้นในงาน commodity และใช้ focused differentiation: complex specification, small batch, reliable replenishment, quality, compliance</w:t>
      </w:r>
    </w:p>
    <w:p w14:paraId="5BDCFDF4" w14:textId="77777777" w:rsidR="00227E3F" w:rsidRDefault="00217D27">
      <w:pPr>
        <w:pStyle w:val="ListBullet"/>
      </w:pPr>
      <w:r>
        <w:t xml:space="preserve">S1+S3+T2: </w:t>
      </w:r>
      <w:r>
        <w:t>กระจายลูกค้า ใช้สัญญาระยะยาว/price-adjustment clause, natural hedge และเครือข่าย SPI เพื่อลดความผันผวน</w:t>
      </w:r>
    </w:p>
    <w:p w14:paraId="48075BA6" w14:textId="77777777" w:rsidR="00227E3F" w:rsidRDefault="00217D27">
      <w:pPr>
        <w:pStyle w:val="Heading2"/>
      </w:pPr>
      <w:bookmarkStart w:id="25" w:name="_Toc239087479"/>
      <w:r>
        <w:rPr>
          <w:rFonts w:ascii="Leelawadee UI" w:eastAsia="Leelawadee UI" w:hAnsi="Leelawadee UI"/>
          <w:sz w:val="22"/>
        </w:rPr>
        <w:lastRenderedPageBreak/>
        <w:t xml:space="preserve">WO — </w:t>
      </w:r>
      <w:r>
        <w:rPr>
          <w:rFonts w:ascii="Leelawadee UI" w:eastAsia="Leelawadee UI" w:hAnsi="Leelawadee UI"/>
          <w:sz w:val="22"/>
        </w:rPr>
        <w:t>ใช้โอกาสแก้จุดอ่อน</w:t>
      </w:r>
      <w:bookmarkEnd w:id="25"/>
    </w:p>
    <w:p w14:paraId="5D53B942" w14:textId="77777777" w:rsidR="00227E3F" w:rsidRDefault="00217D27">
      <w:pPr>
        <w:pStyle w:val="ListBullet"/>
      </w:pPr>
      <w:r>
        <w:t xml:space="preserve">W1+W3+O1: </w:t>
      </w:r>
      <w:r>
        <w:t>ทำ customer/SKU profitability และย้ายทรัพยากรจากสินค้ากำไรต่ำไปยังเครื่องแบบ/สครับ/functional ODM ที่มี margin สูงกว่า</w:t>
      </w:r>
    </w:p>
    <w:p w14:paraId="6FF6FD87" w14:textId="77777777" w:rsidR="00227E3F" w:rsidRDefault="00217D27">
      <w:pPr>
        <w:pStyle w:val="ListBullet"/>
      </w:pPr>
      <w:r>
        <w:t xml:space="preserve">W2+O1: </w:t>
      </w:r>
      <w:r>
        <w:t>ตั้งทีมขาย B2B โดยตรงและ dealer เฉพาะ healthcare/industrial เพื่อให้ลูกค้ารายใหญ่ที่สุดลดเหลือไม่เกิน 30% ของยอดขายภายในปี 2572</w:t>
      </w:r>
    </w:p>
    <w:p w14:paraId="71691B1A" w14:textId="77777777" w:rsidR="00227E3F" w:rsidRDefault="00217D27">
      <w:pPr>
        <w:pStyle w:val="Heading2"/>
      </w:pPr>
      <w:bookmarkStart w:id="26" w:name="_Toc239087480"/>
      <w:r>
        <w:rPr>
          <w:rFonts w:ascii="Leelawadee UI" w:eastAsia="Leelawadee UI" w:hAnsi="Leelawadee UI"/>
          <w:sz w:val="22"/>
        </w:rPr>
        <w:t xml:space="preserve">WT — </w:t>
      </w:r>
      <w:r>
        <w:rPr>
          <w:rFonts w:ascii="Leelawadee UI" w:eastAsia="Leelawadee UI" w:hAnsi="Leelawadee UI"/>
          <w:sz w:val="22"/>
        </w:rPr>
        <w:t>ลดจุดอ่อนและหลีกเลี่ยงภัยคุกคาม</w:t>
      </w:r>
      <w:bookmarkEnd w:id="26"/>
    </w:p>
    <w:p w14:paraId="6841A669" w14:textId="77777777" w:rsidR="00227E3F" w:rsidRDefault="00217D27">
      <w:pPr>
        <w:pStyle w:val="ListBullet"/>
      </w:pPr>
      <w:r>
        <w:t xml:space="preserve">W1+W4+T2: </w:t>
      </w:r>
      <w:r>
        <w:t>ใช้ S&amp;OP, make-to-order, MOQ discipline และ reorder contract ลด inventory days</w:t>
      </w:r>
    </w:p>
    <w:p w14:paraId="3999EEA0" w14:textId="77777777" w:rsidR="00227E3F" w:rsidRDefault="00217D27">
      <w:pPr>
        <w:pStyle w:val="ListBullet"/>
      </w:pPr>
      <w:r>
        <w:t xml:space="preserve">W3+T1: outsource </w:t>
      </w:r>
      <w:r>
        <w:t>งานมาตรฐาน/ราคาต่ำ และเก็บงาน design, functional fabric, sample, QC และ complex sewing ที่สร้างคุณค่าไว้ภายใน</w:t>
      </w:r>
    </w:p>
    <w:p w14:paraId="616439DA" w14:textId="77777777" w:rsidR="00227E3F" w:rsidRDefault="00217D27">
      <w:pPr>
        <w:pStyle w:val="Heading1"/>
      </w:pPr>
      <w:bookmarkStart w:id="27" w:name="_Toc239087481"/>
      <w:r>
        <w:rPr>
          <w:rFonts w:ascii="Leelawadee UI" w:eastAsia="Leelawadee UI" w:hAnsi="Leelawadee UI"/>
        </w:rPr>
        <w:t xml:space="preserve">10. </w:t>
      </w:r>
      <w:r>
        <w:rPr>
          <w:rFonts w:ascii="Leelawadee UI" w:eastAsia="Leelawadee UI" w:hAnsi="Leelawadee UI"/>
        </w:rPr>
        <w:t>ทางเลือกเชิงกลยุทธ์</w:t>
      </w:r>
      <w:bookmarkEnd w:id="27"/>
    </w:p>
    <w:p w14:paraId="5D0C5635" w14:textId="77777777" w:rsidR="00227E3F" w:rsidRDefault="00217D27">
      <w:pPr>
        <w:pStyle w:val="Heading2"/>
      </w:pPr>
      <w:bookmarkStart w:id="28" w:name="_Toc239087482"/>
      <w:r>
        <w:rPr>
          <w:rFonts w:ascii="Leelawadee UI" w:eastAsia="Leelawadee UI" w:hAnsi="Leelawadee UI"/>
          <w:sz w:val="22"/>
        </w:rPr>
        <w:t>ทางเลือก A: Volume-led Export OEM</w:t>
      </w:r>
      <w:bookmarkEnd w:id="28"/>
    </w:p>
    <w:p w14:paraId="3D540C51" w14:textId="77777777" w:rsidR="00227E3F" w:rsidRDefault="00217D27">
      <w:r>
        <w:t>ลงทุน automation และเพิ่มกำลังผลิตเพื่อไล่ปริมาณส่งออก กลยุทธ์ระดับองค์กรเป็น concentrated growth ใน export OEM และระดับธุรกิจเป็น cost leadership</w:t>
      </w:r>
    </w:p>
    <w:p w14:paraId="5C6949D4" w14:textId="77777777" w:rsidR="00227E3F" w:rsidRDefault="00217D27">
      <w:r>
        <w:t>ข้อดี: ใช้ฐานโรงงานเดิมและตลาดส่งออกไทยบางหมวดยังเติบโต ข้อเสีย: PG เสียเปรียบ scale, multi-country footprint, labor cost และ buyer power อย่างมาก ต้องใช้ capex สูงและ margin ต่ำ</w:t>
      </w:r>
    </w:p>
    <w:p w14:paraId="4E423204" w14:textId="77777777" w:rsidR="00227E3F" w:rsidRDefault="00217D27">
      <w:pPr>
        <w:pStyle w:val="Heading2"/>
      </w:pPr>
      <w:bookmarkStart w:id="29" w:name="_Toc239087483"/>
      <w:r>
        <w:rPr>
          <w:rFonts w:ascii="Leelawadee UI" w:eastAsia="Leelawadee UI" w:hAnsi="Leelawadee UI"/>
          <w:sz w:val="22"/>
        </w:rPr>
        <w:t>ทางเลือก B: Own-brand D2C Omnichannel</w:t>
      </w:r>
      <w:bookmarkEnd w:id="29"/>
    </w:p>
    <w:p w14:paraId="5C85A1C9" w14:textId="77777777" w:rsidR="00227E3F" w:rsidRDefault="00217D27">
      <w:r>
        <w:t>ลงทุน ARROW/House Brand, marketplace, TikTok, pop-up และข้อมูลลูกค้า กลยุทธ์ระดับองค์กรเป็น forward integration และระดับธุรกิจเป็น differentiation</w:t>
      </w:r>
    </w:p>
    <w:p w14:paraId="0D9C9029" w14:textId="77777777" w:rsidR="00227E3F" w:rsidRDefault="00217D27">
      <w:r>
        <w:t>ข้อดี: มีโอกาสเพิ่ม gross margin และควบคุมลูกค้า ข้อเสีย: ต้องใช้ marketing capability สูง เพิ่ม inventory risk และอาจทับซ้อน/ขัดกับบทบาท I.C.C.; PG ยังไม่มีหลักฐาน brand pull เทียบ Warrix, Sabina หรือ MC</w:t>
      </w:r>
    </w:p>
    <w:p w14:paraId="4A533D33" w14:textId="77777777" w:rsidR="00227E3F" w:rsidRDefault="00217D27">
      <w:pPr>
        <w:pStyle w:val="Heading2"/>
      </w:pPr>
      <w:bookmarkStart w:id="30" w:name="_Toc239087484"/>
      <w:r>
        <w:rPr>
          <w:rFonts w:ascii="Leelawadee UI" w:eastAsia="Leelawadee UI" w:hAnsi="Leelawadee UI"/>
          <w:sz w:val="22"/>
        </w:rPr>
        <w:t>ทางเลือก C: Focused Functional Uniform &amp; Workwear Solutions</w:t>
      </w:r>
      <w:bookmarkEnd w:id="30"/>
    </w:p>
    <w:p w14:paraId="765FB23A" w14:textId="77777777" w:rsidR="00227E3F" w:rsidRDefault="00217D27">
      <w:r>
        <w:t>ฟื้นกำไรด้วย portfolio discipline พร้อมโฟกัส B2B functional/sustainable uniform, workwear, medical scrub และ selected high-value ODM ระดับองค์กรเป็น turnaround/retrenchment ควบคู่ concentrated growth ระดับธุรกิจเป็น focused differentiation</w:t>
      </w:r>
    </w:p>
    <w:p w14:paraId="50456011" w14:textId="77777777" w:rsidR="00227E3F" w:rsidRDefault="00217D27">
      <w:r>
        <w:t>ข้อดี: ใช้ทรัพยากรที่มีจริง ลดการแข่งราคา ลด inventory ผ่าน contract/replenishment และใช้เครือสหพัฒน์เป็น pilot/reference ข้อเสีย: รอบขาย B2B ยาว ต้องสร้าง sales engineering, test evidence และระบบประมูล/contract management</w:t>
      </w:r>
    </w:p>
    <w:p w14:paraId="108355E7" w14:textId="77777777" w:rsidR="00227E3F" w:rsidRDefault="00217D27">
      <w:pPr>
        <w:pStyle w:val="Heading2"/>
      </w:pPr>
      <w:bookmarkStart w:id="31" w:name="_Toc239087485"/>
      <w:r>
        <w:rPr>
          <w:rFonts w:ascii="Leelawadee UI" w:eastAsia="Leelawadee UI" w:hAnsi="Leelawadee UI"/>
          <w:sz w:val="22"/>
        </w:rPr>
        <w:t>เกณฑ์เลือกทางเลือก</w:t>
      </w:r>
      <w:bookmarkEnd w:id="31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050"/>
        <w:gridCol w:w="1050"/>
        <w:gridCol w:w="1350"/>
        <w:gridCol w:w="2610"/>
      </w:tblGrid>
      <w:tr w:rsidR="00227E3F" w14:paraId="6ECB3F61" w14:textId="77777777">
        <w:trPr>
          <w:tblHeader/>
        </w:trPr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3DB6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เกณฑ์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2AD5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Weight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24AA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A OEM Volume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6E32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B D2C Brand</w:t>
            </w:r>
          </w:p>
        </w:tc>
        <w:tc>
          <w:tcPr>
            <w:tcW w:w="2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1EE0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C Functional B2B</w:t>
            </w:r>
          </w:p>
        </w:tc>
      </w:tr>
      <w:tr w:rsidR="00227E3F" w14:paraId="47F301DB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5B70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lastRenderedPageBreak/>
              <w:t>Strategic fit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7A1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396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83C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553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</w:tr>
      <w:tr w:rsidR="00227E3F" w14:paraId="5EC0F7A9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0C3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ความเป็นไปได้ทางการเงิน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9C2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8B62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0FE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1BC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</w:tr>
      <w:tr w:rsidR="00227E3F" w14:paraId="3A7831EC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022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ศักยภาพ margin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AAB9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0.20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4E26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0AE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E218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</w:tr>
      <w:tr w:rsidR="00227E3F" w14:paraId="114FD9A6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FF54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ความยากในการเลียนแบบ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1620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4B6F2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B3C4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4BE2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</w:tr>
      <w:tr w:rsidR="00227E3F" w14:paraId="1E12C327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5FCA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ความเร็วสู่ผลลัพธ์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A1D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D706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EF40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3DA6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</w:tr>
      <w:tr w:rsidR="00227E3F" w14:paraId="26D5C4E8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6B5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ความเสี่ยงที่ควบคุมได้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969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CCB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685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D136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</w:tr>
      <w:tr w:rsidR="00227E3F" w14:paraId="1799DD01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CC46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คะแนนรวมถ่วงน้ำหนัก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8B06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1.00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26BF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2.15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1E65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2.75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B439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4.45</w:t>
            </w:r>
          </w:p>
        </w:tc>
      </w:tr>
    </w:tbl>
    <w:p w14:paraId="04C0313B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5C2D4AF2" w14:textId="77777777" w:rsidR="00227E3F" w:rsidRDefault="00217D27">
      <w:r>
        <w:t>คำแนะนำ: เลือก C เป็นกลยุทธ์หลัก ใช้ B เพียงเป็นช่องทางสนับสนุนสำหรับ pilot/lead generation และใช้ automation จาก A เฉพาะจุดที่มี business case ไม่ใช่ขยายกำลังผลิตล่วงหน้า</w:t>
      </w:r>
    </w:p>
    <w:p w14:paraId="50A10DB0" w14:textId="77777777" w:rsidR="00227E3F" w:rsidRDefault="00217D27">
      <w:pPr>
        <w:pStyle w:val="Heading1"/>
      </w:pPr>
      <w:bookmarkStart w:id="32" w:name="_Toc239087486"/>
      <w:r>
        <w:rPr>
          <w:rFonts w:ascii="Leelawadee UI" w:eastAsia="Leelawadee UI" w:hAnsi="Leelawadee UI"/>
        </w:rPr>
        <w:t xml:space="preserve">11. </w:t>
      </w:r>
      <w:r>
        <w:rPr>
          <w:rFonts w:ascii="Leelawadee UI" w:eastAsia="Leelawadee UI" w:hAnsi="Leelawadee UI"/>
        </w:rPr>
        <w:t>กลยุทธ์ที่แนะนำ</w:t>
      </w:r>
      <w:bookmarkEnd w:id="32"/>
    </w:p>
    <w:p w14:paraId="4D9708BB" w14:textId="77777777" w:rsidR="00227E3F" w:rsidRDefault="00217D27">
      <w:pPr>
        <w:pStyle w:val="Heading2"/>
      </w:pPr>
      <w:bookmarkStart w:id="33" w:name="_Toc239087487"/>
      <w:r>
        <w:rPr>
          <w:rFonts w:ascii="Leelawadee UI" w:eastAsia="Leelawadee UI" w:hAnsi="Leelawadee UI"/>
          <w:sz w:val="22"/>
        </w:rPr>
        <w:t>11.1 Strategic Issue</w:t>
      </w:r>
      <w:bookmarkEnd w:id="33"/>
    </w:p>
    <w:p w14:paraId="3636C813" w14:textId="77777777" w:rsidR="00227E3F" w:rsidRDefault="00217D27">
      <w:r>
        <w:t xml:space="preserve">“PG </w:t>
      </w:r>
      <w:r>
        <w:t>มีฐานะการเงิน มาตรฐาน เครือข่าย และความสามารถผลิตครบวงจร แต่ธุรกิจเสื้อผ้าหลักไม่สามารถสร้างกำไรเพียงพอ เพราะ portfolio กว้าง ค่าใช้จ่ายสูง ลูกค้ากระจุกตัว และต้องแข่งขันในตลาดที่ผู้ซื้อมีอำนาจสูง บริษัทจึงต้องเลือกสนามที่สร้างมูลค่าได้มากกว่าต้นทุน พร้อมจัดสรรทุนและองค์กรใหม่”</w:t>
      </w:r>
    </w:p>
    <w:p w14:paraId="6EA64815" w14:textId="77777777" w:rsidR="00227E3F" w:rsidRDefault="00217D27">
      <w:pPr>
        <w:pStyle w:val="Heading2"/>
      </w:pPr>
      <w:bookmarkStart w:id="34" w:name="_Toc239087488"/>
      <w:r>
        <w:rPr>
          <w:rFonts w:ascii="Leelawadee UI" w:eastAsia="Leelawadee UI" w:hAnsi="Leelawadee UI"/>
          <w:sz w:val="22"/>
        </w:rPr>
        <w:t>11.2 Strategic Choice</w:t>
      </w:r>
      <w:bookmarkEnd w:id="34"/>
    </w:p>
    <w:p w14:paraId="7C283CE5" w14:textId="77777777" w:rsidR="00227E3F" w:rsidRDefault="00217D27">
      <w:r>
        <w:rPr>
          <w:b/>
        </w:rPr>
        <w:t>PG Functional Workwear Platform 2570–2572</w:t>
      </w:r>
      <w:r>
        <w:t xml:space="preserve"> </w:t>
      </w:r>
      <w:r>
        <w:t>จากผู้รับผลิตเสื้อผ้าหลากหลาย → ผู้ให้บริการออกแบบ ผลิต ส่งมอบ เติมสินค้า และให้หลักฐานด้าน performance/sustainability สำหรับเครื่องแบบที่มีภารกิจเฉพาะ</w:t>
      </w:r>
    </w:p>
    <w:p w14:paraId="2EB5135B" w14:textId="77777777" w:rsidR="00227E3F" w:rsidRDefault="00217D27">
      <w:r>
        <w:t>กลุ่มเป้าหมายหลัก:</w:t>
      </w:r>
    </w:p>
    <w:p w14:paraId="73B44EC4" w14:textId="77777777" w:rsidR="00227E3F" w:rsidRDefault="00217D27">
      <w:pPr>
        <w:ind w:left="547" w:hanging="317"/>
      </w:pPr>
      <w:r>
        <w:t xml:space="preserve">1.  </w:t>
      </w:r>
      <w:r>
        <w:t xml:space="preserve">Healthcare &amp; wellness: </w:t>
      </w:r>
      <w:r>
        <w:t>โรงพยาบาล คลินิก ห้องปฏิบัติการ ร้านความงาม และศูนย์ดูแลผู้สูงอายุ</w:t>
      </w:r>
    </w:p>
    <w:p w14:paraId="673EA4B2" w14:textId="77777777" w:rsidR="00227E3F" w:rsidRDefault="00217D27">
      <w:pPr>
        <w:ind w:left="547" w:hanging="317"/>
      </w:pPr>
      <w:r>
        <w:t xml:space="preserve">2.  </w:t>
      </w:r>
      <w:r>
        <w:t xml:space="preserve">Hospitality &amp; service: </w:t>
      </w:r>
      <w:r>
        <w:t>โรงแรม ร้านอาหาร สายการบิน/ขนส่ง และบริการที่ต้องการภาพลักษณ์ + comfort</w:t>
      </w:r>
    </w:p>
    <w:p w14:paraId="6941254A" w14:textId="77777777" w:rsidR="00227E3F" w:rsidRDefault="00217D27">
      <w:pPr>
        <w:ind w:left="547" w:hanging="317"/>
      </w:pPr>
      <w:r>
        <w:t xml:space="preserve">3.  </w:t>
      </w:r>
      <w:r>
        <w:t xml:space="preserve">Industrial &amp; corporate: </w:t>
      </w:r>
      <w:r>
        <w:t>โรงงาน สำนักงาน สถาบันการเงิน รัฐวิสาหกิจ และองค์กรในเครือสหพัฒน์</w:t>
      </w:r>
    </w:p>
    <w:p w14:paraId="034085EB" w14:textId="77777777" w:rsidR="00227E3F" w:rsidRDefault="00217D27">
      <w:pPr>
        <w:ind w:left="547" w:hanging="317"/>
      </w:pPr>
      <w:r>
        <w:t xml:space="preserve">4.  </w:t>
      </w:r>
      <w:r>
        <w:t xml:space="preserve">Selected export ODM: sports/recovery/functional apparel </w:t>
      </w:r>
      <w:r>
        <w:t>ที่มี specification สูง ล็อตยืดหยุ่น และต้องการ traceability</w:t>
      </w:r>
    </w:p>
    <w:p w14:paraId="5D5E296A" w14:textId="77777777" w:rsidR="00227E3F" w:rsidRDefault="00217D27">
      <w:r>
        <w:t>Value proposition:</w:t>
      </w:r>
    </w:p>
    <w:p w14:paraId="0067A553" w14:textId="77777777" w:rsidR="00227E3F" w:rsidRDefault="00217D27">
      <w:pPr>
        <w:pStyle w:val="ListBullet"/>
      </w:pPr>
      <w:r>
        <w:t>Design-to-delivery one stop service</w:t>
      </w:r>
    </w:p>
    <w:p w14:paraId="233E1528" w14:textId="77777777" w:rsidR="00227E3F" w:rsidRDefault="00217D27">
      <w:pPr>
        <w:pStyle w:val="ListBullet"/>
      </w:pPr>
      <w:r>
        <w:t xml:space="preserve">Functional performance </w:t>
      </w:r>
      <w:r>
        <w:t>ที่มี test/spec ชัด</w:t>
      </w:r>
    </w:p>
    <w:p w14:paraId="1FBE5542" w14:textId="77777777" w:rsidR="00227E3F" w:rsidRDefault="00217D27">
      <w:pPr>
        <w:pStyle w:val="ListBullet"/>
      </w:pPr>
      <w:r>
        <w:t xml:space="preserve">Sustainable material </w:t>
      </w:r>
      <w:r>
        <w:t>และ traceability ระดับ SKU/lot</w:t>
      </w:r>
    </w:p>
    <w:p w14:paraId="63D98FE7" w14:textId="77777777" w:rsidR="00227E3F" w:rsidRDefault="00217D27">
      <w:pPr>
        <w:pStyle w:val="ListBullet"/>
      </w:pPr>
      <w:r>
        <w:t xml:space="preserve">Flexible MOQ </w:t>
      </w:r>
      <w:r>
        <w:t>และ replenishment ตามสัญญา</w:t>
      </w:r>
    </w:p>
    <w:p w14:paraId="2C728356" w14:textId="77777777" w:rsidR="00227E3F" w:rsidRDefault="00217D27">
      <w:pPr>
        <w:pStyle w:val="ListBullet"/>
      </w:pPr>
      <w:r>
        <w:lastRenderedPageBreak/>
        <w:t xml:space="preserve">Reliable quality/lead time </w:t>
      </w:r>
      <w:r>
        <w:t>พร้อม after-sales service</w:t>
      </w:r>
    </w:p>
    <w:p w14:paraId="40253BBB" w14:textId="77777777" w:rsidR="00227E3F" w:rsidRDefault="00217D27">
      <w:pPr>
        <w:pStyle w:val="Heading2"/>
      </w:pPr>
      <w:bookmarkStart w:id="35" w:name="_Toc239087489"/>
      <w:r>
        <w:rPr>
          <w:rFonts w:ascii="Leelawadee UI" w:eastAsia="Leelawadee UI" w:hAnsi="Leelawadee UI"/>
          <w:sz w:val="22"/>
        </w:rPr>
        <w:t xml:space="preserve">11.3 </w:t>
      </w:r>
      <w:r>
        <w:rPr>
          <w:rFonts w:ascii="Leelawadee UI" w:eastAsia="Leelawadee UI" w:hAnsi="Leelawadee UI"/>
          <w:sz w:val="22"/>
        </w:rPr>
        <w:t>ระดับกลยุทธ์</w:t>
      </w:r>
      <w:bookmarkEnd w:id="35"/>
    </w:p>
    <w:p w14:paraId="6F714554" w14:textId="77777777" w:rsidR="00227E3F" w:rsidRDefault="00217D27">
      <w:r>
        <w:rPr>
          <w:b/>
        </w:rPr>
        <w:t>Corporate Strategy:</w:t>
      </w:r>
      <w:r>
        <w:t xml:space="preserve"> Turnaround/Retrenchment + Concentrated Growth — </w:t>
      </w:r>
      <w:r>
        <w:t xml:space="preserve">ตัด/ลดธุรกิจ ลูกค้า หรือ SKU ที่ไม่ผ่านเกณฑ์กำไร แล้วโยกทุนไปยัง functional B2B </w:t>
      </w:r>
      <w:r>
        <w:rPr>
          <w:b/>
        </w:rPr>
        <w:t>Business Strategy:</w:t>
      </w:r>
      <w:r>
        <w:t xml:space="preserve"> Focused Differentiation — </w:t>
      </w:r>
      <w:r>
        <w:t xml:space="preserve">ชนะด้วย solution, specification, compliance, response time และ lifecycle value </w:t>
      </w:r>
      <w:r>
        <w:rPr>
          <w:b/>
        </w:rPr>
        <w:t>Functional Strategy:</w:t>
      </w:r>
    </w:p>
    <w:p w14:paraId="677DA3E5" w14:textId="77777777" w:rsidR="00227E3F" w:rsidRDefault="00217D27">
      <w:pPr>
        <w:pStyle w:val="ListBullet"/>
      </w:pPr>
      <w:r>
        <w:t>Marketing/Sales: account-based B2B, tender pipeline, reference accounts, segment specialist</w:t>
      </w:r>
    </w:p>
    <w:p w14:paraId="5A05761C" w14:textId="77777777" w:rsidR="00227E3F" w:rsidRDefault="00217D27">
      <w:pPr>
        <w:pStyle w:val="ListBullet"/>
      </w:pPr>
      <w:r>
        <w:t>Operations: value-stream, make-to-order, postponement, supplier certification, semi-automation</w:t>
      </w:r>
    </w:p>
    <w:p w14:paraId="1E90FBEC" w14:textId="77777777" w:rsidR="00227E3F" w:rsidRDefault="00217D27">
      <w:pPr>
        <w:pStyle w:val="ListBullet"/>
      </w:pPr>
      <w:r>
        <w:t xml:space="preserve">R&amp;D: 3–4 product platforms </w:t>
      </w:r>
      <w:r>
        <w:t>ไม่ใช่ collection กระจัดกระจาย</w:t>
      </w:r>
    </w:p>
    <w:p w14:paraId="3B1D47DA" w14:textId="77777777" w:rsidR="00227E3F" w:rsidRDefault="00217D27">
      <w:pPr>
        <w:pStyle w:val="ListBullet"/>
      </w:pPr>
      <w:r>
        <w:t>Finance: customer/SKU margin gate, core operating P&amp;L, capex hurdle rate</w:t>
      </w:r>
    </w:p>
    <w:p w14:paraId="6D5A5C18" w14:textId="77777777" w:rsidR="00227E3F" w:rsidRDefault="00217D27">
      <w:pPr>
        <w:pStyle w:val="ListBullet"/>
      </w:pPr>
      <w:r>
        <w:t>HR: sales engineer, textile technologist, IE/data capability, multi-skill operators</w:t>
      </w:r>
    </w:p>
    <w:p w14:paraId="3E8C061F" w14:textId="77777777" w:rsidR="00227E3F" w:rsidRDefault="00217D27">
      <w:pPr>
        <w:pStyle w:val="ListBullet"/>
      </w:pPr>
      <w:r>
        <w:t>IT: CRM + costing + S&amp;OP/MES + traceability dashboard</w:t>
      </w:r>
    </w:p>
    <w:p w14:paraId="1CD3A16A" w14:textId="77777777" w:rsidR="00227E3F" w:rsidRDefault="00217D27">
      <w:pPr>
        <w:pStyle w:val="Heading1"/>
      </w:pPr>
      <w:bookmarkStart w:id="36" w:name="_Toc239087490"/>
      <w:r>
        <w:rPr>
          <w:rFonts w:ascii="Leelawadee UI" w:eastAsia="Leelawadee UI" w:hAnsi="Leelawadee UI"/>
        </w:rPr>
        <w:t xml:space="preserve">12. </w:t>
      </w:r>
      <w:r>
        <w:rPr>
          <w:rFonts w:ascii="Leelawadee UI" w:eastAsia="Leelawadee UI" w:hAnsi="Leelawadee UI"/>
        </w:rPr>
        <w:t>ทบทวน Vision, Mission และ Objectives</w:t>
      </w:r>
      <w:bookmarkEnd w:id="36"/>
    </w:p>
    <w:p w14:paraId="7DE4244A" w14:textId="77777777" w:rsidR="00227E3F" w:rsidRDefault="00217D27">
      <w:r>
        <w:rPr>
          <w:b/>
        </w:rPr>
        <w:t xml:space="preserve">Vision </w:t>
      </w:r>
      <w:r>
        <w:rPr>
          <w:b/>
        </w:rPr>
        <w:t>ที่เสนอ</w:t>
      </w:r>
      <w:r>
        <w:t xml:space="preserve"> “</w:t>
      </w:r>
      <w:r>
        <w:t>เป็นพันธมิตรชั้นนำของไทยด้านเครื่องแบบและเครื่องนุ่งห่มเชิงฟังก์ชันที่มีคุณภาพ ตรวจสอบย้อนกลับได้ และยั่งยืน”</w:t>
      </w:r>
    </w:p>
    <w:p w14:paraId="34512158" w14:textId="77777777" w:rsidR="00227E3F" w:rsidRDefault="00217D27">
      <w:r>
        <w:rPr>
          <w:b/>
        </w:rPr>
        <w:t xml:space="preserve">Mission </w:t>
      </w:r>
      <w:r>
        <w:rPr>
          <w:b/>
        </w:rPr>
        <w:t>ที่เสนอ</w:t>
      </w:r>
    </w:p>
    <w:p w14:paraId="27790D8E" w14:textId="77777777" w:rsidR="00227E3F" w:rsidRDefault="00217D27">
      <w:pPr>
        <w:ind w:left="547" w:hanging="317"/>
      </w:pPr>
      <w:r>
        <w:t xml:space="preserve">1.  </w:t>
      </w:r>
      <w:r>
        <w:t>ออกแบบและผลิตเครื่องนุ่งห่มที่แก้โจทย์การทำงานจริงของลูกค้าองค์กร</w:t>
      </w:r>
    </w:p>
    <w:p w14:paraId="6A09B93B" w14:textId="77777777" w:rsidR="00227E3F" w:rsidRDefault="00217D27">
      <w:pPr>
        <w:ind w:left="547" w:hanging="317"/>
      </w:pPr>
      <w:r>
        <w:t xml:space="preserve">2.  </w:t>
      </w:r>
      <w:r>
        <w:t>เชื่อมวัสดุ นวัตกรรม การผลิต คุณภาพ และบริการหลังการขายเป็นโซลูชันเดียว</w:t>
      </w:r>
    </w:p>
    <w:p w14:paraId="1213F290" w14:textId="77777777" w:rsidR="00227E3F" w:rsidRDefault="00217D27">
      <w:pPr>
        <w:ind w:left="547" w:hanging="317"/>
      </w:pPr>
      <w:r>
        <w:t xml:space="preserve">3.  </w:t>
      </w:r>
      <w:r>
        <w:t>ยกระดับ productivity และใช้ข้อมูลตัดสินใจระดับลูกค้า/SKU</w:t>
      </w:r>
    </w:p>
    <w:p w14:paraId="224D47E5" w14:textId="77777777" w:rsidR="00227E3F" w:rsidRDefault="00217D27">
      <w:pPr>
        <w:ind w:left="547" w:hanging="317"/>
      </w:pPr>
      <w:r>
        <w:t xml:space="preserve">4.  </w:t>
      </w:r>
      <w:r>
        <w:t>สร้าง supply chain ที่โปร่งใส ปลอดภัย และลดผลกระทบสิ่งแวดล้อม</w:t>
      </w:r>
    </w:p>
    <w:p w14:paraId="09CBDDE8" w14:textId="77777777" w:rsidR="00227E3F" w:rsidRDefault="00217D27">
      <w:pPr>
        <w:ind w:left="547" w:hanging="317"/>
      </w:pPr>
      <w:r>
        <w:t xml:space="preserve">5.  </w:t>
      </w:r>
      <w:r>
        <w:t>พัฒนาคนและสร้างผลตอบแทนจากธุรกิจหลักอย่างยั่งยืน</w:t>
      </w:r>
    </w:p>
    <w:p w14:paraId="6D0CCC38" w14:textId="77777777" w:rsidR="00227E3F" w:rsidRDefault="00217D27">
      <w:r>
        <w:rPr>
          <w:b/>
        </w:rPr>
        <w:t xml:space="preserve">Objectives </w:t>
      </w:r>
      <w:r>
        <w:rPr>
          <w:b/>
        </w:rPr>
        <w:t>ที่เสนอ</w:t>
      </w:r>
    </w:p>
    <w:p w14:paraId="1F03705D" w14:textId="77777777" w:rsidR="00227E3F" w:rsidRDefault="00217D27">
      <w:pPr>
        <w:pStyle w:val="ListBullet"/>
      </w:pPr>
      <w:r>
        <w:t>ธุรกิจหลักก่อนรายได้อื่น/กำไรจากเงินลงทุน break-even ภายในปี 2570 และมี core EBIT margin ≥5% ภายในปี 2572</w:t>
      </w:r>
    </w:p>
    <w:p w14:paraId="61FA688A" w14:textId="77777777" w:rsidR="00227E3F" w:rsidRDefault="00217D27">
      <w:pPr>
        <w:pStyle w:val="ListBullet"/>
      </w:pPr>
      <w:r>
        <w:t xml:space="preserve">Gross margin ≥25% </w:t>
      </w:r>
      <w:r>
        <w:t>ปี 2571 และ ≥27% ปี 2572</w:t>
      </w:r>
    </w:p>
    <w:p w14:paraId="5E895E48" w14:textId="77777777" w:rsidR="00227E3F" w:rsidRDefault="00217D27">
      <w:pPr>
        <w:pStyle w:val="ListBullet"/>
      </w:pPr>
      <w:r>
        <w:t xml:space="preserve">SG&amp;A/Sales ≤23% </w:t>
      </w:r>
      <w:r>
        <w:t>ปี 2571 และ ≤21% ปี 2572</w:t>
      </w:r>
    </w:p>
    <w:p w14:paraId="56F2DC6D" w14:textId="77777777" w:rsidR="00227E3F" w:rsidRDefault="00217D27">
      <w:pPr>
        <w:pStyle w:val="ListBullet"/>
      </w:pPr>
      <w:r>
        <w:t>ลดสัดส่วนลูกค้ารายใหญ่ที่สุดจาก 40.12% เหลือ ≤30% ภายในปี 2572</w:t>
      </w:r>
    </w:p>
    <w:p w14:paraId="3DFF2D7F" w14:textId="77777777" w:rsidR="00227E3F" w:rsidRDefault="00217D27">
      <w:pPr>
        <w:pStyle w:val="ListBullet"/>
      </w:pPr>
      <w:r>
        <w:t>ลด inventory days จาก 184 วัน เหลือ ≤130 วันปี 2571 และ ≤110 วันปี 2572</w:t>
      </w:r>
    </w:p>
    <w:p w14:paraId="01812A32" w14:textId="77777777" w:rsidR="00227E3F" w:rsidRDefault="00217D27">
      <w:pPr>
        <w:pStyle w:val="ListBullet"/>
      </w:pPr>
      <w:r>
        <w:t>รายได้จาก functional uniform/medical/workwear ≥30% ของยอดขายในปี 2572 โดยต้องกำหนด baseline ภายใน 90 วัน</w:t>
      </w:r>
    </w:p>
    <w:p w14:paraId="533C7776" w14:textId="77777777" w:rsidR="00227E3F" w:rsidRDefault="00217D27">
      <w:pPr>
        <w:pStyle w:val="ListBullet"/>
      </w:pPr>
      <w:r>
        <w:lastRenderedPageBreak/>
        <w:t xml:space="preserve">Strategic SKU </w:t>
      </w:r>
      <w:r>
        <w:t>ที่ขาย EU/ลูกค้าสากลมี traceability ครบ 100% ภายในปี 2571</w:t>
      </w:r>
    </w:p>
    <w:p w14:paraId="51BFC5A8" w14:textId="77777777" w:rsidR="00227E3F" w:rsidRDefault="00217D27">
      <w:pPr>
        <w:pStyle w:val="Heading1"/>
      </w:pPr>
      <w:bookmarkStart w:id="37" w:name="_Toc239087491"/>
      <w:r>
        <w:rPr>
          <w:rFonts w:ascii="Leelawadee UI" w:eastAsia="Leelawadee UI" w:hAnsi="Leelawadee UI"/>
        </w:rPr>
        <w:t xml:space="preserve">13. </w:t>
      </w:r>
      <w:r>
        <w:rPr>
          <w:rFonts w:ascii="Leelawadee UI" w:eastAsia="Leelawadee UI" w:hAnsi="Leelawadee UI"/>
        </w:rPr>
        <w:t>แผนปฏิบัติการ</w:t>
      </w:r>
      <w:bookmarkEnd w:id="37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050"/>
        <w:gridCol w:w="1050"/>
        <w:gridCol w:w="1350"/>
        <w:gridCol w:w="2610"/>
      </w:tblGrid>
      <w:tr w:rsidR="00227E3F" w14:paraId="24D2B5B3" w14:textId="77777777">
        <w:trPr>
          <w:tblHeader/>
        </w:trPr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9087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ระยะ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645B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โครงการ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E4AE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เจ้าภาพหลัก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B715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งบประมาณตัวอย่าง</w:t>
            </w:r>
          </w:p>
        </w:tc>
        <w:tc>
          <w:tcPr>
            <w:tcW w:w="2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9299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KPI/</w:t>
            </w:r>
            <w:r>
              <w:rPr>
                <w:b/>
                <w:color w:val="0B2545"/>
                <w:sz w:val="16"/>
              </w:rPr>
              <w:t>ผลส่งมอบ</w:t>
            </w:r>
          </w:p>
        </w:tc>
      </w:tr>
      <w:tr w:rsidR="00227E3F" w14:paraId="07AF82A6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5DC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0–90 </w:t>
            </w:r>
            <w:r>
              <w:rPr>
                <w:sz w:val="16"/>
              </w:rPr>
              <w:t>วัน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6AB20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Customer/SKU profitability, core P&amp;L, portfolio stop/keep/grow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C7B0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CEO/CFO/Commercial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755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0.5–1.0 </w:t>
            </w:r>
            <w:r>
              <w:rPr>
                <w:sz w:val="16"/>
              </w:rPr>
              <w:t>ลบ.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729B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ครอบคลุม ≥95% ยอดขาย; รายการ exit/renegotiate ชัด</w:t>
            </w:r>
          </w:p>
        </w:tc>
      </w:tr>
      <w:tr w:rsidR="00227E3F" w14:paraId="305C9381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C1B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0–6 </w:t>
            </w:r>
            <w:r>
              <w:rPr>
                <w:sz w:val="16"/>
              </w:rPr>
              <w:t>เดือน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B782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ตั้ง Functional Solutions BU และเลือก 3 verticals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2E9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CEO/Business Director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EFBB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1–2 </w:t>
            </w:r>
            <w:r>
              <w:rPr>
                <w:sz w:val="16"/>
              </w:rPr>
              <w:t>ลบ.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BE7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BU P&amp;L, account list 50 </w:t>
            </w:r>
            <w:r>
              <w:rPr>
                <w:sz w:val="16"/>
              </w:rPr>
              <w:t>ราย, pipeline ≥3 เท่าเป้า</w:t>
            </w:r>
          </w:p>
        </w:tc>
      </w:tr>
      <w:tr w:rsidR="00227E3F" w14:paraId="3E0911CF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7F2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3–9 </w:t>
            </w:r>
            <w:r>
              <w:rPr>
                <w:sz w:val="16"/>
              </w:rPr>
              <w:t>เดือน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B2FE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พัฒนา 4 product platforms: Cool/Medical/Industrial/Circular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7A1E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R&amp;D/Production/QA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57B1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4–7 </w:t>
            </w:r>
            <w:r>
              <w:rPr>
                <w:sz w:val="16"/>
              </w:rPr>
              <w:t>ลบ.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B89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sample-to-order ≥25%; test/spec sheet </w:t>
            </w:r>
            <w:r>
              <w:rPr>
                <w:sz w:val="16"/>
              </w:rPr>
              <w:t>ครบ</w:t>
            </w:r>
          </w:p>
        </w:tc>
      </w:tr>
      <w:tr w:rsidR="00227E3F" w14:paraId="43810625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CF854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3–12 </w:t>
            </w:r>
            <w:r>
              <w:rPr>
                <w:sz w:val="16"/>
              </w:rPr>
              <w:t>เดือน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AF5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Pilot </w:t>
            </w:r>
            <w:r>
              <w:rPr>
                <w:sz w:val="16"/>
              </w:rPr>
              <w:t>กับบริษัทในเครือ/โรงพยาบาล/โรงแรม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998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Sales/SPI liaison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C25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2–4 </w:t>
            </w:r>
            <w:r>
              <w:rPr>
                <w:sz w:val="16"/>
              </w:rPr>
              <w:t>ลบ.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50B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reference account ≥5; repeat order ≥60%</w:t>
            </w:r>
          </w:p>
        </w:tc>
      </w:tr>
      <w:tr w:rsidR="00227E3F" w14:paraId="1975F0FD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A3D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6–15 </w:t>
            </w:r>
            <w:r>
              <w:rPr>
                <w:sz w:val="16"/>
              </w:rPr>
              <w:t>เดือน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463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CRM, digital costing, S&amp;OP, traceability MVP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C23D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CIO/CFO/Operations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98D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5–8 </w:t>
            </w:r>
            <w:r>
              <w:rPr>
                <w:sz w:val="16"/>
              </w:rPr>
              <w:t>ลบ.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710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quote lead time -30%; forecast accuracy ≥75%</w:t>
            </w:r>
          </w:p>
        </w:tc>
      </w:tr>
      <w:tr w:rsidR="00227E3F" w14:paraId="256967E0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CC6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6–18 </w:t>
            </w:r>
            <w:r>
              <w:rPr>
                <w:sz w:val="16"/>
              </w:rPr>
              <w:t>เดือน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0C25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Semi-automation/MES </w:t>
            </w:r>
            <w:r>
              <w:rPr>
                <w:sz w:val="16"/>
              </w:rPr>
              <w:t>เฉพาะ value stream ที่ผ่าน ROI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8607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COO/IE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83E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12–22 </w:t>
            </w:r>
            <w:r>
              <w:rPr>
                <w:sz w:val="16"/>
              </w:rPr>
              <w:t>ลบ.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E1B9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labor minute/piece -15%; OTD ≥95%</w:t>
            </w:r>
          </w:p>
        </w:tc>
      </w:tr>
      <w:tr w:rsidR="00227E3F" w14:paraId="6E2B2A7A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C4E8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12–24 </w:t>
            </w:r>
            <w:r>
              <w:rPr>
                <w:sz w:val="16"/>
              </w:rPr>
              <w:t>เดือน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CB8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B2B replenishment portal </w:t>
            </w:r>
            <w:r>
              <w:rPr>
                <w:sz w:val="16"/>
              </w:rPr>
              <w:t>และ contract service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CC50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Commercial/IT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03D5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3–5 </w:t>
            </w:r>
            <w:r>
              <w:rPr>
                <w:sz w:val="16"/>
              </w:rPr>
              <w:t>ลบ.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FC70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contract revenue ≥20% </w:t>
            </w:r>
            <w:r>
              <w:rPr>
                <w:sz w:val="16"/>
              </w:rPr>
              <w:t>ของ BU; stockout &lt;2%</w:t>
            </w:r>
          </w:p>
        </w:tc>
      </w:tr>
      <w:tr w:rsidR="00227E3F" w14:paraId="4D9ABB17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989B4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18–36 </w:t>
            </w:r>
            <w:r>
              <w:rPr>
                <w:sz w:val="16"/>
              </w:rPr>
              <w:t>เดือน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69C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ขยาย selected ODM </w:t>
            </w:r>
            <w:r>
              <w:rPr>
                <w:sz w:val="16"/>
              </w:rPr>
              <w:lastRenderedPageBreak/>
              <w:t>ไปญี่ปุ่น/EU/ASEAN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B14A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lastRenderedPageBreak/>
              <w:t>Export/R&amp;D/Compliance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2DFD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4–6 </w:t>
            </w:r>
            <w:r>
              <w:rPr>
                <w:sz w:val="16"/>
              </w:rPr>
              <w:t>ลบ.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0F0A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ลูกค้า export ใหม่ ≥3; margin ผ่าน hurdle</w:t>
            </w:r>
          </w:p>
        </w:tc>
      </w:tr>
      <w:tr w:rsidR="00227E3F" w14:paraId="222237B2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2DA2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รวม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763F" w14:textId="77777777" w:rsidR="00227E3F" w:rsidRDefault="00227E3F">
            <w:pPr>
              <w:spacing w:after="0" w:line="252" w:lineRule="auto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12ED" w14:textId="77777777" w:rsidR="00227E3F" w:rsidRDefault="00227E3F">
            <w:pPr>
              <w:spacing w:after="0" w:line="252" w:lineRule="auto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6BEE0" w14:textId="77777777" w:rsidR="00227E3F" w:rsidRDefault="00217D27">
            <w:pPr>
              <w:spacing w:after="0" w:line="252" w:lineRule="auto"/>
            </w:pPr>
            <w:r>
              <w:rPr>
                <w:b/>
                <w:sz w:val="16"/>
              </w:rPr>
              <w:t>ประมาณ 31.5–55 ลบ.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7ABA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ต้องอนุมัติเป็น stage gate ตาม ROI</w:t>
            </w:r>
          </w:p>
        </w:tc>
      </w:tr>
    </w:tbl>
    <w:p w14:paraId="15BF608A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69E73C70" w14:textId="77777777" w:rsidR="00227E3F" w:rsidRDefault="00217D27">
      <w:r>
        <w:t>งบประมาณเป็นกรอบสมมติสำหรับทำรายงาน ไม่ใช่งบที่บริษัทประกาศ ควรทำ quotation และ business case ก่อนใช้จริง</w:t>
      </w:r>
    </w:p>
    <w:p w14:paraId="67067844" w14:textId="77777777" w:rsidR="00227E3F" w:rsidRDefault="00217D27">
      <w:pPr>
        <w:pStyle w:val="Heading1"/>
      </w:pPr>
      <w:bookmarkStart w:id="38" w:name="_Toc239087492"/>
      <w:r>
        <w:rPr>
          <w:rFonts w:ascii="Leelawadee UI" w:eastAsia="Leelawadee UI" w:hAnsi="Leelawadee UI"/>
        </w:rPr>
        <w:t xml:space="preserve">14. Balanced Scorecard </w:t>
      </w:r>
      <w:r>
        <w:rPr>
          <w:rFonts w:ascii="Leelawadee UI" w:eastAsia="Leelawadee UI" w:hAnsi="Leelawadee UI"/>
        </w:rPr>
        <w:t>และการควบคุม</w:t>
      </w:r>
      <w:bookmarkEnd w:id="38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400"/>
        <w:gridCol w:w="1400"/>
        <w:gridCol w:w="3260"/>
      </w:tblGrid>
      <w:tr w:rsidR="00227E3F" w14:paraId="1071CFDE" w14:textId="77777777">
        <w:trPr>
          <w:tblHeader/>
        </w:trPr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0B1E6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มิติ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C5A9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 xml:space="preserve">KPI </w:t>
            </w:r>
            <w:r>
              <w:rPr>
                <w:b/>
                <w:color w:val="0B2545"/>
                <w:sz w:val="17"/>
              </w:rPr>
              <w:t>หลัก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C96AB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Baseline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19C0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เป้าหมาย 2572</w:t>
            </w:r>
          </w:p>
        </w:tc>
      </w:tr>
      <w:tr w:rsidR="00227E3F" w14:paraId="0175D5E6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2786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Financial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4282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Core EBIT margin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2E67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ประมาณ -8.0% ปี 2568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C93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≥5%</w:t>
            </w:r>
          </w:p>
        </w:tc>
      </w:tr>
      <w:tr w:rsidR="00227E3F" w14:paraId="4A8FE495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7687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Financial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E5B3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Gross margin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BC09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21.40%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89B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≥27%</w:t>
            </w:r>
          </w:p>
        </w:tc>
      </w:tr>
      <w:tr w:rsidR="00227E3F" w14:paraId="7A3D8949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FD53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Financial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20C9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ROE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8B5F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-0.40%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98DF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&gt;3% </w:t>
            </w:r>
            <w:r>
              <w:rPr>
                <w:sz w:val="17"/>
              </w:rPr>
              <w:t>ระยะแรก และเพิ่มต่อเนื่อง</w:t>
            </w:r>
          </w:p>
        </w:tc>
      </w:tr>
      <w:tr w:rsidR="00227E3F" w14:paraId="5874054B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B367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2FE4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ลูกค้ารายใหญ่ที่สุด/ยอดขายรวม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FD8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40.12%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99E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≤30%</w:t>
            </w:r>
          </w:p>
        </w:tc>
      </w:tr>
      <w:tr w:rsidR="00227E3F" w14:paraId="1CA6F90E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F32C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D286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Repeat order </w:t>
            </w:r>
            <w:r>
              <w:rPr>
                <w:sz w:val="17"/>
              </w:rPr>
              <w:t>ของ Functional BU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3C1D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ต้องตั้ง baseline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11C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≥70%</w:t>
            </w:r>
          </w:p>
        </w:tc>
      </w:tr>
      <w:tr w:rsidR="00227E3F" w14:paraId="1C8F47A1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47EE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D57FE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Net promoter/contract renewal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57FA4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ต้องตั้ง baseline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A4A7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renewal ≥85%</w:t>
            </w:r>
          </w:p>
        </w:tc>
      </w:tr>
      <w:tr w:rsidR="00227E3F" w14:paraId="72CFBC65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B9E5D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Process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3C71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Inventory days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68AE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184 </w:t>
            </w:r>
            <w:r>
              <w:rPr>
                <w:sz w:val="17"/>
              </w:rPr>
              <w:t>วัน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CCCE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≤110 </w:t>
            </w:r>
            <w:r>
              <w:rPr>
                <w:sz w:val="17"/>
              </w:rPr>
              <w:t>วัน</w:t>
            </w:r>
          </w:p>
        </w:tc>
      </w:tr>
      <w:tr w:rsidR="00227E3F" w14:paraId="27B4D7E3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6C6C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Process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3D47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On-time delivery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C907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ต้องตั้ง baseline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CB2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≥95%</w:t>
            </w:r>
          </w:p>
        </w:tc>
      </w:tr>
      <w:tr w:rsidR="00227E3F" w14:paraId="4036E267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D9D5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Process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AD54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Quote/sample lead time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270B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ต้องตั้ง baseline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74F7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ลด ≥30%</w:t>
            </w:r>
          </w:p>
        </w:tc>
      </w:tr>
      <w:tr w:rsidR="00227E3F" w14:paraId="3C58D1DF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85C83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Learning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CA48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พนักงาน critical role ผ่าน upskill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0AF2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ต้องตั้ง baseline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90C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100%</w:t>
            </w:r>
          </w:p>
        </w:tc>
      </w:tr>
      <w:tr w:rsidR="00227E3F" w14:paraId="14B6F140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3EF7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ESG/Data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533C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Strategic SKU traceability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05E8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ต้องตั้ง baseline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1585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7"/>
              </w:rPr>
              <w:t>100%</w:t>
            </w:r>
          </w:p>
        </w:tc>
      </w:tr>
    </w:tbl>
    <w:p w14:paraId="4951F074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67826190" w14:textId="77777777" w:rsidR="00227E3F" w:rsidRDefault="00217D27">
      <w:r>
        <w:t>Control cadence:</w:t>
      </w:r>
    </w:p>
    <w:p w14:paraId="0FE5BFD6" w14:textId="77777777" w:rsidR="00227E3F" w:rsidRDefault="00217D27">
      <w:pPr>
        <w:pStyle w:val="ListBullet"/>
      </w:pPr>
      <w:r>
        <w:t>รายเดือน: core P&amp;L, customer/SKU margin, inventory, OTD, pipeline</w:t>
      </w:r>
    </w:p>
    <w:p w14:paraId="7BFD2524" w14:textId="77777777" w:rsidR="00227E3F" w:rsidRDefault="00217D27">
      <w:pPr>
        <w:pStyle w:val="ListBullet"/>
      </w:pPr>
      <w:r>
        <w:t>รายไตรมาส: SFAS assumptions, portfolio allocation, capex stage gate, risk register</w:t>
      </w:r>
    </w:p>
    <w:p w14:paraId="3986E352" w14:textId="77777777" w:rsidR="00227E3F" w:rsidRDefault="00217D27">
      <w:pPr>
        <w:pStyle w:val="ListBullet"/>
      </w:pPr>
      <w:r>
        <w:lastRenderedPageBreak/>
        <w:t>รายปี: ทบทวน Vision/Objectives, competitor benchmark, scenario และแผน 3 ปี</w:t>
      </w:r>
    </w:p>
    <w:p w14:paraId="06CB8367" w14:textId="77777777" w:rsidR="00227E3F" w:rsidRDefault="00217D27">
      <w:pPr>
        <w:pStyle w:val="Heading1"/>
      </w:pPr>
      <w:bookmarkStart w:id="39" w:name="_Toc239087493"/>
      <w:r>
        <w:rPr>
          <w:rFonts w:ascii="Leelawadee UI" w:eastAsia="Leelawadee UI" w:hAnsi="Leelawadee UI"/>
        </w:rPr>
        <w:t xml:space="preserve">15. </w:t>
      </w:r>
      <w:r>
        <w:rPr>
          <w:rFonts w:ascii="Leelawadee UI" w:eastAsia="Leelawadee UI" w:hAnsi="Leelawadee UI"/>
        </w:rPr>
        <w:t>ฉากทัศน์ผลการดำเนินงาน</w:t>
      </w:r>
      <w:bookmarkEnd w:id="39"/>
    </w:p>
    <w:p w14:paraId="487CCC40" w14:textId="77777777" w:rsidR="00227E3F" w:rsidRDefault="00217D27">
      <w:r>
        <w:t>ตัวเลขต่อไปนี้เป็น “management target scenario” เพื่อเชื่อมกลยุทธ์กับผลการเงิน ไม่ใช่ประมาณการหลักทรัพย์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050"/>
        <w:gridCol w:w="1050"/>
        <w:gridCol w:w="1350"/>
        <w:gridCol w:w="2610"/>
      </w:tblGrid>
      <w:tr w:rsidR="00227E3F" w14:paraId="7878C5EE" w14:textId="77777777">
        <w:trPr>
          <w:tblHeader/>
        </w:trPr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982D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รายการ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E9E4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2568 Actual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86E6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2570 Target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12CC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2571 Target</w:t>
            </w:r>
          </w:p>
        </w:tc>
        <w:tc>
          <w:tcPr>
            <w:tcW w:w="26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15DE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6"/>
              </w:rPr>
              <w:t>2572 Target</w:t>
            </w:r>
          </w:p>
        </w:tc>
      </w:tr>
      <w:tr w:rsidR="00227E3F" w14:paraId="58A9AC84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E24F6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ยอดขาย (ล้านบาท)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C19D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605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927B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630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48A2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680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416C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740</w:t>
            </w:r>
          </w:p>
        </w:tc>
      </w:tr>
      <w:tr w:rsidR="00227E3F" w14:paraId="104EB67C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2D75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Gross margin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8B6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21.4%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436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23.5%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F152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25.5%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7FC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27.0%</w:t>
            </w:r>
          </w:p>
        </w:tc>
      </w:tr>
      <w:tr w:rsidR="00227E3F" w14:paraId="52CFEFC0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6793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SG&amp;A/Sales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328A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29.4%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C48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24.5%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4F0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23.0%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B343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21.0%</w:t>
            </w:r>
          </w:p>
        </w:tc>
      </w:tr>
      <w:tr w:rsidR="00227E3F" w14:paraId="4A54930D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6D7F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 xml:space="preserve">Core EBIT margin </w:t>
            </w:r>
            <w:r>
              <w:rPr>
                <w:sz w:val="16"/>
              </w:rPr>
              <w:t>โดยประมาณ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6551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-8.0%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DFD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-1.0%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22D6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2.5%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47C2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6.0%</w:t>
            </w:r>
          </w:p>
        </w:tc>
      </w:tr>
      <w:tr w:rsidR="00227E3F" w14:paraId="5185FB3F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A2EB2" w14:textId="77777777" w:rsidR="00227E3F" w:rsidRDefault="00217D27">
            <w:pPr>
              <w:spacing w:after="0" w:line="252" w:lineRule="auto"/>
            </w:pPr>
            <w:r>
              <w:rPr>
                <w:sz w:val="16"/>
              </w:rPr>
              <w:t>Inventory days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E23C8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184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5D37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155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CB3E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w="2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CF35" w14:textId="77777777" w:rsidR="00227E3F" w:rsidRDefault="00217D27">
            <w:pPr>
              <w:spacing w:after="0" w:line="252" w:lineRule="auto"/>
              <w:jc w:val="center"/>
            </w:pPr>
            <w:r>
              <w:rPr>
                <w:sz w:val="16"/>
              </w:rPr>
              <w:t>110</w:t>
            </w:r>
          </w:p>
        </w:tc>
      </w:tr>
    </w:tbl>
    <w:p w14:paraId="1C04754F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72150DDF" w14:textId="77777777" w:rsidR="00227E3F" w:rsidRDefault="00217D27">
      <w:r>
        <w:t>สมมติฐานหลักคือการหยุดงานกำไรต่ำ ปรับ mix ไป functional B2B ลด SG&amp;A เพิ่ม productivity และรักษาวินัย inventory หากไม่สามารถยืนยัน pipeline และ margin ของ product platform ภายใน 9–12 เดือน ต้องชะลอ capex และทบทวนทางเลือก</w:t>
      </w:r>
    </w:p>
    <w:p w14:paraId="2CC20A5E" w14:textId="77777777" w:rsidR="00227E3F" w:rsidRDefault="00217D27">
      <w:pPr>
        <w:pStyle w:val="Heading1"/>
      </w:pPr>
      <w:bookmarkStart w:id="40" w:name="_Toc239087494"/>
      <w:r>
        <w:rPr>
          <w:rFonts w:ascii="Leelawadee UI" w:eastAsia="Leelawadee UI" w:hAnsi="Leelawadee UI"/>
        </w:rPr>
        <w:t xml:space="preserve">16. </w:t>
      </w:r>
      <w:r>
        <w:rPr>
          <w:rFonts w:ascii="Leelawadee UI" w:eastAsia="Leelawadee UI" w:hAnsi="Leelawadee UI"/>
        </w:rPr>
        <w:t>ความเสี่ยงของกลยุทธ์และแผนลดความเสี่ยง</w:t>
      </w:r>
      <w:bookmarkEnd w:id="40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1700"/>
        <w:gridCol w:w="4560"/>
      </w:tblGrid>
      <w:tr w:rsidR="00227E3F" w14:paraId="299C62B4" w14:textId="77777777">
        <w:trPr>
          <w:tblHeader/>
        </w:trPr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706C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ความเสี่ยง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A285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สัญญาณเตือน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A680" w14:textId="77777777" w:rsidR="00227E3F" w:rsidRDefault="00217D27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การตอบสนอง</w:t>
            </w:r>
          </w:p>
        </w:tc>
      </w:tr>
      <w:tr w:rsidR="00227E3F" w14:paraId="63C45C59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363F0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Functional BU </w:t>
            </w:r>
            <w:r>
              <w:rPr>
                <w:sz w:val="17"/>
              </w:rPr>
              <w:t>ขายไม่ได้ตามเป้า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DD225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pipeline &lt;2 </w:t>
            </w:r>
            <w:r>
              <w:rPr>
                <w:sz w:val="17"/>
              </w:rPr>
              <w:t>เท่าเป้า, sample conversion &lt;20%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94E8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ลด product platform, ใช้ reference account, ทบทวน segment</w:t>
            </w:r>
          </w:p>
        </w:tc>
      </w:tr>
      <w:tr w:rsidR="00227E3F" w14:paraId="54221B98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BAE3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margin </w:t>
            </w:r>
            <w:r>
              <w:rPr>
                <w:sz w:val="17"/>
              </w:rPr>
              <w:t>ถูกกดจาก tender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A0A2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contribution margin </w:t>
            </w:r>
            <w:r>
              <w:rPr>
                <w:sz w:val="17"/>
              </w:rPr>
              <w:t>ต่ำกว่า hurdle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3E99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bid/no-bid gate, value engineering, price-adjustment clause</w:t>
            </w:r>
          </w:p>
        </w:tc>
      </w:tr>
      <w:tr w:rsidR="00227E3F" w14:paraId="692C837C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6FE9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capex </w:t>
            </w:r>
            <w:r>
              <w:rPr>
                <w:sz w:val="17"/>
              </w:rPr>
              <w:t>ไม่เพิ่ม productivity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0162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OEE/SMV </w:t>
            </w:r>
            <w:r>
              <w:rPr>
                <w:sz w:val="17"/>
              </w:rPr>
              <w:t>ไม่ดีขึ้นภายใน 3 เดือน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C7DF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stage-gate, pilot line </w:t>
            </w:r>
            <w:r>
              <w:rPr>
                <w:sz w:val="17"/>
              </w:rPr>
              <w:t>ก่อน rollout</w:t>
            </w:r>
          </w:p>
        </w:tc>
      </w:tr>
      <w:tr w:rsidR="00227E3F" w14:paraId="7E2BA5C9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D2534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ขัดแย้งกับ I.C.C./ธุรกิจในเครือ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3114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channel overlap/</w:t>
            </w:r>
            <w:r>
              <w:rPr>
                <w:sz w:val="17"/>
              </w:rPr>
              <w:t>ราคาชนกัน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A966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กำหนด segment/channel charter และ governance</w:t>
            </w:r>
          </w:p>
        </w:tc>
      </w:tr>
      <w:tr w:rsidR="00227E3F" w14:paraId="4FA459A5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1A43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traceability data </w:t>
            </w:r>
            <w:r>
              <w:rPr>
                <w:sz w:val="17"/>
              </w:rPr>
              <w:t>ไม่ครบ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5B20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supplier data gap, audit finding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ABEC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supplier onboarding, material passport, alternate supplier</w:t>
            </w:r>
          </w:p>
        </w:tc>
      </w:tr>
      <w:tr w:rsidR="00227E3F" w14:paraId="37FC5F95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F1C5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ลดคน/ค่าใช้จ่ายจนเสีย capability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02CF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 xml:space="preserve">defect/OTD/turnover </w:t>
            </w:r>
            <w:r>
              <w:rPr>
                <w:sz w:val="17"/>
              </w:rPr>
              <w:t>แย่ลง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9CF0" w14:textId="77777777" w:rsidR="00227E3F" w:rsidRDefault="00217D27">
            <w:pPr>
              <w:spacing w:after="0" w:line="252" w:lineRule="auto"/>
            </w:pPr>
            <w:r>
              <w:rPr>
                <w:sz w:val="17"/>
              </w:rPr>
              <w:t>protect critical roles, reskill, capacity model</w:t>
            </w:r>
          </w:p>
        </w:tc>
      </w:tr>
    </w:tbl>
    <w:p w14:paraId="67EB9A0A" w14:textId="77777777" w:rsidR="00227E3F" w:rsidRDefault="00217D27">
      <w:pPr>
        <w:pStyle w:val="TableSource"/>
      </w:pPr>
      <w:r>
        <w:t>ที่มา: การสังเคราะห์จากแหล่งข้อมูลที่ระบุในเนื้อหาและรายการอ้างอิง</w:t>
      </w:r>
    </w:p>
    <w:p w14:paraId="54815357" w14:textId="77777777" w:rsidR="00227E3F" w:rsidRDefault="00217D27">
      <w:pPr>
        <w:pStyle w:val="Heading1"/>
      </w:pPr>
      <w:bookmarkStart w:id="41" w:name="_Toc239087495"/>
      <w:r>
        <w:rPr>
          <w:rFonts w:ascii="Leelawadee UI" w:eastAsia="Leelawadee UI" w:hAnsi="Leelawadee UI"/>
        </w:rPr>
        <w:lastRenderedPageBreak/>
        <w:t xml:space="preserve">17. </w:t>
      </w:r>
      <w:r>
        <w:rPr>
          <w:rFonts w:ascii="Leelawadee UI" w:eastAsia="Leelawadee UI" w:hAnsi="Leelawadee UI"/>
        </w:rPr>
        <w:t>สิ่งที่ต้องแก้ในรายงานกลุ่มเดิมทันที</w:t>
      </w:r>
      <w:bookmarkEnd w:id="41"/>
    </w:p>
    <w:p w14:paraId="0067050E" w14:textId="77777777" w:rsidR="00227E3F" w:rsidRDefault="00217D27">
      <w:pPr>
        <w:ind w:left="547" w:hanging="317"/>
      </w:pPr>
      <w:r>
        <w:t xml:space="preserve">1.  </w:t>
      </w:r>
      <w:r>
        <w:t>เปลี่ยนตัวเลขการเงินทั้งหมดให้เป็นงบของ PG: ยอดขายปี 2568 = 605.20 ล้านบาท และขาดทุนสุทธิ 5.56 ล้านบาท</w:t>
      </w:r>
    </w:p>
    <w:p w14:paraId="0B399267" w14:textId="77777777" w:rsidR="00227E3F" w:rsidRDefault="00217D27">
      <w:pPr>
        <w:ind w:left="547" w:hanging="317"/>
      </w:pPr>
      <w:r>
        <w:t xml:space="preserve">2.  </w:t>
      </w:r>
      <w:r>
        <w:t>แยก External กับ Internal ใหม่: การแข่งขัน ต้นทุนวัตถุดิบ/แรงงาน และพฤติกรรมผู้บริโภคเป็น Threat ไม่ใช่ Weakness</w:t>
      </w:r>
    </w:p>
    <w:p w14:paraId="3AB22242" w14:textId="77777777" w:rsidR="00227E3F" w:rsidRDefault="00217D27">
      <w:pPr>
        <w:ind w:left="547" w:hanging="317"/>
      </w:pPr>
      <w:r>
        <w:t xml:space="preserve">3.  </w:t>
      </w:r>
      <w:r>
        <w:t>อย่าใช้ “สินค้าเป็นมิตรต่อสิ่งแวดล้อม” ซ้ำหลายรหัสใน EFAS/IFAS/SFAS</w:t>
      </w:r>
    </w:p>
    <w:p w14:paraId="5ED8FF9A" w14:textId="77777777" w:rsidR="00227E3F" w:rsidRDefault="00217D27">
      <w:pPr>
        <w:ind w:left="547" w:hanging="317"/>
      </w:pPr>
      <w:r>
        <w:t xml:space="preserve">4.  </w:t>
      </w:r>
      <w:r>
        <w:t xml:space="preserve">Rating </w:t>
      </w:r>
      <w:r>
        <w:t>ต้องสะท้อนการตอบสนองจริง ไม่ใช่ให้ 5 เพราะปัจจัยสำคัญ</w:t>
      </w:r>
    </w:p>
    <w:p w14:paraId="45D2AC5C" w14:textId="77777777" w:rsidR="00227E3F" w:rsidRDefault="00217D27">
      <w:pPr>
        <w:ind w:left="547" w:hanging="317"/>
      </w:pPr>
      <w:r>
        <w:t xml:space="preserve">5.  </w:t>
      </w:r>
      <w:r>
        <w:t>แก้ IFAS header ที่เขียน External Factors และลบแถว S2–S5 ที่ซ้ำหลัง SFAS total</w:t>
      </w:r>
    </w:p>
    <w:p w14:paraId="3E2B111A" w14:textId="77777777" w:rsidR="00227E3F" w:rsidRDefault="00217D27">
      <w:pPr>
        <w:ind w:left="547" w:hanging="317"/>
      </w:pPr>
      <w:r>
        <w:t xml:space="preserve">6.  </w:t>
      </w:r>
      <w:r>
        <w:t>เปลี่ยน TOWS จากรายการไอเดีย 13 ข้อเป็นชุดทางเลือก 3 ทาง พร้อม criteria เลือก</w:t>
      </w:r>
    </w:p>
    <w:p w14:paraId="153BD775" w14:textId="77777777" w:rsidR="00227E3F" w:rsidRDefault="00217D27">
      <w:pPr>
        <w:ind w:left="547" w:hanging="317"/>
      </w:pPr>
      <w:r>
        <w:t xml:space="preserve">7.  </w:t>
      </w:r>
      <w:r>
        <w:t>เลือกกลยุทธ์เดียวและเชื่อม Corporate → Business → Functional → Action Plan → KPI → Financial scenario</w:t>
      </w:r>
    </w:p>
    <w:p w14:paraId="33C56225" w14:textId="77777777" w:rsidR="00227E3F" w:rsidRDefault="00217D27">
      <w:pPr>
        <w:ind w:left="547" w:hanging="317"/>
      </w:pPr>
      <w:r>
        <w:t xml:space="preserve">8.  </w:t>
      </w:r>
      <w:r>
        <w:t>ทบทวน Vision/Mission/Objectives จริง ไม่ใช่คัดลอกของเดิมแล้วเขียนว่า “เหมาะสม”</w:t>
      </w:r>
    </w:p>
    <w:p w14:paraId="3652F996" w14:textId="77777777" w:rsidR="00227E3F" w:rsidRDefault="00217D27">
      <w:pPr>
        <w:ind w:left="547" w:hanging="317"/>
      </w:pPr>
      <w:r>
        <w:t xml:space="preserve">9.  </w:t>
      </w:r>
      <w:r>
        <w:t>อ้างอิงแหล่งข้อมูลทุกตัวเลขและทุก claim สำคัญ</w:t>
      </w:r>
    </w:p>
    <w:p w14:paraId="283DC8A9" w14:textId="77777777" w:rsidR="00227E3F" w:rsidRDefault="00217D27">
      <w:pPr>
        <w:ind w:left="547" w:hanging="317"/>
      </w:pPr>
      <w:r>
        <w:t xml:space="preserve">10.  </w:t>
      </w:r>
      <w:r>
        <w:t>ใช้โครงสร้างเถ้าแก่น้อยเป็นต้นแบบด้านการเชื่อมเหตุผล แต่อย่าคัดลอก classification หรือ rating ที่ผิด</w:t>
      </w:r>
    </w:p>
    <w:p w14:paraId="6547B4B6" w14:textId="77777777" w:rsidR="00227E3F" w:rsidRDefault="00217D27">
      <w:pPr>
        <w:pStyle w:val="Heading1"/>
      </w:pPr>
      <w:bookmarkStart w:id="42" w:name="_Toc239087496"/>
      <w:r>
        <w:rPr>
          <w:rFonts w:ascii="Leelawadee UI" w:eastAsia="Leelawadee UI" w:hAnsi="Leelawadee UI"/>
        </w:rPr>
        <w:t xml:space="preserve">18. </w:t>
      </w:r>
      <w:r>
        <w:rPr>
          <w:rFonts w:ascii="Leelawadee UI" w:eastAsia="Leelawadee UI" w:hAnsi="Leelawadee UI"/>
        </w:rPr>
        <w:t>สิ่งที่ยังต้องขอจากบริษัท/ผู้บริหารก่อนทำ Full Report</w:t>
      </w:r>
      <w:bookmarkEnd w:id="42"/>
    </w:p>
    <w:p w14:paraId="0AECA89A" w14:textId="77777777" w:rsidR="00227E3F" w:rsidRDefault="00217D27">
      <w:pPr>
        <w:pStyle w:val="ListBullet"/>
      </w:pPr>
      <w:r>
        <w:t>ยอดขายและ contribution margin แยกตาม customer, SKU, channel, brand และ segment อย่างน้อย 24 เดือน</w:t>
      </w:r>
    </w:p>
    <w:p w14:paraId="340CC070" w14:textId="77777777" w:rsidR="00227E3F" w:rsidRDefault="00217D27">
      <w:pPr>
        <w:pStyle w:val="ListBullet"/>
      </w:pPr>
      <w:r>
        <w:t>รายได้เฉพาะ Uniform, Scrub, Functional และ OEM/ODM ปัจจุบัน</w:t>
      </w:r>
    </w:p>
    <w:p w14:paraId="683F4DC5" w14:textId="77777777" w:rsidR="00227E3F" w:rsidRDefault="00217D27">
      <w:pPr>
        <w:pStyle w:val="ListBullet"/>
      </w:pPr>
      <w:r>
        <w:t xml:space="preserve">OTD, defect, SMV, labor productivity, overtime </w:t>
      </w:r>
      <w:r>
        <w:t>และ capacity ที่เป็นของโรงงานเอง</w:t>
      </w:r>
    </w:p>
    <w:p w14:paraId="5F976A89" w14:textId="77777777" w:rsidR="00227E3F" w:rsidRDefault="00217D27">
      <w:pPr>
        <w:pStyle w:val="ListBullet"/>
      </w:pPr>
      <w:r>
        <w:t>อายุ inventory แยก raw/WIP/finished และ markdown/obsolescence</w:t>
      </w:r>
    </w:p>
    <w:p w14:paraId="4EDF0028" w14:textId="77777777" w:rsidR="00227E3F" w:rsidRDefault="00217D27">
      <w:pPr>
        <w:pStyle w:val="ListBullet"/>
      </w:pPr>
      <w:r>
        <w:t>รายชื่อลูกค้า top 10 และ contract renewal/order pattern</w:t>
      </w:r>
    </w:p>
    <w:p w14:paraId="5C15D812" w14:textId="77777777" w:rsidR="00227E3F" w:rsidRDefault="00217D27">
      <w:pPr>
        <w:pStyle w:val="ListBullet"/>
      </w:pPr>
      <w:r>
        <w:t>แผน capex/semi-automation และผล ROI ของโครงการเดิม</w:t>
      </w:r>
    </w:p>
    <w:p w14:paraId="4D0F06B3" w14:textId="77777777" w:rsidR="00227E3F" w:rsidRDefault="00217D27">
      <w:pPr>
        <w:pStyle w:val="ListBullet"/>
      </w:pPr>
      <w:r>
        <w:t>จำนวนพนักงาน/ทักษะ critical roles หลังปรับโครงสร้าง</w:t>
      </w:r>
    </w:p>
    <w:p w14:paraId="5480EAE6" w14:textId="77777777" w:rsidR="00227E3F" w:rsidRDefault="00217D27">
      <w:pPr>
        <w:pStyle w:val="ListBullet"/>
      </w:pPr>
      <w:r>
        <w:t>ข้อตกลงเชิงพาณิชย์และบทบาทระหว่าง PG, SPI, I.C.C. และบริษัทในเครือ</w:t>
      </w:r>
    </w:p>
    <w:p w14:paraId="70C06CA4" w14:textId="77777777" w:rsidR="00227E3F" w:rsidRDefault="00217D27">
      <w:pPr>
        <w:pStyle w:val="Heading1"/>
      </w:pPr>
      <w:bookmarkStart w:id="43" w:name="_Toc239087497"/>
      <w:r>
        <w:rPr>
          <w:rFonts w:ascii="Leelawadee UI" w:eastAsia="Leelawadee UI" w:hAnsi="Leelawadee UI"/>
        </w:rPr>
        <w:t xml:space="preserve">19. </w:t>
      </w:r>
      <w:r>
        <w:rPr>
          <w:rFonts w:ascii="Leelawadee UI" w:eastAsia="Leelawadee UI" w:hAnsi="Leelawadee UI"/>
        </w:rPr>
        <w:t>ข้อจำกัดและสมมติฐาน</w:t>
      </w:r>
      <w:bookmarkEnd w:id="43"/>
    </w:p>
    <w:p w14:paraId="2114CFC8" w14:textId="77777777" w:rsidR="00227E3F" w:rsidRDefault="00217D27">
      <w:pPr>
        <w:pStyle w:val="ListBullet"/>
      </w:pPr>
      <w:r>
        <w:t>บริษัทไม่เปิดเผย margin ตาม segment/customer/SKU จึงยังพิสูจน์ไม่ได้ว่า Uniform หรือ Scrub มี margin สูงกว่าจริง ข้อเสนอต้องผ่าน 90-day profitability validation</w:t>
      </w:r>
    </w:p>
    <w:p w14:paraId="3673FD67" w14:textId="77777777" w:rsidR="00227E3F" w:rsidRDefault="00217D27">
      <w:pPr>
        <w:pStyle w:val="ListBullet"/>
      </w:pPr>
      <w:r>
        <w:t>คู่แข่งเอกชนเปิดเผยข้อมูลไม่เท่ากัน การเปรียบเทียบจึงใช้ข้อมูลสาธารณะล่าสุดและแยก benchmark ตามสนาม</w:t>
      </w:r>
    </w:p>
    <w:p w14:paraId="1ACD38C7" w14:textId="77777777" w:rsidR="00227E3F" w:rsidRDefault="00217D27">
      <w:pPr>
        <w:pStyle w:val="ListBullet"/>
      </w:pPr>
      <w:r>
        <w:t>ตัวเลขงบประมาณ แผนรายได้ และ KPI ในส่วนแผนปฏิบัติการเป็นกรอบสำหรับการเรียนและการอภิปราย ไม่ใช่ guidance ของบริษัท</w:t>
      </w:r>
    </w:p>
    <w:p w14:paraId="4E07F466" w14:textId="77777777" w:rsidR="00227E3F" w:rsidRDefault="00217D27">
      <w:pPr>
        <w:pStyle w:val="ListBullet"/>
      </w:pPr>
      <w:r>
        <w:lastRenderedPageBreak/>
        <w:t>กำไรจากธุรกิจหลักโดยประมาณคำนวณจาก gross profit – selling &amp; administrative expenses เพื่อแยกภาพ operating economics; ไม่ใช่มาตรวัด IFRS ที่บริษัทประกาศ</w:t>
      </w:r>
    </w:p>
    <w:p w14:paraId="2237B92F" w14:textId="77777777" w:rsidR="00227E3F" w:rsidRDefault="00217D27">
      <w:pPr>
        <w:pStyle w:val="ListBullet"/>
      </w:pPr>
      <w:r>
        <w:t>ข้อมูล ณ 31 สิงหาคม 2569; กฎระเบียบ คำสั่งซื้อ และผลประกอบการอาจเปลี่ยนได้</w:t>
      </w:r>
    </w:p>
    <w:p w14:paraId="4EC80888" w14:textId="77777777" w:rsidR="00227E3F" w:rsidRDefault="00217D27">
      <w:pPr>
        <w:pStyle w:val="Heading1"/>
      </w:pPr>
      <w:bookmarkStart w:id="44" w:name="_Toc239087498"/>
      <w:r>
        <w:rPr>
          <w:rFonts w:ascii="Leelawadee UI" w:eastAsia="Leelawadee UI" w:hAnsi="Leelawadee UI"/>
        </w:rPr>
        <w:t xml:space="preserve">20. </w:t>
      </w:r>
      <w:r>
        <w:rPr>
          <w:rFonts w:ascii="Leelawadee UI" w:eastAsia="Leelawadee UI" w:hAnsi="Leelawadee UI"/>
        </w:rPr>
        <w:t>แหล่งข้อมูลหลัก</w:t>
      </w:r>
      <w:bookmarkEnd w:id="44"/>
    </w:p>
    <w:p w14:paraId="6AFC15AE" w14:textId="77777777" w:rsidR="00227E3F" w:rsidRDefault="00217D27">
      <w:pPr>
        <w:pStyle w:val="ListBullet"/>
      </w:pPr>
      <w:r>
        <w:rPr>
          <w:b/>
        </w:rPr>
        <w:t>[S1]</w:t>
      </w:r>
      <w:r>
        <w:t xml:space="preserve"> People’s Garment, *2025 One Report*: </w:t>
      </w:r>
      <w:hyperlink r:id="rId9">
        <w:r>
          <w:rPr>
            <w:color w:val="2E74B5"/>
            <w:u w:val="single"/>
          </w:rPr>
          <w:t>https://investor.pg.co.th/wp-content/uploads/2026/04/2025-One-Report-Eng-web.pdf</w:t>
        </w:r>
      </w:hyperlink>
    </w:p>
    <w:p w14:paraId="63D8B0F7" w14:textId="77777777" w:rsidR="00227E3F" w:rsidRDefault="00217D27">
      <w:pPr>
        <w:pStyle w:val="ListBullet"/>
      </w:pPr>
      <w:r>
        <w:rPr>
          <w:b/>
        </w:rPr>
        <w:t>[S2]</w:t>
      </w:r>
      <w:r>
        <w:t xml:space="preserve"> People’s Garment, *Audited Financial Statements 2025*: </w:t>
      </w:r>
      <w:hyperlink r:id="rId10">
        <w:r>
          <w:rPr>
            <w:color w:val="2E74B5"/>
            <w:u w:val="single"/>
          </w:rPr>
          <w:t>https://investor.pg.co.th/wp-content/uploads/2025/05/%E0%B8%87%E0%B8%9A%E0%B8%81%E0%B8%B2%E0%B8%A3%E0%B9%80%E0%B8%87%E0%B8%B4%E0%B8%99-Eng-1.pdf</w:t>
        </w:r>
      </w:hyperlink>
    </w:p>
    <w:p w14:paraId="0B09DE35" w14:textId="77777777" w:rsidR="00227E3F" w:rsidRDefault="00217D27">
      <w:pPr>
        <w:pStyle w:val="ListBullet"/>
      </w:pPr>
      <w:r>
        <w:rPr>
          <w:b/>
        </w:rPr>
        <w:t>[S3]</w:t>
      </w:r>
      <w:r>
        <w:t xml:space="preserve"> SET, *PG Financial Performance Q2/6M 2026*: </w:t>
      </w:r>
      <w:hyperlink r:id="rId11">
        <w:r>
          <w:rPr>
            <w:color w:val="2E74B5"/>
            <w:u w:val="single"/>
          </w:rPr>
          <w:t>https://www.set.or.th/en/market/news-and-alert/newsdetails?id=105879700&amp;symbol=PG</w:t>
        </w:r>
      </w:hyperlink>
    </w:p>
    <w:p w14:paraId="149E4F01" w14:textId="77777777" w:rsidR="00227E3F" w:rsidRDefault="00217D27">
      <w:pPr>
        <w:pStyle w:val="ListBullet"/>
      </w:pPr>
      <w:r>
        <w:rPr>
          <w:b/>
        </w:rPr>
        <w:t>[S4]</w:t>
      </w:r>
      <w:r>
        <w:t xml:space="preserve"> People’s Garment, *Explanation of Q2/2026 Results*: </w:t>
      </w:r>
      <w:hyperlink r:id="rId12">
        <w:r>
          <w:rPr>
            <w:color w:val="2E74B5"/>
            <w:u w:val="single"/>
          </w:rPr>
          <w:t>https://investor.pg.co.th/wp-content/uploads/2026/08/LET017-26-%E0%B8%A7%E0%B8%B4%E0%B9%80%E0%B8%84%E0%B8%A3%E0%B8%B2%E0%B8%B0%E0%B8%AB%E0%B9%8C%E0%B8%9C%E0%B8%A5%E0%B8%94%E0%B8%B3%E0%B9%80%E0%B8%99%E0%B8%B4%E0%B8%99%E0%B8%87%E0%B8%B2%E0%B8%99-Q2-2569-Eng.pdf</w:t>
        </w:r>
      </w:hyperlink>
    </w:p>
    <w:p w14:paraId="1849923D" w14:textId="77777777" w:rsidR="00227E3F" w:rsidRDefault="00217D27">
      <w:pPr>
        <w:pStyle w:val="ListBullet"/>
      </w:pPr>
      <w:r>
        <w:rPr>
          <w:b/>
        </w:rPr>
        <w:t>[S5]</w:t>
      </w:r>
      <w:r>
        <w:t xml:space="preserve"> People’s Garment, *About Us and Products*: </w:t>
      </w:r>
      <w:hyperlink r:id="rId13">
        <w:r>
          <w:rPr>
            <w:color w:val="2E74B5"/>
            <w:u w:val="single"/>
          </w:rPr>
          <w:t>https://www.pg.co.th/about-us/</w:t>
        </w:r>
      </w:hyperlink>
      <w:r>
        <w:t xml:space="preserve"> </w:t>
      </w:r>
      <w:r>
        <w:t xml:space="preserve">และ </w:t>
      </w:r>
      <w:hyperlink r:id="rId14">
        <w:r>
          <w:rPr>
            <w:color w:val="2E74B5"/>
            <w:u w:val="single"/>
          </w:rPr>
          <w:t>https://www.pg.co.th/product/</w:t>
        </w:r>
      </w:hyperlink>
    </w:p>
    <w:p w14:paraId="597BDC77" w14:textId="77777777" w:rsidR="00227E3F" w:rsidRDefault="00217D27">
      <w:pPr>
        <w:pStyle w:val="ListBullet"/>
      </w:pPr>
      <w:r>
        <w:rPr>
          <w:b/>
        </w:rPr>
        <w:t>[S6]</w:t>
      </w:r>
      <w:r>
        <w:t xml:space="preserve"> People’s Garment, *Shareholders Information 13 May 2026*: </w:t>
      </w:r>
      <w:hyperlink r:id="rId15">
        <w:r>
          <w:rPr>
            <w:color w:val="2E74B5"/>
            <w:u w:val="single"/>
          </w:rPr>
          <w:t>https://investor.pg.co.th/shareholders-information/</w:t>
        </w:r>
      </w:hyperlink>
    </w:p>
    <w:p w14:paraId="7FC5A4CE" w14:textId="77777777" w:rsidR="00227E3F" w:rsidRDefault="00217D27">
      <w:pPr>
        <w:pStyle w:val="ListBullet"/>
      </w:pPr>
      <w:r>
        <w:rPr>
          <w:b/>
        </w:rPr>
        <w:t>[S7]</w:t>
      </w:r>
      <w:r>
        <w:t xml:space="preserve"> Saha Pathana Inter-Holding, *Our History / Investment in PG*: </w:t>
      </w:r>
      <w:hyperlink r:id="rId16">
        <w:r>
          <w:rPr>
            <w:color w:val="2E74B5"/>
            <w:u w:val="single"/>
          </w:rPr>
          <w:t>https://www.spi.co.th/en/home/our-history</w:t>
        </w:r>
      </w:hyperlink>
    </w:p>
    <w:p w14:paraId="5C508266" w14:textId="77777777" w:rsidR="00227E3F" w:rsidRDefault="00217D27">
      <w:pPr>
        <w:pStyle w:val="ListBullet"/>
      </w:pPr>
      <w:r>
        <w:rPr>
          <w:b/>
        </w:rPr>
        <w:t>[S8]</w:t>
      </w:r>
      <w:r>
        <w:t xml:space="preserve"> </w:t>
      </w:r>
      <w:r>
        <w:t xml:space="preserve">สำนักงานเศรษฐกิจอุตสาหกรรม, *สถานการณ์ปี 2568 และแนวโน้มปี 2569 อุตสาหกรรมสิ่งทอและเครื่องนุ่งห่ม*: </w:t>
      </w:r>
      <w:hyperlink r:id="rId17">
        <w:r>
          <w:rPr>
            <w:color w:val="2E74B5"/>
            <w:u w:val="single"/>
          </w:rPr>
          <w:t>https://www.oie.go.th/assets/portals/1/fileups/2/files/Industry%20conditions/annual2025trends2026.pdf</w:t>
        </w:r>
      </w:hyperlink>
    </w:p>
    <w:p w14:paraId="17A75DCC" w14:textId="77777777" w:rsidR="00227E3F" w:rsidRDefault="00217D27">
      <w:pPr>
        <w:pStyle w:val="ListBullet"/>
      </w:pPr>
      <w:r>
        <w:rPr>
          <w:b/>
        </w:rPr>
        <w:t>[S9]</w:t>
      </w:r>
      <w:r>
        <w:t xml:space="preserve"> DITP, *</w:t>
      </w:r>
      <w:r>
        <w:t xml:space="preserve">กระแส Recovery Wear ในญี่ปุ่น*: </w:t>
      </w:r>
      <w:hyperlink r:id="rId18">
        <w:r>
          <w:rPr>
            <w:color w:val="2E74B5"/>
            <w:u w:val="single"/>
          </w:rPr>
          <w:t>https://www.ditp.go.th/post/o18fb0qyih275eybtoyweqmn</w:t>
        </w:r>
      </w:hyperlink>
    </w:p>
    <w:p w14:paraId="0AC60D51" w14:textId="77777777" w:rsidR="00227E3F" w:rsidRDefault="00217D27">
      <w:pPr>
        <w:pStyle w:val="ListBullet"/>
      </w:pPr>
      <w:r>
        <w:rPr>
          <w:b/>
        </w:rPr>
        <w:t>[S10]</w:t>
      </w:r>
      <w:r>
        <w:t xml:space="preserve"> European Commission, *EU Strategy for Sustainable and Circular Textiles*: </w:t>
      </w:r>
      <w:hyperlink r:id="rId19">
        <w:r>
          <w:rPr>
            <w:color w:val="2E74B5"/>
            <w:u w:val="single"/>
          </w:rPr>
          <w:t>https://environment.ec.europa.eu/strategy/textiles-strategy_en</w:t>
        </w:r>
      </w:hyperlink>
    </w:p>
    <w:p w14:paraId="6AF9845C" w14:textId="77777777" w:rsidR="00227E3F" w:rsidRDefault="00217D27">
      <w:pPr>
        <w:pStyle w:val="ListBullet"/>
      </w:pPr>
      <w:r>
        <w:rPr>
          <w:b/>
        </w:rPr>
        <w:t>[S11]</w:t>
      </w:r>
      <w:r>
        <w:t xml:space="preserve"> European Commission, *Ecodesign for Sustainable Products Regulation*: </w:t>
      </w:r>
      <w:hyperlink r:id="rId20">
        <w:r>
          <w:rPr>
            <w:color w:val="2E74B5"/>
            <w:u w:val="single"/>
          </w:rPr>
          <w:t>https://commission.europa.eu/news-and-media/news/new-law-make-products-eu-market-more-sustainable-2024-07-19_en</w:t>
        </w:r>
      </w:hyperlink>
    </w:p>
    <w:p w14:paraId="0157B683" w14:textId="77777777" w:rsidR="00227E3F" w:rsidRDefault="00217D27">
      <w:pPr>
        <w:pStyle w:val="ListBullet"/>
      </w:pPr>
      <w:r>
        <w:rPr>
          <w:b/>
        </w:rPr>
        <w:lastRenderedPageBreak/>
        <w:t>[S12]</w:t>
      </w:r>
      <w:r>
        <w:t xml:space="preserve"> Council of the EU, *Forced Labour Products Regulation*: </w:t>
      </w:r>
      <w:hyperlink r:id="rId21">
        <w:r>
          <w:rPr>
            <w:color w:val="2E74B5"/>
            <w:u w:val="single"/>
          </w:rPr>
          <w:t>https://www.consilium.europa.eu/en/policies/forced-labour-products/</w:t>
        </w:r>
      </w:hyperlink>
    </w:p>
    <w:p w14:paraId="1D016116" w14:textId="77777777" w:rsidR="00227E3F" w:rsidRDefault="00217D27">
      <w:pPr>
        <w:pStyle w:val="ListBullet"/>
      </w:pPr>
      <w:r>
        <w:rPr>
          <w:b/>
        </w:rPr>
        <w:t>[S13]</w:t>
      </w:r>
      <w:r>
        <w:t xml:space="preserve"> Nice Group Holding, *Investor Relations*: </w:t>
      </w:r>
      <w:hyperlink r:id="rId22">
        <w:r>
          <w:rPr>
            <w:color w:val="2E74B5"/>
            <w:u w:val="single"/>
          </w:rPr>
          <w:t>https://niceapparelgroup.com/nice_investor_relations.html</w:t>
        </w:r>
      </w:hyperlink>
    </w:p>
    <w:p w14:paraId="58F643E3" w14:textId="77777777" w:rsidR="00227E3F" w:rsidRDefault="00217D27">
      <w:pPr>
        <w:pStyle w:val="ListBullet"/>
      </w:pPr>
      <w:r>
        <w:rPr>
          <w:b/>
        </w:rPr>
        <w:t>[S14]</w:t>
      </w:r>
      <w:r>
        <w:t xml:space="preserve"> Hi-Tech Apparel, *Company and Manufacturing Capabilities*: </w:t>
      </w:r>
      <w:hyperlink r:id="rId23">
        <w:r>
          <w:rPr>
            <w:color w:val="2E74B5"/>
            <w:u w:val="single"/>
          </w:rPr>
          <w:t>https://hi-group.com/</w:t>
        </w:r>
      </w:hyperlink>
    </w:p>
    <w:p w14:paraId="7A9737F6" w14:textId="77777777" w:rsidR="00227E3F" w:rsidRDefault="00217D27">
      <w:pPr>
        <w:pStyle w:val="ListBullet"/>
      </w:pPr>
      <w:r>
        <w:rPr>
          <w:b/>
        </w:rPr>
        <w:t>[S15]</w:t>
      </w:r>
      <w:r>
        <w:t xml:space="preserve"> VT Garment, *Sustainability &amp; ESG*: </w:t>
      </w:r>
      <w:hyperlink r:id="rId24">
        <w:r>
          <w:rPr>
            <w:color w:val="2E74B5"/>
            <w:u w:val="single"/>
          </w:rPr>
          <w:t>https://www.vtgarment.com/sustainability-esg/</w:t>
        </w:r>
      </w:hyperlink>
    </w:p>
    <w:p w14:paraId="164ACE75" w14:textId="77777777" w:rsidR="00227E3F" w:rsidRDefault="00217D27">
      <w:pPr>
        <w:pStyle w:val="ListBullet"/>
      </w:pPr>
      <w:r>
        <w:rPr>
          <w:b/>
        </w:rPr>
        <w:t>[S16]</w:t>
      </w:r>
      <w:r>
        <w:t xml:space="preserve"> Warrix, *2025 One Report*: </w:t>
      </w:r>
      <w:hyperlink r:id="rId25">
        <w:r>
          <w:rPr>
            <w:color w:val="2E74B5"/>
            <w:u w:val="single"/>
          </w:rPr>
          <w:t>https://investor.warrix.co.th/wp-content/uploads/2026/05/One-Report-2025_EN.pdf</w:t>
        </w:r>
      </w:hyperlink>
    </w:p>
    <w:p w14:paraId="4EDF1C2B" w14:textId="77777777" w:rsidR="00227E3F" w:rsidRDefault="00217D27">
      <w:pPr>
        <w:pStyle w:val="ListBullet"/>
      </w:pPr>
      <w:r>
        <w:rPr>
          <w:b/>
        </w:rPr>
        <w:t>[S17]</w:t>
      </w:r>
      <w:r>
        <w:t xml:space="preserve"> Sabina, *2026 AGM Minutes / 2025 Performance*: </w:t>
      </w:r>
      <w:hyperlink r:id="rId26">
        <w:r>
          <w:rPr>
            <w:color w:val="2E74B5"/>
            <w:u w:val="single"/>
          </w:rPr>
          <w:t>https://investor.sabina.co.th/storage/document/shareholder-meeting/agm2026/sabina-agm2026-minutes-en.pdf</w:t>
        </w:r>
      </w:hyperlink>
    </w:p>
    <w:p w14:paraId="60488A44" w14:textId="77777777" w:rsidR="00227E3F" w:rsidRDefault="00217D27">
      <w:pPr>
        <w:pStyle w:val="ListBullet"/>
      </w:pPr>
      <w:r>
        <w:rPr>
          <w:b/>
        </w:rPr>
        <w:t>[S18]</w:t>
      </w:r>
      <w:r>
        <w:t xml:space="preserve"> European Commission, *CBAM Definitive Regime and Covered Sectors*: </w:t>
      </w:r>
      <w:hyperlink r:id="rId27">
        <w:r>
          <w:rPr>
            <w:color w:val="2E74B5"/>
            <w:u w:val="single"/>
          </w:rPr>
          <w:t>https://taxation-customs.ec.europa.eu/carbon-border-adjustment-mechanism/cbam-definitive-regime_en</w:t>
        </w:r>
      </w:hyperlink>
    </w:p>
    <w:p w14:paraId="59ED3B14" w14:textId="77777777" w:rsidR="00227E3F" w:rsidRDefault="00217D27">
      <w:pPr>
        <w:pStyle w:val="ListBullet"/>
      </w:pPr>
      <w:r>
        <w:rPr>
          <w:b/>
        </w:rPr>
        <w:t>[S19]</w:t>
      </w:r>
      <w:r>
        <w:t xml:space="preserve"> MC Group, *FY2025 Performance*: </w:t>
      </w:r>
      <w:hyperlink r:id="rId28">
        <w:r>
          <w:rPr>
            <w:color w:val="2E74B5"/>
            <w:u w:val="single"/>
          </w:rPr>
          <w:t>https://www.mcgroupnet.com/storage/document/shareholder-meetings/agm-2025/20251110-mc-agm-2025-minutes-en.pdf</w:t>
        </w:r>
      </w:hyperlink>
    </w:p>
    <w:p w14:paraId="7D004913" w14:textId="77777777" w:rsidR="00227E3F" w:rsidRDefault="00217D27">
      <w:pPr>
        <w:pStyle w:val="Heading1"/>
      </w:pPr>
      <w:bookmarkStart w:id="45" w:name="_Toc239087499"/>
      <w:r>
        <w:rPr>
          <w:rFonts w:ascii="Leelawadee UI" w:eastAsia="Leelawadee UI" w:hAnsi="Leelawadee UI"/>
        </w:rPr>
        <w:t>21. Claim-to-Source Ledger</w:t>
      </w:r>
      <w:bookmarkEnd w:id="45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1700"/>
        <w:gridCol w:w="4560"/>
      </w:tblGrid>
      <w:tr w:rsidR="00227E3F" w14:paraId="27E3636E" w14:textId="77777777">
        <w:trPr>
          <w:tblHeader/>
        </w:trPr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63CD" w14:textId="77777777" w:rsidR="00227E3F" w:rsidRDefault="00217D27">
            <w:pPr>
              <w:spacing w:after="0" w:line="216" w:lineRule="auto"/>
            </w:pPr>
            <w:r>
              <w:rPr>
                <w:b/>
                <w:color w:val="0B2545"/>
                <w:sz w:val="14"/>
              </w:rPr>
              <w:t xml:space="preserve">Claim </w:t>
            </w:r>
            <w:r>
              <w:rPr>
                <w:b/>
                <w:color w:val="0B2545"/>
                <w:sz w:val="14"/>
              </w:rPr>
              <w:t>สำคัญ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79BB" w14:textId="77777777" w:rsidR="00227E3F" w:rsidRDefault="00217D27">
            <w:pPr>
              <w:spacing w:after="0" w:line="216" w:lineRule="auto"/>
            </w:pPr>
            <w:r>
              <w:rPr>
                <w:b/>
                <w:color w:val="0B2545"/>
                <w:sz w:val="14"/>
              </w:rPr>
              <w:t>แหล่งหลัก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AEA2" w14:textId="77777777" w:rsidR="00227E3F" w:rsidRDefault="00217D27">
            <w:pPr>
              <w:spacing w:after="0" w:line="216" w:lineRule="auto"/>
            </w:pPr>
            <w:r>
              <w:rPr>
                <w:b/>
                <w:color w:val="0B2545"/>
                <w:sz w:val="14"/>
              </w:rPr>
              <w:t>สถานะ</w:t>
            </w:r>
          </w:p>
        </w:tc>
      </w:tr>
      <w:tr w:rsidR="00227E3F" w14:paraId="563E50EE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3FFC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ยอดขาย PG ปี 2568 = 605.20 ลบ.; ขาดทุนสุทธิ 5.56 ลบ.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9C42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S1, S2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7787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ยืนยันจากบริษัท/ผู้สอบบัญชี</w:t>
            </w:r>
          </w:p>
        </w:tc>
      </w:tr>
      <w:tr w:rsidR="00227E3F" w14:paraId="15633B60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A0F7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 xml:space="preserve">I.C.C. = 40.12% </w:t>
            </w:r>
            <w:r>
              <w:rPr>
                <w:sz w:val="14"/>
              </w:rPr>
              <w:t>ของยอดขายรวม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E9CB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S1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BDDA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บริษัทเปิดเผยใน Risk Factor</w:t>
            </w:r>
          </w:p>
        </w:tc>
      </w:tr>
      <w:tr w:rsidR="00227E3F" w14:paraId="374842BA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89ED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 xml:space="preserve">Inventory 337.11 </w:t>
            </w:r>
            <w:r>
              <w:rPr>
                <w:sz w:val="14"/>
              </w:rPr>
              <w:t>ลบ./184 วัน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F77B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S1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EDDE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บริษัทเปิดเผย</w:t>
            </w:r>
          </w:p>
        </w:tc>
      </w:tr>
      <w:tr w:rsidR="00227E3F" w14:paraId="18FB181A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B4AE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 xml:space="preserve">6M2569 </w:t>
            </w:r>
            <w:r>
              <w:rPr>
                <w:sz w:val="14"/>
              </w:rPr>
              <w:t>ยอดขายลด 2.62% แต่กำไรสุทธิ 17.92 ลบ.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729F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S3, S4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F775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 xml:space="preserve">SET + </w:t>
            </w:r>
            <w:r>
              <w:rPr>
                <w:sz w:val="14"/>
              </w:rPr>
              <w:t>คำชี้แจงบริษัท</w:t>
            </w:r>
          </w:p>
        </w:tc>
      </w:tr>
      <w:tr w:rsidR="00227E3F" w14:paraId="49B4B5B4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6AB2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กำไรฟื้นจาก cost cut/other income/investment gain มากกว่ายอดขาย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12EB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S4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9CB6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ข้อสรุปเชิงวิเคราะห์จากตัวเลขบริษัท</w:t>
            </w:r>
          </w:p>
        </w:tc>
      </w:tr>
      <w:tr w:rsidR="00227E3F" w14:paraId="4B848820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B8E16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 xml:space="preserve">SPI </w:t>
            </w:r>
            <w:r>
              <w:rPr>
                <w:sz w:val="14"/>
              </w:rPr>
              <w:t>ถือ 46.998% และต้องการพัฒนาแผน PG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B7B6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S6, S7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932A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บริษัท/ผู้ถือหุ้นใหญ่เปิดเผย</w:t>
            </w:r>
          </w:p>
        </w:tc>
      </w:tr>
      <w:tr w:rsidR="00227E3F" w14:paraId="243C278E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7139C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เสื้อผ้าส่งออกไทยปี 2568 +5.61%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154D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S8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5E557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OIE</w:t>
            </w:r>
          </w:p>
        </w:tc>
      </w:tr>
      <w:tr w:rsidR="00227E3F" w14:paraId="731164EF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2A1C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 xml:space="preserve">EU </w:t>
            </w:r>
            <w:r>
              <w:rPr>
                <w:sz w:val="14"/>
              </w:rPr>
              <w:t>กำลังผลักดัน DPP/circularity และ forced-labour controls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3E7F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S10–S12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9587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หน่วยงาน EU</w:t>
            </w:r>
          </w:p>
        </w:tc>
      </w:tr>
      <w:tr w:rsidR="00227E3F" w14:paraId="0F7527E7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1FA1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 xml:space="preserve">CBAM </w:t>
            </w:r>
            <w:r>
              <w:rPr>
                <w:sz w:val="14"/>
              </w:rPr>
              <w:t>ไม่ครอบคลุมเครื่องนุ่งห่มโดยตรง ณ วันวิจัย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589B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S18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E231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European Commission</w:t>
            </w:r>
          </w:p>
        </w:tc>
      </w:tr>
      <w:tr w:rsidR="00227E3F" w14:paraId="3D54C094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81F1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 xml:space="preserve">Nice/Hi-Tech </w:t>
            </w:r>
            <w:r>
              <w:rPr>
                <w:sz w:val="14"/>
              </w:rPr>
              <w:t>มี scale สูงกว่า PG หลายเท่า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DB6CB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S13, S14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6516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เว็บไซต์คู่แข่ง</w:t>
            </w:r>
          </w:p>
        </w:tc>
      </w:tr>
      <w:tr w:rsidR="00227E3F" w14:paraId="618D8900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C175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 xml:space="preserve">Functional B2B </w:t>
            </w:r>
            <w:r>
              <w:rPr>
                <w:sz w:val="14"/>
              </w:rPr>
              <w:t>เป็นทางเลือกที่เหมาะที่สุด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A196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S1–S19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C98B" w14:textId="77777777" w:rsidR="00227E3F" w:rsidRDefault="00217D27">
            <w:pPr>
              <w:spacing w:after="0" w:line="216" w:lineRule="auto"/>
            </w:pPr>
            <w:r>
              <w:rPr>
                <w:sz w:val="14"/>
              </w:rPr>
              <w:t>การอนุมานจาก fit/industry/financial diagnostics; ต้อง validate margin ภายใน</w:t>
            </w:r>
          </w:p>
        </w:tc>
      </w:tr>
    </w:tbl>
    <w:p w14:paraId="0DCDA4FD" w14:textId="77777777" w:rsidR="00217D27" w:rsidRDefault="00217D27"/>
    <w:sectPr w:rsidR="00217D27" w:rsidSect="00034616">
      <w:headerReference w:type="default" r:id="rId29"/>
      <w:footerReference w:type="default" r:id="rId3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39997" w14:textId="77777777" w:rsidR="00217D27" w:rsidRDefault="00217D27">
      <w:pPr>
        <w:spacing w:after="0" w:line="240" w:lineRule="auto"/>
      </w:pPr>
      <w:r>
        <w:separator/>
      </w:r>
    </w:p>
  </w:endnote>
  <w:endnote w:type="continuationSeparator" w:id="0">
    <w:p w14:paraId="5FB7E1D1" w14:textId="77777777" w:rsidR="00217D27" w:rsidRDefault="00217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C20F" w14:textId="77777777" w:rsidR="00227E3F" w:rsidRDefault="00217D27">
    <w:pPr>
      <w:pStyle w:val="Footer"/>
      <w:jc w:val="right"/>
    </w:pPr>
    <w:r>
      <w:rPr>
        <w:color w:val="667085"/>
        <w:sz w:val="17"/>
      </w:rPr>
      <w:t xml:space="preserve">หน้า </w:t>
    </w:r>
    <w:r>
      <w:fldChar w:fldCharType="begin"/>
    </w:r>
    <w:r>
      <w:instrText>PAGE</w:instrText>
    </w:r>
    <w: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5F382" w14:textId="77777777" w:rsidR="00217D27" w:rsidRDefault="00217D27">
      <w:pPr>
        <w:spacing w:after="0" w:line="240" w:lineRule="auto"/>
      </w:pPr>
      <w:r>
        <w:separator/>
      </w:r>
    </w:p>
  </w:footnote>
  <w:footnote w:type="continuationSeparator" w:id="0">
    <w:p w14:paraId="14ECAC83" w14:textId="77777777" w:rsidR="00217D27" w:rsidRDefault="00217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FF856" w14:textId="77777777" w:rsidR="00227E3F" w:rsidRDefault="00217D27">
    <w:pPr>
      <w:pStyle w:val="Header"/>
    </w:pPr>
    <w:r>
      <w:rPr>
        <w:color w:val="667085"/>
        <w:sz w:val="17"/>
      </w:rPr>
      <w:t xml:space="preserve">PG Strategic Research Dossier | </w:t>
    </w:r>
    <w:r>
      <w:rPr>
        <w:color w:val="667085"/>
        <w:sz w:val="17"/>
      </w:rPr>
      <w:t>ข้อมูล ณ 31 สิงหาคม 2569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177496">
    <w:abstractNumId w:val="8"/>
  </w:num>
  <w:num w:numId="2" w16cid:durableId="1115513984">
    <w:abstractNumId w:val="6"/>
  </w:num>
  <w:num w:numId="3" w16cid:durableId="1712921707">
    <w:abstractNumId w:val="5"/>
  </w:num>
  <w:num w:numId="4" w16cid:durableId="1163355704">
    <w:abstractNumId w:val="4"/>
  </w:num>
  <w:num w:numId="5" w16cid:durableId="188841734">
    <w:abstractNumId w:val="7"/>
  </w:num>
  <w:num w:numId="6" w16cid:durableId="570774826">
    <w:abstractNumId w:val="3"/>
  </w:num>
  <w:num w:numId="7" w16cid:durableId="37242067">
    <w:abstractNumId w:val="2"/>
  </w:num>
  <w:num w:numId="8" w16cid:durableId="1348286839">
    <w:abstractNumId w:val="1"/>
  </w:num>
  <w:num w:numId="9" w16cid:durableId="41493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D27"/>
    <w:rsid w:val="00227E3F"/>
    <w:rsid w:val="0029639D"/>
    <w:rsid w:val="00326F90"/>
    <w:rsid w:val="00995E6F"/>
    <w:rsid w:val="00AA1D8D"/>
    <w:rsid w:val="00B47730"/>
    <w:rsid w:val="00CB0664"/>
    <w:rsid w:val="00E774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F11B9"/>
  <w14:defaultImageDpi w14:val="300"/>
  <w15:docId w15:val="{B8B903D6-F4F6-4601-8A7F-49897666A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Leelawadee UI" w:eastAsia="Leelawadee UI" w:hAnsi="Leelawade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Source">
    <w:name w:val="Table Source"/>
    <w:pPr>
      <w:spacing w:before="80" w:after="80"/>
    </w:pPr>
    <w:rPr>
      <w:rFonts w:ascii="Leelawadee UI" w:eastAsia="Leelawadee UI" w:hAnsi="Leelawadee UI"/>
      <w:color w:val="667085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995E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5E6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95E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g.co.th/about-us/" TargetMode="External"/><Relationship Id="rId18" Type="http://schemas.openxmlformats.org/officeDocument/2006/relationships/hyperlink" Target="https://www.ditp.go.th/post/o18fb0qyih275eybtoyweqmn" TargetMode="External"/><Relationship Id="rId26" Type="http://schemas.openxmlformats.org/officeDocument/2006/relationships/hyperlink" Target="https://investor.sabina.co.th/storage/document/shareholder-meeting/agm2026/sabina-agm2026-minutes-en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onsilium.europa.eu/en/policies/forced-labour-product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investor.pg.co.th/wp-content/uploads/2026/08/LET017-26-%E0%B8%A7%E0%B8%B4%E0%B9%80%E0%B8%84%E0%B8%A3%E0%B8%B2%E0%B8%B0%E0%B8%AB%E0%B9%8C%E0%B8%9C%E0%B8%A5%E0%B8%94%E0%B8%B3%E0%B9%80%E0%B8%99%E0%B8%B4%E0%B8%99%E0%B8%87%E0%B8%B2%E0%B8%99-Q2-2569-Eng.pdf" TargetMode="External"/><Relationship Id="rId17" Type="http://schemas.openxmlformats.org/officeDocument/2006/relationships/hyperlink" Target="https://www.oie.go.th/assets/portals/1/fileups/2/files/Industry%20conditions/annual2025trends2026.pdf" TargetMode="External"/><Relationship Id="rId25" Type="http://schemas.openxmlformats.org/officeDocument/2006/relationships/hyperlink" Target="https://investor.warrix.co.th/wp-content/uploads/2026/05/One-Report-2025_EN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pi.co.th/en/home/our-history" TargetMode="External"/><Relationship Id="rId20" Type="http://schemas.openxmlformats.org/officeDocument/2006/relationships/hyperlink" Target="https://commission.europa.eu/news-and-media/news/new-law-make-products-eu-market-more-sustainable-2024-07-19_en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et.or.th/en/market/news-and-alert/newsdetails?id=105879700&amp;symbol=PG" TargetMode="External"/><Relationship Id="rId24" Type="http://schemas.openxmlformats.org/officeDocument/2006/relationships/hyperlink" Target="https://www.vtgarment.com/sustainability-esg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investor.pg.co.th/shareholders-information/" TargetMode="External"/><Relationship Id="rId23" Type="http://schemas.openxmlformats.org/officeDocument/2006/relationships/hyperlink" Target="https://hi-group.com/" TargetMode="External"/><Relationship Id="rId28" Type="http://schemas.openxmlformats.org/officeDocument/2006/relationships/hyperlink" Target="https://www.mcgroupnet.com/storage/document/shareholder-meetings/agm-2025/20251110-mc-agm-2025-minutes-en.pdf" TargetMode="External"/><Relationship Id="rId10" Type="http://schemas.openxmlformats.org/officeDocument/2006/relationships/hyperlink" Target="https://investor.pg.co.th/wp-content/uploads/2025/05/%E0%B8%87%E0%B8%9A%E0%B8%81%E0%B8%B2%E0%B8%A3%E0%B9%80%E0%B8%87%E0%B8%B4%E0%B8%99-Eng-1.pdf" TargetMode="External"/><Relationship Id="rId19" Type="http://schemas.openxmlformats.org/officeDocument/2006/relationships/hyperlink" Target="https://environment.ec.europa.eu/strategy/textiles-strategy_en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nvestor.pg.co.th/wp-content/uploads/2026/04/2025-One-Report-Eng-web.pdf" TargetMode="External"/><Relationship Id="rId14" Type="http://schemas.openxmlformats.org/officeDocument/2006/relationships/hyperlink" Target="https://www.pg.co.th/product/" TargetMode="External"/><Relationship Id="rId22" Type="http://schemas.openxmlformats.org/officeDocument/2006/relationships/hyperlink" Target="https://niceapparelgroup.com/nice_investor_relations.html" TargetMode="External"/><Relationship Id="rId27" Type="http://schemas.openxmlformats.org/officeDocument/2006/relationships/hyperlink" Target="https://taxation-customs.ec.europa.eu/carbon-border-adjustment-mechanism/cbam-definitive-regime_en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6131</Words>
  <Characters>34948</Characters>
  <Application>Microsoft Office Word</Application>
  <DocSecurity>0</DocSecurity>
  <Lines>291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 Strategic Research Dossier 2026</dc:title>
  <dc:subject>Strategy Management research dossier for People's Garment PCL</dc:subject>
  <dc:creator>Strategy Management Research Team</dc:creator>
  <cp:keywords>PG, People's Garment, EFAS, IFAS, SFAS, TOWS, strategy</cp:keywords>
  <dc:description>generated by python-docx</dc:description>
  <cp:lastModifiedBy>Teerapab Boonsri (ธีรภาพ บุญศรี)</cp:lastModifiedBy>
  <cp:revision>2</cp:revision>
  <dcterms:created xsi:type="dcterms:W3CDTF">2013-12-23T23:15:00Z</dcterms:created>
  <dcterms:modified xsi:type="dcterms:W3CDTF">2026-08-31T09:50:00Z</dcterms:modified>
  <cp:category/>
</cp:coreProperties>
</file>