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Omar Das</w:t>
      </w:r>
    </w:p>
    <w:p>
      <w:r>
        <w:t>omar.das@example.com</w:t>
      </w:r>
    </w:p>
    <w:p>
      <w:r>
        <w:t>github.com/omar25dev</w:t>
      </w:r>
    </w:p>
    <w:p/>
    <w:p>
      <w:r>
        <w:t>Skills: Python, LangGraph, FastAPI, Redis, Docker</w:t>
      </w:r>
    </w:p>
    <w:p/>
    <w:p>
      <w:r>
        <w:t>Projects</w:t>
      </w:r>
    </w:p>
    <w:p>
      <w:r>
        <w:t>Multi-Agent Research Assistant</w:t>
      </w:r>
    </w:p>
    <w:p>
      <w:r>
        <w:t>LangGraph multi-agent system with retrieval over arXiv using embeddings, planner and tool-calling agents, Redis session state, and an evaluation harness comparing summarisation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