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titilayoyusuf@gmail.com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CSE-AWS-L-010-04</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2A6099"/>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2A6099"/>
                <w:spacing w:val="0"/>
                <w:sz w:val="20"/>
                <w:szCs w:val="20"/>
              </w:rPr>
              <w:t>Secure Amazon S3 Bucket Configuration and Object-Level Data Protection</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AWS Cloud Security / IAM / S3 Data Protection</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Intermediate</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22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7"/>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8"/>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9"/>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10"/>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11"/>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12"/>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13"/>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CSE-AWS-L-010-04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rPr>
              <w:t>Secure Amazon S3 Bucket Configuration and Object-Level Data Protection</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Cloud Security /  S3  Data Protection</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Intermediate</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12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AWS Free Tier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us-east-1 ,</w:t>
            </w:r>
            <w:r>
              <w:rPr>
                <w:i/>
                <w:iCs/>
                <w:color w:val="0D2137"/>
                <w:sz w:val="20"/>
                <w:szCs w:val="20"/>
              </w:rPr>
              <w:t>eu-west-2</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CLI, AWS Management Console, AWS KMS, CloudShell, ChatGPT or Claude for AI assistance</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T1530 (Data from Cloud Storage Object), T1565.002 (Data Manipulation: Stored Data)</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ISO 27001 A.9 Access Control, A.12 Operations Security; NICE PR-CDA-001; SFIA Level 3-4]</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spacing w:before="0" w:after="120"/>
        <w:rPr>
          <w:color w:val="auto"/>
          <w:sz w:val="22"/>
          <w:szCs w:val="22"/>
        </w:rPr>
      </w:pPr>
      <w:r>
        <w:rPr>
          <w:i/>
          <w:iCs/>
          <w:color w:val="auto"/>
          <w:sz w:val="22"/>
          <w:szCs w:val="22"/>
        </w:rPr>
        <w:t xml:space="preserve">Week 3, Task 10 explored how to protect Amazon S3 data through encryption, access controls and audit logging. Across Phases A–E, I examined public-access risks, configured a private environment, tested SSE-KMS encryption and verified recorded object activity. These skills help cloud security engineers prevent data exposure, manage key permissions and investigate access to sensitive resources. </w:t>
      </w:r>
    </w:p>
    <w:p>
      <w:pPr>
        <w:pStyle w:val="Heading2"/>
        <w:rPr>
          <w:b/>
          <w:bCs/>
          <w:color w:themeColor="text2" w:themeShade="bf" w:val="323E4F"/>
        </w:rPr>
      </w:pPr>
      <w:r>
        <w:rPr>
          <w:b/>
          <w:bCs/>
          <w:color w:themeColor="text2" w:themeShade="bf" w:val="323E4F"/>
        </w:rPr>
        <w:t>1.2 Objectives &amp; Learning Outcomes</w:t>
      </w:r>
    </w:p>
    <w:p>
      <w:pPr>
        <w:pStyle w:val="Normal"/>
        <w:spacing w:before="0" w:after="120"/>
        <w:rPr>
          <w:color w:val="auto"/>
          <w:sz w:val="22"/>
          <w:szCs w:val="22"/>
        </w:rPr>
      </w:pPr>
      <w:r>
        <w:rPr/>
      </w:r>
    </w:p>
    <w:p>
      <w:pPr>
        <w:pStyle w:val="BodyText"/>
        <w:numPr>
          <w:ilvl w:val="0"/>
          <w:numId w:val="14"/>
        </w:numPr>
        <w:spacing w:before="0" w:after="60"/>
        <w:ind w:hanging="360" w:left="360"/>
        <w:rPr>
          <w:color w:val="auto"/>
          <w:sz w:val="22"/>
          <w:szCs w:val="22"/>
        </w:rPr>
      </w:pPr>
      <w:r>
        <w:rPr>
          <w:rStyle w:val="Strong"/>
          <w:i/>
          <w:iCs/>
          <w:color w:val="auto"/>
          <w:sz w:val="22"/>
          <w:szCs w:val="22"/>
        </w:rPr>
        <w:t>Understand S3 misconfiguration risks and protective controls.</w:t>
      </w:r>
      <w:r>
        <w:rPr>
          <w:i/>
          <w:iCs/>
          <w:color w:val="auto"/>
          <w:sz w:val="22"/>
          <w:szCs w:val="22"/>
        </w:rPr>
        <w:t xml:space="preserve"> — I reviewed documented exposure cases, compared SSE-S3 with SSE-KMS and examined IAM roles, bucket policies and object ACLs.</w:t>
      </w:r>
    </w:p>
    <w:p>
      <w:pPr>
        <w:pStyle w:val="BodyText"/>
        <w:numPr>
          <w:ilvl w:val="0"/>
          <w:numId w:val="15"/>
        </w:numPr>
        <w:spacing w:before="0" w:after="60"/>
        <w:ind w:hanging="360" w:left="360"/>
        <w:rPr>
          <w:color w:val="auto"/>
          <w:sz w:val="22"/>
          <w:szCs w:val="22"/>
        </w:rPr>
      </w:pPr>
      <w:r>
        <w:rPr>
          <w:rStyle w:val="Strong"/>
          <w:i/>
          <w:iCs/>
          <w:color w:val="auto"/>
          <w:sz w:val="22"/>
          <w:szCs w:val="22"/>
        </w:rPr>
        <w:t>Create a secure AWS testing environment.</w:t>
      </w:r>
      <w:r>
        <w:rPr>
          <w:i/>
          <w:iCs/>
          <w:color w:val="auto"/>
          <w:sz w:val="22"/>
          <w:szCs w:val="22"/>
        </w:rPr>
        <w:t xml:space="preserve"> — I created a private, versioned S3 bucket and a customer-managed KMS key in </w:t>
      </w:r>
      <w:r>
        <w:rPr>
          <w:rStyle w:val="SourceText"/>
          <w:i/>
          <w:iCs/>
          <w:color w:val="auto"/>
          <w:sz w:val="22"/>
          <w:szCs w:val="22"/>
        </w:rPr>
        <w:t>us-east-1</w:t>
      </w:r>
      <w:r>
        <w:rPr>
          <w:i/>
          <w:iCs/>
          <w:color w:val="auto"/>
          <w:sz w:val="22"/>
          <w:szCs w:val="22"/>
        </w:rPr>
        <w:t>, retaining public access protection and disabled ACLs.</w:t>
      </w:r>
    </w:p>
    <w:p>
      <w:pPr>
        <w:pStyle w:val="BodyText"/>
        <w:numPr>
          <w:ilvl w:val="0"/>
          <w:numId w:val="16"/>
        </w:numPr>
        <w:spacing w:before="0" w:after="60"/>
        <w:ind w:hanging="360" w:left="360"/>
        <w:rPr>
          <w:color w:val="auto"/>
          <w:sz w:val="22"/>
          <w:szCs w:val="22"/>
        </w:rPr>
      </w:pPr>
      <w:r>
        <w:rPr>
          <w:rStyle w:val="Strong"/>
          <w:i/>
          <w:iCs/>
          <w:color w:val="auto"/>
          <w:sz w:val="22"/>
          <w:szCs w:val="22"/>
        </w:rPr>
        <w:t>Apply SSE-KMS encryption and scoped access permissions.</w:t>
      </w:r>
      <w:r>
        <w:rPr>
          <w:i/>
          <w:iCs/>
          <w:color w:val="auto"/>
          <w:sz w:val="22"/>
          <w:szCs w:val="22"/>
        </w:rPr>
        <w:t xml:space="preserve"> — I successfully uploaded an SSE-KMS object, applied scoped bucket-policy grants and confirmed anonymous access was denied, while documenting that overall least privilege was not fully established.</w:t>
      </w:r>
    </w:p>
    <w:p>
      <w:pPr>
        <w:pStyle w:val="BodyText"/>
        <w:numPr>
          <w:ilvl w:val="0"/>
          <w:numId w:val="17"/>
        </w:numPr>
        <w:spacing w:before="0" w:after="60"/>
        <w:ind w:hanging="360" w:left="360"/>
        <w:rPr>
          <w:color w:val="auto"/>
          <w:sz w:val="22"/>
          <w:szCs w:val="22"/>
        </w:rPr>
      </w:pPr>
      <w:r>
        <w:rPr>
          <w:rStyle w:val="Strong"/>
          <w:i/>
          <w:iCs/>
          <w:color w:val="auto"/>
          <w:sz w:val="22"/>
          <w:szCs w:val="22"/>
        </w:rPr>
        <w:t>Extend auditability through object-permission testing and logging.</w:t>
      </w:r>
      <w:r>
        <w:rPr>
          <w:i/>
          <w:iCs/>
          <w:color w:val="auto"/>
          <w:sz w:val="22"/>
          <w:szCs w:val="22"/>
        </w:rPr>
        <w:t xml:space="preserve"> — I documented the ACL command’s rejection, enabled server access logging and verified successful upload and download records in the audit bucket.</w:t>
      </w:r>
    </w:p>
    <w:p>
      <w:pPr>
        <w:pStyle w:val="BodyText"/>
        <w:numPr>
          <w:ilvl w:val="0"/>
          <w:numId w:val="18"/>
        </w:numPr>
        <w:spacing w:before="0" w:after="60"/>
        <w:ind w:hanging="360" w:left="360"/>
        <w:rPr>
          <w:color w:val="auto"/>
          <w:sz w:val="22"/>
          <w:szCs w:val="22"/>
        </w:rPr>
      </w:pPr>
      <w:r>
        <w:rPr>
          <w:rStyle w:val="Strong"/>
          <w:i/>
          <w:iCs/>
          <w:color w:val="auto"/>
          <w:sz w:val="22"/>
          <w:szCs w:val="22"/>
        </w:rPr>
        <w:t>Reinforce skills through hosted labs.</w:t>
      </w:r>
      <w:r>
        <w:rPr>
          <w:i/>
          <w:iCs/>
          <w:color w:val="auto"/>
          <w:sz w:val="22"/>
          <w:szCs w:val="22"/>
        </w:rPr>
        <w:t xml:space="preserve"> — I completed the Cybr S3 CLI lab and documented the premium-access restriction preventing completion of the SSE-KMS lab, referencing my homelab encryption tests as related reinforcement.</w:t>
      </w:r>
    </w:p>
    <w:p>
      <w:pPr>
        <w:pStyle w:val="ListParagraph"/>
        <w:numPr>
          <w:ilvl w:val="0"/>
          <w:numId w:val="0"/>
        </w:numPr>
        <w:spacing w:before="0" w:after="60"/>
        <w:ind w:hanging="0" w:left="360"/>
        <w:rPr>
          <w:color w:val="auto"/>
          <w:sz w:val="22"/>
          <w:szCs w:val="22"/>
        </w:rPr>
      </w:pPr>
      <w:r>
        <w:rPr>
          <w:color w:val="auto"/>
          <w:sz w:val="22"/>
          <w:szCs w:val="22"/>
        </w:rPr>
      </w:r>
    </w:p>
    <w:p>
      <w:pPr>
        <w:pStyle w:val="ListParagraph"/>
        <w:spacing w:before="0" w:after="60"/>
        <w:ind w:hanging="0" w:left="0"/>
        <w:rPr/>
      </w:pPr>
      <w:r>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text2" w:themeShade="bf" w:val="323E4F"/>
        </w:rPr>
      </w:pPr>
      <w:r>
        <w:rPr>
          <w:b/>
          <w:bCs/>
          <w:color w:themeColor="text2" w:themeShade="bf" w:val="323E4F"/>
        </w:rPr>
        <w:t>1.3 Scope &amp; Legal Authorisation</w:t>
      </w:r>
    </w:p>
    <w:p>
      <w:pPr>
        <w:pStyle w:val="Normal"/>
        <w:spacing w:before="0" w:after="120"/>
        <w:rPr>
          <w:color w:val="auto"/>
          <w:sz w:val="22"/>
          <w:szCs w:val="22"/>
        </w:rPr>
      </w:pPr>
      <w:r>
        <w:rPr>
          <w:color w:val="auto"/>
          <w:sz w:val="22"/>
          <w:szCs w:val="22"/>
        </w:rPr>
        <w:t>Authorised environments used:</w:t>
      </w:r>
    </w:p>
    <w:p>
      <w:pPr>
        <w:pStyle w:val="BodyText"/>
        <w:numPr>
          <w:ilvl w:val="0"/>
          <w:numId w:val="19"/>
        </w:numPr>
        <w:spacing w:before="0" w:after="60"/>
        <w:ind w:hanging="360" w:left="360"/>
        <w:rPr>
          <w:color w:val="auto"/>
          <w:sz w:val="22"/>
          <w:szCs w:val="22"/>
        </w:rPr>
      </w:pPr>
      <w:r>
        <w:rPr>
          <w:rStyle w:val="Strong"/>
          <w:i/>
          <w:iCs/>
          <w:color w:val="auto"/>
          <w:sz w:val="22"/>
          <w:szCs w:val="22"/>
        </w:rPr>
        <w:t xml:space="preserve">Personal AWS account, </w:t>
      </w:r>
      <w:r>
        <w:rPr>
          <w:rStyle w:val="SourceText"/>
          <w:i/>
          <w:iCs/>
          <w:color w:val="auto"/>
          <w:sz w:val="22"/>
          <w:szCs w:val="22"/>
        </w:rPr>
        <w:t>us-east-1</w:t>
      </w:r>
      <w:r>
        <w:rPr>
          <w:rStyle w:val="Strong"/>
          <w:i/>
          <w:iCs/>
          <w:color w:val="auto"/>
          <w:sz w:val="22"/>
          <w:szCs w:val="22"/>
        </w:rPr>
        <w:t>:</w:t>
      </w:r>
      <w:r>
        <w:rPr>
          <w:i/>
          <w:iCs/>
          <w:color w:val="auto"/>
          <w:sz w:val="22"/>
          <w:szCs w:val="22"/>
        </w:rPr>
        <w:t xml:space="preserve"> Source bucket </w:t>
      </w:r>
      <w:r>
        <w:rPr>
          <w:rStyle w:val="SourceText"/>
          <w:i/>
          <w:iCs/>
          <w:color w:val="auto"/>
          <w:sz w:val="22"/>
          <w:szCs w:val="22"/>
        </w:rPr>
        <w:t>secure-s3-lab-teetech-20261021</w:t>
      </w:r>
      <w:r>
        <w:rPr>
          <w:i/>
          <w:iCs/>
          <w:color w:val="auto"/>
          <w:sz w:val="22"/>
          <w:szCs w:val="22"/>
        </w:rPr>
        <w:t xml:space="preserve">, audit bucket </w:t>
      </w:r>
      <w:r>
        <w:rPr>
          <w:rStyle w:val="SourceText"/>
          <w:i/>
          <w:iCs/>
          <w:color w:val="auto"/>
          <w:sz w:val="22"/>
          <w:szCs w:val="22"/>
        </w:rPr>
        <w:t>secure-s3-audit-teetech-20261021</w:t>
      </w:r>
      <w:r>
        <w:rPr>
          <w:i/>
          <w:iCs/>
          <w:color w:val="auto"/>
          <w:sz w:val="22"/>
          <w:szCs w:val="22"/>
        </w:rPr>
        <w:t xml:space="preserve">, KMS key </w:t>
      </w:r>
      <w:r>
        <w:rPr>
          <w:rStyle w:val="SourceText"/>
          <w:i/>
          <w:iCs/>
          <w:color w:val="auto"/>
          <w:sz w:val="22"/>
          <w:szCs w:val="22"/>
        </w:rPr>
        <w:t>alias/S3LabKey</w:t>
      </w:r>
      <w:r>
        <w:rPr>
          <w:i/>
          <w:iCs/>
          <w:color w:val="auto"/>
          <w:sz w:val="22"/>
          <w:szCs w:val="22"/>
        </w:rPr>
        <w:t xml:space="preserve"> and IAM identity </w:t>
      </w:r>
      <w:r>
        <w:rPr>
          <w:rStyle w:val="SourceText"/>
          <w:i/>
          <w:iCs/>
          <w:color w:val="auto"/>
          <w:sz w:val="22"/>
          <w:szCs w:val="22"/>
        </w:rPr>
        <w:t>ops-user</w:t>
      </w:r>
      <w:r>
        <w:rPr>
          <w:i/>
          <w:iCs/>
          <w:color w:val="auto"/>
          <w:sz w:val="22"/>
          <w:szCs w:val="22"/>
        </w:rPr>
        <w:t>.</w:t>
      </w:r>
    </w:p>
    <w:p>
      <w:pPr>
        <w:pStyle w:val="BodyText"/>
        <w:numPr>
          <w:ilvl w:val="0"/>
          <w:numId w:val="20"/>
        </w:numPr>
        <w:spacing w:before="0" w:after="60"/>
        <w:ind w:hanging="360" w:left="360"/>
        <w:rPr>
          <w:color w:val="auto"/>
          <w:sz w:val="22"/>
          <w:szCs w:val="22"/>
        </w:rPr>
      </w:pPr>
      <w:r>
        <w:rPr>
          <w:rStyle w:val="Strong"/>
          <w:i/>
          <w:iCs/>
          <w:color w:val="auto"/>
          <w:sz w:val="22"/>
          <w:szCs w:val="22"/>
        </w:rPr>
        <w:t>Cybr-provided AWS environment:</w:t>
      </w:r>
      <w:r>
        <w:rPr>
          <w:i/>
          <w:iCs/>
          <w:color w:val="auto"/>
          <w:sz w:val="22"/>
          <w:szCs w:val="22"/>
        </w:rPr>
        <w:t xml:space="preserve"> Used for the Creating Buckets &amp; Uploading Objects in S3 (CLI) lab, including </w:t>
      </w:r>
      <w:r>
        <w:rPr>
          <w:rStyle w:val="SourceText"/>
          <w:i/>
          <w:iCs/>
          <w:color w:val="auto"/>
          <w:sz w:val="22"/>
          <w:szCs w:val="22"/>
        </w:rPr>
        <w:t>our-new-bucket-cybr</w:t>
      </w:r>
      <w:r>
        <w:rPr>
          <w:i/>
          <w:iCs/>
          <w:color w:val="auto"/>
          <w:sz w:val="22"/>
          <w:szCs w:val="22"/>
        </w:rPr>
        <w:t>.</w:t>
      </w:r>
    </w:p>
    <w:p>
      <w:pPr>
        <w:pStyle w:val="BodyText"/>
        <w:numPr>
          <w:ilvl w:val="0"/>
          <w:numId w:val="21"/>
        </w:numPr>
        <w:spacing w:before="0" w:after="60"/>
        <w:ind w:hanging="360" w:left="360"/>
        <w:rPr>
          <w:color w:val="auto"/>
          <w:sz w:val="22"/>
          <w:szCs w:val="22"/>
        </w:rPr>
      </w:pPr>
      <w:r>
        <w:rPr>
          <w:rStyle w:val="Strong"/>
          <w:i/>
          <w:iCs/>
          <w:color w:val="auto"/>
          <w:sz w:val="22"/>
          <w:szCs w:val="22"/>
        </w:rPr>
        <w:t>Local Windows computer:</w:t>
      </w:r>
      <w:r>
        <w:rPr>
          <w:i/>
          <w:iCs/>
          <w:color w:val="auto"/>
          <w:sz w:val="22"/>
          <w:szCs w:val="22"/>
        </w:rPr>
        <w:t xml:space="preserve"> PowerShell, AWS CLI, browser and text editor for executing authorized commands, inspecting logs and preparing evidence.</w:t>
      </w:r>
    </w:p>
    <w:p>
      <w:pPr>
        <w:pStyle w:val="BodyText"/>
        <w:numPr>
          <w:ilvl w:val="0"/>
          <w:numId w:val="22"/>
        </w:numPr>
        <w:spacing w:before="0" w:after="60"/>
        <w:ind w:hanging="360" w:left="360"/>
        <w:rPr>
          <w:color w:val="auto"/>
          <w:sz w:val="22"/>
          <w:szCs w:val="22"/>
        </w:rPr>
      </w:pPr>
      <w:r>
        <w:rPr>
          <w:rStyle w:val="Strong"/>
          <w:i/>
          <w:iCs/>
          <w:color w:val="auto"/>
          <w:sz w:val="22"/>
          <w:szCs w:val="22"/>
        </w:rPr>
        <w:t>GitHub repository:</w:t>
      </w:r>
      <w:r>
        <w:rPr>
          <w:i/>
          <w:iCs/>
          <w:color w:val="auto"/>
          <w:sz w:val="22"/>
          <w:szCs w:val="22"/>
        </w:rPr>
        <w:t xml:space="preserve"> Used to document the task and store sanitized evidence. </w:t>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000"/>
        <w:gridCol w:w="2998"/>
        <w:gridCol w:w="5208"/>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0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T1530 </w:t>
            </w:r>
          </w:p>
        </w:tc>
        <w:tc>
          <w:tcPr>
            <w:tcW w:w="2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Data from Cloud Storage </w:t>
            </w:r>
          </w:p>
        </w:tc>
        <w:tc>
          <w:tcPr>
            <w:tcW w:w="520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Anonymous object access was tested and denied. Successful authorized downloads and matching GET logs demonstrated how object retrieval can be verified during an investigation</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T1619 </w:t>
            </w:r>
          </w:p>
        </w:tc>
        <w:tc>
          <w:tcPr>
            <w:tcW w:w="2998"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Cloud Storage Object</w:t>
            </w:r>
            <w:r>
              <w:rPr>
                <w:b w:val="false"/>
                <w:bCs w:val="false"/>
                <w:i/>
                <w:iCs/>
                <w:color w:val="0D2137"/>
                <w:sz w:val="20"/>
                <w:szCs w:val="20"/>
              </w:rPr>
              <w:t xml:space="preserve"> </w:t>
            </w:r>
          </w:p>
        </w:tc>
        <w:tc>
          <w:tcPr>
            <w:tcW w:w="520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Bucket listing and object-attribute inspection demonstrated information an attacker might discover if unnecessary listing permissions were granted </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T1078.004 </w:t>
            </w:r>
          </w:p>
        </w:tc>
        <w:tc>
          <w:tcPr>
            <w:tcW w:w="2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b w:val="false"/>
                <w:bCs w:val="false"/>
                <w:i/>
                <w:iCs/>
                <w:sz w:val="20"/>
                <w:szCs w:val="20"/>
              </w:rPr>
              <w:t>Valid Accounts: Cloud Accounts</w:t>
            </w:r>
            <w:r>
              <w:rPr>
                <w:b w:val="false"/>
                <w:bCs w:val="false"/>
                <w:i/>
                <w:iCs/>
                <w:sz w:val="20"/>
                <w:szCs w:val="20"/>
              </w:rPr>
              <w:t xml:space="preserve"> </w:t>
            </w:r>
          </w:p>
        </w:tc>
        <w:tc>
          <w:tcPr>
            <w:tcW w:w="520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The threat model considered misuse of compromised </w:t>
            </w:r>
            <w:r>
              <w:rPr>
                <w:rStyle w:val="SourceText"/>
                <w:sz w:val="20"/>
                <w:szCs w:val="20"/>
              </w:rPr>
              <w:t>ops-user</w:t>
            </w:r>
            <w:r>
              <w:rPr>
                <w:sz w:val="20"/>
                <w:szCs w:val="20"/>
              </w:rPr>
              <w:t xml:space="preserve"> credentials to access S3 objects or use permitted KM</w:t>
            </w:r>
          </w:p>
        </w:tc>
      </w:tr>
    </w:tbl>
    <w:p>
      <w:pPr>
        <w:pStyle w:val="Normal"/>
        <w:spacing w:before="0" w:after="80"/>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2000"/>
        <w:gridCol w:w="2599"/>
        <w:gridCol w:w="3265"/>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599"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3265"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Region / Config Notes</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CLI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Local command-line tool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Managed resources, verified identities and tested access </w:t>
            </w:r>
          </w:p>
        </w:tc>
        <w:tc>
          <w:tcPr>
            <w:tcW w:w="326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Version </w:t>
            </w:r>
            <w:r>
              <w:rPr>
                <w:rStyle w:val="SourceText"/>
                <w:i/>
                <w:iCs/>
                <w:color w:val="0D2137"/>
                <w:sz w:val="18"/>
                <w:szCs w:val="18"/>
              </w:rPr>
              <w:t>2.36.49</w:t>
            </w:r>
            <w:r>
              <w:rPr>
                <w:i/>
                <w:iCs/>
                <w:color w:val="0D2137"/>
                <w:sz w:val="18"/>
                <w:szCs w:val="18"/>
              </w:rPr>
              <w:t xml:space="preserve">; profiles </w:t>
            </w:r>
            <w:r>
              <w:rPr>
                <w:rStyle w:val="SourceText"/>
                <w:i/>
                <w:iCs/>
                <w:color w:val="0D2137"/>
                <w:sz w:val="18"/>
                <w:szCs w:val="18"/>
              </w:rPr>
              <w:t>personal-sandbox</w:t>
            </w:r>
            <w:r>
              <w:rPr>
                <w:i/>
                <w:iCs/>
                <w:color w:val="0D2137"/>
                <w:sz w:val="18"/>
                <w:szCs w:val="18"/>
              </w:rPr>
              <w:t xml:space="preserve"> and </w:t>
            </w:r>
            <w:r>
              <w:rPr>
                <w:rStyle w:val="SourceText"/>
                <w:i/>
                <w:iCs/>
                <w:color w:val="0D2137"/>
                <w:sz w:val="18"/>
                <w:szCs w:val="18"/>
              </w:rPr>
              <w:t>cybr-s3-cli</w:t>
            </w:r>
            <w:r>
              <w:rPr>
                <w:i/>
                <w:iCs/>
                <w:color w:val="0D2137"/>
                <w:sz w:val="18"/>
                <w:szCs w:val="18"/>
              </w:rPr>
              <w:t xml:space="preserve"> </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Windows PowerShell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Local shell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Executed commands and searched downloaded logs </w:t>
            </w:r>
          </w:p>
        </w:tc>
        <w:tc>
          <w:tcPr>
            <w:tcW w:w="3265"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Windows 10 </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Browser and text editor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Local tools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Configured resources, tested anonymous access and inspected evidence </w:t>
            </w:r>
          </w:p>
        </w:tc>
        <w:tc>
          <w:tcPr>
            <w:tcW w:w="326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Private browser sessions used for anonymous tests </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color w:val="0D2137"/>
                <w:sz w:val="20"/>
                <w:szCs w:val="20"/>
              </w:rPr>
              <w:t>secure-s3-lab-teetech-20261021</w:t>
            </w:r>
            <w:r>
              <w:rPr>
                <w:i/>
                <w:iCs/>
                <w:color w:val="0D2137"/>
                <w:sz w:val="20"/>
                <w:szCs w:val="20"/>
              </w:rPr>
              <w:t xml:space="preserve">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Amazon S3 bucket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Stored objects for encryption and access testing </w:t>
            </w:r>
          </w:p>
        </w:tc>
        <w:tc>
          <w:tcPr>
            <w:tcW w:w="3265"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rStyle w:val="SourceText"/>
                <w:i/>
                <w:iCs/>
                <w:color w:val="0D2137"/>
                <w:sz w:val="18"/>
                <w:szCs w:val="18"/>
              </w:rPr>
              <w:t>us-east-1</w:t>
            </w:r>
            <w:r>
              <w:rPr>
                <w:i/>
                <w:iCs/>
                <w:color w:val="0D2137"/>
                <w:sz w:val="18"/>
                <w:szCs w:val="18"/>
              </w:rPr>
              <w:t xml:space="preserve">; versioning enabled; public access blocked; ACLs disabled; default encryption SSE-S3 </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secure-s3-audit-teetech-20261021</w:t>
            </w:r>
            <w:r>
              <w:rPr>
                <w:i/>
                <w:iCs/>
                <w:color w:val="0D2137"/>
                <w:sz w:val="20"/>
                <w:szCs w:val="20"/>
              </w:rPr>
              <w:t xml:space="preserve">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Amazon S3 bucket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Received source-bucket server access logs </w:t>
            </w:r>
          </w:p>
        </w:tc>
        <w:tc>
          <w:tcPr>
            <w:tcW w:w="3265" w:type="dxa"/>
            <w:tcBorders>
              <w:bottom w:val="single" w:sz="4" w:space="0" w:color="C6D3DB"/>
              <w:right w:val="single" w:sz="4" w:space="0" w:color="C6D3DB"/>
            </w:tcBorders>
            <w:shd w:color="auto" w:fill="F4F7F9" w:val="clear"/>
            <w:vAlign w:val="center"/>
          </w:tcPr>
          <w:p>
            <w:pPr>
              <w:pStyle w:val="Normal"/>
              <w:spacing w:before="0" w:after="0"/>
              <w:rPr/>
            </w:pPr>
            <w:r>
              <w:rPr>
                <w:rStyle w:val="SourceText"/>
                <w:i/>
                <w:iCs/>
              </w:rPr>
              <w:t>us-east-1</w:t>
            </w:r>
            <w:r>
              <w:rPr>
                <w:i/>
                <w:iCs/>
              </w:rPr>
              <w:t xml:space="preserve">; private; SSE-S3; versioning disabled; destination prefix </w:t>
            </w:r>
            <w:r>
              <w:rPr>
                <w:rStyle w:val="SourceText"/>
                <w:i/>
                <w:iCs/>
              </w:rPr>
              <w:t>access-logs</w:t>
            </w:r>
            <w:r>
              <w:rPr>
                <w:i/>
                <w:iCs/>
              </w:rPr>
              <w:t xml:space="preserve">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8"/>
        <w:gridCol w:w="1400"/>
        <w:gridCol w:w="2803"/>
        <w:gridCol w:w="3863"/>
      </w:tblGrid>
      <w:tr>
        <w:trPr>
          <w:tblHeader w:val="true"/>
        </w:trPr>
        <w:tc>
          <w:tcPr>
            <w:tcW w:w="1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86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CLI</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2.36.49</w:t>
            </w:r>
            <w:r>
              <w:rPr>
                <w:i/>
                <w:iCs/>
                <w:color w:val="0D2137"/>
                <w:sz w:val="20"/>
                <w:szCs w:val="20"/>
              </w:rPr>
              <w:t xml:space="preserve"> </w:t>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 xml:space="preserve">Existing Windows executable installation </w:t>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Used </w:t>
            </w:r>
            <w:r>
              <w:rPr>
                <w:rStyle w:val="SourceText"/>
                <w:i/>
                <w:iCs/>
                <w:color w:val="0D2137"/>
                <w:sz w:val="20"/>
                <w:szCs w:val="20"/>
              </w:rPr>
              <w:t>personal-sandbox</w:t>
            </w:r>
            <w:r>
              <w:rPr>
                <w:i/>
                <w:iCs/>
                <w:color w:val="0D2137"/>
                <w:sz w:val="20"/>
                <w:szCs w:val="20"/>
              </w:rPr>
              <w:t xml:space="preserve"> for personal-account testing and </w:t>
            </w:r>
            <w:r>
              <w:rPr>
                <w:rStyle w:val="SourceText"/>
                <w:i/>
                <w:iCs/>
                <w:color w:val="0D2137"/>
                <w:sz w:val="20"/>
                <w:szCs w:val="20"/>
              </w:rPr>
              <w:t>cybr-s3-cli</w:t>
            </w:r>
            <w:r>
              <w:rPr>
                <w:i/>
                <w:iCs/>
                <w:color w:val="0D2137"/>
                <w:sz w:val="20"/>
                <w:szCs w:val="20"/>
              </w:rPr>
              <w:t xml:space="preserve"> for hosted practice. Specified </w:t>
            </w:r>
            <w:r>
              <w:rPr>
                <w:rStyle w:val="SourceText"/>
                <w:i/>
                <w:iCs/>
                <w:color w:val="0D2137"/>
                <w:sz w:val="20"/>
                <w:szCs w:val="20"/>
              </w:rPr>
              <w:t>us-east-1</w:t>
            </w:r>
            <w:r>
              <w:rPr>
                <w:i/>
                <w:iCs/>
                <w:color w:val="0D2137"/>
                <w:sz w:val="20"/>
                <w:szCs w:val="20"/>
              </w:rPr>
              <w:t xml:space="preserve">; verified identities through STS.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Windows PowerShel</w:t>
            </w:r>
            <w:r>
              <w:rPr>
                <w:i/>
                <w:iCs/>
                <w:color w:val="0D2137"/>
                <w:sz w:val="20"/>
                <w:szCs w:val="20"/>
              </w:rPr>
              <w:t>l</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Not recorded </w:t>
            </w:r>
          </w:p>
        </w:tc>
        <w:tc>
          <w:tcPr>
            <w:tcW w:w="28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Existing Windows installation </w:t>
            </w:r>
          </w:p>
        </w:tc>
        <w:tc>
          <w:tcPr>
            <w:tcW w:w="386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Executed AWS commands, created dummy files and searched downloaded log </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Amazon S3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Configured through AWS Console and CLI </w:t>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Configured through AWS Console </w:t>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Hosted test objects and audit logs. Configured public access protection, versioning, bucket policies and server access logging.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AWS KMS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t>
            </w:r>
            <w:r>
              <w:rPr>
                <w:i/>
                <w:iCs/>
                <w:color w:val="0D2137"/>
                <w:sz w:val="20"/>
                <w:szCs w:val="20"/>
              </w:rPr>
              <w:t xml:space="preserve">WS-managed service </w:t>
            </w:r>
          </w:p>
        </w:tc>
        <w:tc>
          <w:tcPr>
            <w:tcW w:w="28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Configured through AWS Console </w:t>
            </w:r>
          </w:p>
        </w:tc>
        <w:tc>
          <w:tcPr>
            <w:tcW w:w="386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Created the symmetric key </w:t>
            </w:r>
            <w:r>
              <w:rPr>
                <w:rStyle w:val="SourceText"/>
                <w:i/>
                <w:iCs/>
                <w:color w:val="0D2137"/>
                <w:sz w:val="20"/>
                <w:szCs w:val="20"/>
              </w:rPr>
              <w:t>alias/S3LabKey</w:t>
            </w:r>
            <w:r>
              <w:rPr>
                <w:i/>
                <w:iCs/>
                <w:color w:val="0D2137"/>
                <w:sz w:val="20"/>
                <w:szCs w:val="20"/>
              </w:rPr>
              <w:t xml:space="preserve"> in </w:t>
            </w:r>
            <w:r>
              <w:rPr>
                <w:rStyle w:val="SourceText"/>
                <w:i/>
                <w:iCs/>
                <w:color w:val="0D2137"/>
                <w:sz w:val="20"/>
                <w:szCs w:val="20"/>
              </w:rPr>
              <w:t>us-east-1</w:t>
            </w:r>
            <w:r>
              <w:rPr>
                <w:i/>
                <w:iCs/>
                <w:color w:val="0D2137"/>
                <w:sz w:val="20"/>
                <w:szCs w:val="20"/>
              </w:rPr>
              <w:t xml:space="preserve"> and authorized its use for SSE-KMS tests </w:t>
            </w:r>
          </w:p>
        </w:tc>
      </w:tr>
      <w:tr>
        <w:trPr>
          <w:trHeight w:val="359" w:hRule="atLeast"/>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IAM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AWS-managed service </w:t>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Existing identities; access configured through policies </w:t>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Used </w:t>
            </w:r>
            <w:r>
              <w:rPr>
                <w:rStyle w:val="SourceText"/>
                <w:i/>
                <w:iCs/>
                <w:color w:val="0D2137"/>
                <w:sz w:val="20"/>
                <w:szCs w:val="20"/>
              </w:rPr>
              <w:t>ops-user</w:t>
            </w:r>
            <w:r>
              <w:rPr>
                <w:i/>
                <w:iCs/>
                <w:color w:val="0D2137"/>
                <w:sz w:val="20"/>
                <w:szCs w:val="20"/>
              </w:rPr>
              <w:t xml:space="preserve"> for authenticated testing and granted scoped S3 access and KMS key usage.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Cybr </w:t>
            </w:r>
          </w:p>
        </w:tc>
        <w:tc>
          <w:tcPr>
            <w:tcW w:w="14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Hosted platform </w:t>
            </w:r>
          </w:p>
        </w:tc>
        <w:tc>
          <w:tcPr>
            <w:tcW w:w="2803"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Accessed through browser </w:t>
            </w:r>
          </w:p>
        </w:tc>
        <w:tc>
          <w:tcPr>
            <w:tcW w:w="3863"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Provided the S3 CLI lab environment and temporary training credentials. </w:t>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 xml:space="preserve">I confirmed the installed AWS CLI version: </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--versionaws configure Actual output:</w:t>
      </w:r>
    </w:p>
    <w:p>
      <w:pPr>
        <w:pStyle w:val="PreformattedText"/>
        <w:shd w:fill="F4F7F9" w:val="clear"/>
        <w:bidi w:val="0"/>
        <w:spacing w:before="0" w:after="120"/>
        <w:ind w:hanging="0" w:left="0" w:right="0"/>
        <w:rPr>
          <w:rFonts w:ascii="Courier New" w:hAnsi="Courier New" w:eastAsia="Courier New" w:cs="Courier New"/>
          <w:color w:val="0D2137"/>
          <w:sz w:val="18"/>
          <w:szCs w:val="18"/>
        </w:rPr>
      </w:pPr>
      <w:r>
        <w:rPr>
          <w:rStyle w:val="SourceText"/>
          <w:rFonts w:ascii="Courier New" w:hAnsi="Courier New"/>
          <w:color w:val="0D2137"/>
          <w:sz w:val="18"/>
          <w:szCs w:val="18"/>
        </w:rPr>
        <w:t>aws-cli/2.36.49 Python/3.14.6 Windows/10 exe/AMD64</w:t>
      </w:r>
    </w:p>
    <w:p>
      <w:pPr>
        <w:pStyle w:val="BodyText"/>
        <w:shd w:fill="F4F7F9" w:val="clear"/>
        <w:spacing w:lineRule="auto" w:line="259" w:before="0" w:after="120"/>
        <w:rPr>
          <w:rFonts w:ascii="Courier New" w:hAnsi="Courier New" w:eastAsia="Courier New" w:cs="Courier New"/>
          <w:color w:val="0D2137"/>
          <w:sz w:val="18"/>
          <w:szCs w:val="18"/>
        </w:rPr>
      </w:pPr>
      <w:r>
        <w:rPr>
          <w:rFonts w:eastAsia="Courier New" w:cs="Courier New" w:ascii="Courier New" w:hAnsi="Courier New"/>
          <w:color w:val="0D2137"/>
          <w:sz w:val="18"/>
          <w:szCs w:val="18"/>
        </w:rPr>
        <w:t>I listed configured profiles to identify the appropriate personal-account profile:</w:t>
      </w:r>
    </w:p>
    <w:p>
      <w:pPr>
        <w:pStyle w:val="PreformattedText"/>
        <w:shd w:fill="F4F7F9" w:val="clear"/>
        <w:bidi w:val="0"/>
        <w:spacing w:before="0" w:after="120"/>
        <w:ind w:hanging="0" w:left="0" w:right="0"/>
        <w:rPr>
          <w:rFonts w:ascii="Courier New" w:hAnsi="Courier New" w:eastAsia="Courier New" w:cs="Courier New"/>
          <w:color w:val="0D2137"/>
          <w:sz w:val="18"/>
          <w:szCs w:val="18"/>
        </w:rPr>
      </w:pPr>
      <w:r>
        <w:rPr>
          <w:rStyle w:val="SourceText"/>
          <w:rFonts w:ascii="Courier New" w:hAnsi="Courier New"/>
          <w:color w:val="0D2137"/>
          <w:sz w:val="18"/>
          <w:szCs w:val="18"/>
        </w:rPr>
        <w:t>aws configure list-profiles</w:t>
      </w:r>
    </w:p>
    <w:p>
      <w:pPr>
        <w:pStyle w:val="BodyText"/>
        <w:shd w:fill="F4F7F9" w:val="clear"/>
        <w:bidi w:val="0"/>
        <w:spacing w:lineRule="auto" w:line="259" w:before="0" w:after="120"/>
        <w:ind w:hanging="0" w:left="0" w:right="0"/>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The output included </w:t>
      </w:r>
      <w:r>
        <w:rPr>
          <w:rStyle w:val="SourceText"/>
          <w:rFonts w:ascii="Courier New" w:hAnsi="Courier New"/>
          <w:color w:val="0D2137"/>
          <w:sz w:val="18"/>
          <w:szCs w:val="18"/>
        </w:rPr>
        <w:t>personal-sandbox</w:t>
      </w:r>
      <w:r>
        <w:rPr>
          <w:rFonts w:eastAsia="Courier New" w:cs="Courier New" w:ascii="Courier New" w:hAnsi="Courier New"/>
          <w:color w:val="0D2137"/>
          <w:sz w:val="18"/>
          <w:szCs w:val="18"/>
        </w:rPr>
        <w:t>, which I used for this task.I verified its identity:</w:t>
      </w:r>
    </w:p>
    <w:p>
      <w:pPr>
        <w:pStyle w:val="PreformattedText"/>
        <w:shd w:fill="F4F7F9" w:val="clear"/>
        <w:bidi w:val="0"/>
        <w:spacing w:before="0" w:after="120"/>
        <w:ind w:hanging="0" w:left="0" w:right="0"/>
        <w:rPr>
          <w:rFonts w:ascii="Courier New" w:hAnsi="Courier New" w:eastAsia="Courier New" w:cs="Courier New"/>
          <w:color w:val="0D2137"/>
          <w:sz w:val="18"/>
          <w:szCs w:val="18"/>
        </w:rPr>
      </w:pPr>
      <w:r>
        <w:rPr>
          <w:rStyle w:val="SourceText"/>
          <w:rFonts w:ascii="Courier New" w:hAnsi="Courier New"/>
          <w:color w:val="0D2137"/>
          <w:sz w:val="18"/>
          <w:szCs w:val="18"/>
        </w:rPr>
        <w:t>aws sts get-caller-identity --profile personal-sandbox</w:t>
      </w:r>
    </w:p>
    <w:p>
      <w:pPr>
        <w:pStyle w:val="BodyText"/>
        <w:shd w:fill="F4F7F9" w:val="clear"/>
        <w:bidi w:val="0"/>
        <w:spacing w:lineRule="auto" w:line="259" w:before="0" w:after="120"/>
        <w:ind w:hanging="0" w:left="0" w:right="0"/>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The successful response contained </w:t>
      </w:r>
      <w:r>
        <w:rPr>
          <w:rStyle w:val="SourceText"/>
          <w:rFonts w:ascii="Courier New" w:hAnsi="Courier New"/>
          <w:color w:val="0D2137"/>
          <w:sz w:val="18"/>
          <w:szCs w:val="18"/>
        </w:rPr>
        <w:t>UserId</w:t>
      </w:r>
      <w:r>
        <w:rPr>
          <w:rFonts w:eastAsia="Courier New" w:cs="Courier New" w:ascii="Courier New" w:hAnsi="Courier New"/>
          <w:color w:val="0D2137"/>
          <w:sz w:val="18"/>
          <w:szCs w:val="18"/>
        </w:rPr>
        <w:t xml:space="preserve">, </w:t>
      </w:r>
      <w:r>
        <w:rPr>
          <w:rStyle w:val="SourceText"/>
          <w:rFonts w:ascii="Courier New" w:hAnsi="Courier New"/>
          <w:color w:val="0D2137"/>
          <w:sz w:val="18"/>
          <w:szCs w:val="18"/>
        </w:rPr>
        <w:t>Account</w:t>
      </w:r>
      <w:r>
        <w:rPr>
          <w:rFonts w:eastAsia="Courier New" w:cs="Courier New" w:ascii="Courier New" w:hAnsi="Courier New"/>
          <w:color w:val="0D2137"/>
          <w:sz w:val="18"/>
          <w:szCs w:val="18"/>
        </w:rPr>
        <w:t xml:space="preserve"> and an ARN ending in </w:t>
      </w:r>
      <w:r>
        <w:rPr>
          <w:rStyle w:val="SourceText"/>
          <w:rFonts w:ascii="Courier New" w:hAnsi="Courier New"/>
          <w:color w:val="0D2137"/>
          <w:sz w:val="18"/>
          <w:szCs w:val="18"/>
        </w:rPr>
        <w:t>user/ops-user</w:t>
      </w:r>
      <w:r>
        <w:rPr>
          <w:rFonts w:eastAsia="Courier New" w:cs="Courier New" w:ascii="Courier New" w:hAnsi="Courier New"/>
          <w:color w:val="0D2137"/>
          <w:sz w:val="18"/>
          <w:szCs w:val="18"/>
        </w:rPr>
        <w:t>. The full response should be copied from the saved evidence with identifiers redacted.</w:t>
      </w:r>
    </w:p>
    <w:p>
      <w:pPr>
        <w:pStyle w:val="BodyText"/>
        <w:shd w:fill="F4F7F9" w:val="clear"/>
        <w:bidi w:val="0"/>
        <w:spacing w:lineRule="auto" w:line="259" w:before="0" w:after="120"/>
        <w:ind w:hanging="0" w:left="0" w:right="0"/>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--profile personal-sandbox --query Arn --output text</w:t>
      </w:r>
    </w:p>
    <w:p>
      <w:pPr>
        <w:pStyle w:val="BodyText"/>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Sanitized result:</w:t>
      </w:r>
    </w:p>
    <w:p>
      <w:pPr>
        <w:pStyle w:val="PreformattedText"/>
        <w:shd w:fill="F4F7F9" w:val="clear"/>
        <w:bidi w:val="0"/>
        <w:spacing w:before="0" w:after="120"/>
        <w:ind w:hanging="0" w:left="0" w:right="0"/>
        <w:rPr>
          <w:rFonts w:ascii="Courier New" w:hAnsi="Courier New" w:eastAsia="Courier New" w:cs="Courier New"/>
          <w:color w:val="0D2137"/>
          <w:sz w:val="18"/>
          <w:szCs w:val="18"/>
        </w:rPr>
      </w:pPr>
      <w:r>
        <w:rPr>
          <w:rStyle w:val="SourceText"/>
          <w:rFonts w:ascii="Courier New" w:hAnsi="Courier New"/>
          <w:color w:val="0D2137"/>
          <w:sz w:val="18"/>
          <w:szCs w:val="18"/>
        </w:rPr>
        <w:t>arn:aws:iam::[REDACTED]:user/ops-user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400"/>
        <w:gridCol w:w="3478"/>
        <w:gridCol w:w="4328"/>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47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2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ChatGPT </w:t>
            </w:r>
          </w:p>
        </w:tc>
        <w:tc>
          <w:tcPr>
            <w:tcW w:w="3478" w:type="dxa"/>
            <w:tcBorders>
              <w:bottom w:val="single" w:sz="4" w:space="0" w:color="C6D3DB"/>
              <w:right w:val="single" w:sz="4" w:space="0" w:color="C6D3DB"/>
            </w:tcBorders>
            <w:shd w:color="auto" w:fill="F4F7F9" w:val="clear"/>
            <w:vAlign w:val="center"/>
          </w:tcPr>
          <w:p>
            <w:pPr>
              <w:pStyle w:val="Normal"/>
              <w:spacing w:before="0" w:after="120"/>
              <w:rPr>
                <w:color w:val="auto"/>
                <w:sz w:val="22"/>
                <w:szCs w:val="22"/>
              </w:rPr>
            </w:pPr>
            <w:r>
              <w:rPr>
                <w:i/>
                <w:iCs/>
                <w:color w:val="auto"/>
                <w:sz w:val="22"/>
                <w:szCs w:val="22"/>
              </w:rPr>
              <w:t xml:space="preserve">I used ChatGPT to explain S3 access controls and encryption options, adapt AWS CLI commands for PowerShell, troubleshoot profile and connectivity errors, and interpret policies and server access logs. It also assisted with drafting the threat model, risk matrix, report and GitHub documentation. </w:t>
            </w:r>
          </w:p>
        </w:tc>
        <w:tc>
          <w:tcPr>
            <w:tcW w:w="432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the security risks of misconfigured S3 buckets and explore how encryption and access control mitigate these risks.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60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PhaseA_Summary.pdf</w:t>
            </w:r>
          </w:p>
        </w:tc>
      </w:tr>
    </w:tbl>
    <w:p>
      <w:pPr>
        <w:pStyle w:val="BodyText"/>
        <w:spacing w:before="200" w:after="80"/>
        <w:rPr>
          <w:color w:val="auto"/>
          <w:sz w:val="28"/>
          <w:szCs w:val="28"/>
        </w:rPr>
      </w:pPr>
      <w:r>
        <w:rPr>
          <w:color w:val="auto"/>
          <w:sz w:val="28"/>
          <w:szCs w:val="28"/>
        </w:rPr>
      </w:r>
    </w:p>
    <w:p>
      <w:pPr>
        <w:pStyle w:val="Heading3"/>
        <w:spacing w:before="200" w:after="80"/>
        <w:rPr>
          <w:b w:val="false"/>
          <w:bCs w:val="false"/>
          <w:i w:val="false"/>
          <w:i w:val="false"/>
          <w:iCs w:val="false"/>
          <w:color w:val="auto"/>
          <w:sz w:val="22"/>
          <w:szCs w:val="22"/>
        </w:rPr>
      </w:pPr>
      <w:r>
        <w:rPr>
          <w:b w:val="false"/>
          <w:bCs w:val="false"/>
          <w:i w:val="false"/>
          <w:iCs w:val="false"/>
          <w:color w:val="auto"/>
          <w:sz w:val="22"/>
          <w:szCs w:val="22"/>
        </w:rPr>
        <w:t>Actions Taken</w:t>
      </w:r>
    </w:p>
    <w:p>
      <w:pPr>
        <w:pStyle w:val="BodyText"/>
        <w:spacing w:lineRule="auto" w:line="259" w:before="200" w:after="80"/>
        <w:rPr>
          <w:b w:val="false"/>
          <w:bCs w:val="false"/>
          <w:i/>
          <w:i/>
          <w:iCs/>
          <w:color w:val="auto"/>
          <w:sz w:val="22"/>
          <w:szCs w:val="22"/>
        </w:rPr>
      </w:pPr>
      <w:r>
        <w:rPr>
          <w:b w:val="false"/>
          <w:bCs w:val="false"/>
          <w:i/>
          <w:iCs/>
          <w:color w:val="auto"/>
          <w:sz w:val="22"/>
          <w:szCs w:val="22"/>
        </w:rPr>
        <w:t>I reviewed the official AWS documentation on S3 security best practices, SSE-KMS encryption and ACLs. I examined how public-read access, public-write permissions and credentials stored in accessible files can expose cloud resources. I also reviewed the documented Verizon partner, Accenture and Booz Allen Hamilton/NGA exposure cases to connect these risks to real-world incidents.</w:t>
      </w:r>
    </w:p>
    <w:p>
      <w:pPr>
        <w:pStyle w:val="BodyText"/>
        <w:spacing w:lineRule="auto" w:line="259" w:before="200" w:after="80"/>
        <w:rPr>
          <w:b w:val="false"/>
          <w:bCs w:val="false"/>
          <w:i/>
          <w:i/>
          <w:iCs/>
          <w:color w:val="auto"/>
          <w:sz w:val="22"/>
          <w:szCs w:val="22"/>
        </w:rPr>
      </w:pPr>
      <w:r>
        <w:rPr>
          <w:b w:val="false"/>
          <w:bCs w:val="false"/>
          <w:i/>
          <w:iCs/>
          <w:color w:val="auto"/>
          <w:sz w:val="22"/>
          <w:szCs w:val="22"/>
        </w:rPr>
        <w:t>I compared SSE-S3 and SSE-KMS, focusing on key management, authorization, auditing and cost. I studied how IAM roles, bucket policies and object ACLs interact, including how bucket policies can control individual objects without enabling ACLs.</w:t>
      </w:r>
    </w:p>
    <w:p>
      <w:pPr>
        <w:pStyle w:val="BodyText"/>
        <w:spacing w:lineRule="auto" w:line="259" w:before="200" w:after="80"/>
        <w:rPr>
          <w:b/>
          <w:bCs/>
          <w:color w:val="auto"/>
          <w:sz w:val="22"/>
          <w:szCs w:val="22"/>
        </w:rPr>
      </w:pPr>
      <w:r>
        <w:rPr>
          <w:b w:val="false"/>
          <w:bCs w:val="false"/>
          <w:i/>
          <w:iCs/>
          <w:color w:val="auto"/>
          <w:sz w:val="22"/>
          <w:szCs w:val="22"/>
        </w:rPr>
        <w:t xml:space="preserve">I used </w:t>
      </w:r>
      <w:r>
        <w:rPr>
          <w:rStyle w:val="Strong"/>
          <w:b w:val="false"/>
          <w:bCs w:val="false"/>
          <w:i/>
          <w:iCs/>
          <w:color w:val="auto"/>
          <w:sz w:val="22"/>
          <w:szCs w:val="22"/>
        </w:rPr>
        <w:t>ChatGPT</w:t>
      </w:r>
      <w:r>
        <w:rPr>
          <w:b w:val="false"/>
          <w:bCs w:val="false"/>
          <w:i/>
          <w:iCs/>
          <w:color w:val="auto"/>
          <w:sz w:val="22"/>
          <w:szCs w:val="22"/>
        </w:rPr>
        <w:t xml:space="preserve"> to explain the concepts and assist with the summary. The comparison request was:</w:t>
      </w:r>
    </w:p>
    <w:p>
      <w:pPr>
        <w:pStyle w:val="BlockQuotationuser"/>
        <w:spacing w:before="200" w:after="80"/>
        <w:rPr>
          <w:b w:val="false"/>
          <w:bCs w:val="false"/>
          <w:i/>
          <w:i/>
          <w:iCs/>
          <w:color w:val="auto"/>
          <w:sz w:val="22"/>
          <w:szCs w:val="22"/>
        </w:rPr>
      </w:pPr>
      <w:r>
        <w:rPr>
          <w:b w:val="false"/>
          <w:bCs w:val="false"/>
          <w:i/>
          <w:iCs/>
          <w:color w:val="auto"/>
          <w:sz w:val="22"/>
          <w:szCs w:val="22"/>
        </w:rPr>
        <w:t>“</w:t>
      </w:r>
      <w:r>
        <w:rPr>
          <w:b w:val="false"/>
          <w:bCs w:val="false"/>
          <w:i/>
          <w:iCs/>
          <w:color w:val="auto"/>
          <w:sz w:val="22"/>
          <w:szCs w:val="22"/>
        </w:rPr>
        <w:t>Summarize the difference between a bucket policy and an object ACL.”</w:t>
      </w:r>
    </w:p>
    <w:p>
      <w:pPr>
        <w:pStyle w:val="BodyText"/>
        <w:spacing w:lineRule="auto" w:line="259" w:before="200" w:after="80"/>
        <w:rPr>
          <w:b w:val="false"/>
          <w:bCs w:val="false"/>
          <w:i/>
          <w:i/>
          <w:iCs/>
          <w:color w:val="auto"/>
          <w:sz w:val="22"/>
          <w:szCs w:val="22"/>
        </w:rPr>
      </w:pPr>
      <w:r>
        <w:rPr>
          <w:b w:val="false"/>
          <w:bCs w:val="false"/>
          <w:i/>
          <w:iCs/>
          <w:color w:val="auto"/>
          <w:sz w:val="22"/>
          <w:szCs w:val="22"/>
        </w:rPr>
        <w:t>In my understanding, bucket policies provide detailed access rules through principals, actions, resources, conditions and explicit denies. Object ACLs provide limited legacy grants and offer less granular control. I prepared summary content for the required one-page PDF.</w:t>
      </w:r>
    </w:p>
    <w:p>
      <w:pPr>
        <w:pStyle w:val="BodyText"/>
        <w:spacing w:lineRule="auto" w:line="259" w:before="200" w:after="80"/>
        <w:rPr>
          <w:b w:val="false"/>
          <w:bCs w:val="false"/>
          <w:i/>
          <w:i/>
          <w:iCs/>
          <w:color w:val="auto"/>
          <w:sz w:val="22"/>
          <w:szCs w:val="22"/>
        </w:rPr>
      </w:pPr>
      <w:r>
        <w:rPr>
          <w:b w:val="false"/>
          <w:bCs w:val="false"/>
          <w:i/>
          <w:iCs/>
          <w:color w:val="auto"/>
          <w:sz w:val="22"/>
          <w:szCs w:val="22"/>
        </w:rPr>
        <w:t>No CLI commands, configuration changes or diagrams were required for this conceptual phase. No separate AWS whitepapers, CIS Benchmarks or MITRE ATT&amp;CK entries were reviewed.</w:t>
      </w:r>
    </w:p>
    <w:p>
      <w:pPr>
        <w:pStyle w:val="Heading3"/>
        <w:spacing w:before="200" w:after="80"/>
        <w:rPr>
          <w:b w:val="false"/>
          <w:bCs w:val="false"/>
          <w:i w:val="false"/>
          <w:i w:val="false"/>
          <w:iCs w:val="false"/>
          <w:color w:val="auto"/>
          <w:sz w:val="22"/>
          <w:szCs w:val="22"/>
        </w:rPr>
      </w:pPr>
      <w:r>
        <w:rPr>
          <w:b w:val="false"/>
          <w:bCs w:val="false"/>
          <w:i w:val="false"/>
          <w:iCs w:val="false"/>
          <w:color w:val="auto"/>
          <w:sz w:val="22"/>
          <w:szCs w:val="22"/>
        </w:rPr>
        <w:t>Key Observations</w:t>
      </w:r>
    </w:p>
    <w:p>
      <w:pPr>
        <w:pStyle w:val="BodyText"/>
        <w:spacing w:lineRule="auto" w:line="259" w:before="200" w:after="80"/>
        <w:rPr>
          <w:b w:val="false"/>
          <w:bCs w:val="false"/>
          <w:i/>
          <w:i/>
          <w:iCs/>
          <w:color w:val="auto"/>
          <w:sz w:val="22"/>
          <w:szCs w:val="22"/>
        </w:rPr>
      </w:pPr>
      <w:r>
        <w:rPr>
          <w:b w:val="false"/>
          <w:bCs w:val="false"/>
          <w:i/>
          <w:iCs/>
          <w:color w:val="auto"/>
          <w:sz w:val="22"/>
          <w:szCs w:val="22"/>
        </w:rPr>
        <w:t>This phase clarified that encryption at rest and access control address different risks. SSE-KMS adds key-level permissions and governance, but it does not replace secure S3 policies. Public-read permissions can expose data, while public-write permissions can allow unauthorized uploads or overwrites depending on the actions granted.</w:t>
      </w:r>
    </w:p>
    <w:p>
      <w:pPr>
        <w:pStyle w:val="BodyText"/>
        <w:spacing w:lineRule="auto" w:line="259" w:before="200" w:after="80"/>
        <w:rPr>
          <w:b w:val="false"/>
          <w:bCs w:val="false"/>
          <w:i/>
          <w:i/>
          <w:iCs/>
          <w:color w:val="auto"/>
          <w:sz w:val="22"/>
          <w:szCs w:val="22"/>
        </w:rPr>
      </w:pPr>
      <w:r>
        <w:rPr>
          <w:b w:val="false"/>
          <w:bCs w:val="false"/>
          <w:i/>
          <w:iCs/>
          <w:color w:val="auto"/>
          <w:sz w:val="22"/>
          <w:szCs w:val="22"/>
        </w:rPr>
        <w:t>The exposure cases also showed that accessible files containing credentials can create risks beyond the affected bucket. Keeping ACLs disabled and using carefully scoped policies makes access easier to manage, although policy conditions must still be reviewed and tested.</w:t>
      </w:r>
    </w:p>
    <w:p>
      <w:pPr>
        <w:pStyle w:val="Heading3"/>
        <w:spacing w:before="200" w:after="80"/>
        <w:rPr>
          <w:b w:val="false"/>
          <w:bCs w:val="false"/>
          <w:i/>
          <w:i/>
          <w:iCs/>
          <w:color w:val="auto"/>
          <w:sz w:val="22"/>
          <w:szCs w:val="22"/>
        </w:rPr>
      </w:pPr>
      <w:r>
        <w:rPr>
          <w:b w:val="false"/>
          <w:bCs w:val="false"/>
          <w:i/>
          <w:iCs/>
          <w:color w:val="auto"/>
          <w:sz w:val="22"/>
          <w:szCs w:val="22"/>
        </w:rPr>
        <w:t>Evidence Produced</w:t>
      </w:r>
    </w:p>
    <w:p>
      <w:pPr>
        <w:pStyle w:val="BodyText"/>
        <w:numPr>
          <w:ilvl w:val="0"/>
          <w:numId w:val="3"/>
        </w:numPr>
        <w:tabs>
          <w:tab w:val="clear" w:pos="720"/>
          <w:tab w:val="left" w:pos="0" w:leader="none"/>
        </w:tabs>
        <w:spacing w:lineRule="auto" w:line="259" w:before="200" w:after="283"/>
        <w:ind w:hanging="283" w:left="709"/>
        <w:rPr>
          <w:b/>
          <w:bCs/>
          <w:color w:val="auto"/>
          <w:sz w:val="22"/>
          <w:szCs w:val="22"/>
        </w:rPr>
      </w:pPr>
      <w:r>
        <w:rPr>
          <w:rStyle w:val="Strong"/>
          <w:b w:val="false"/>
          <w:bCs w:val="false"/>
          <w:i/>
          <w:iCs/>
          <w:color w:val="auto"/>
          <w:sz w:val="22"/>
          <w:szCs w:val="22"/>
        </w:rPr>
        <w:t>PhaseA_Summary.pdf</w:t>
      </w:r>
      <w:r>
        <w:rPr>
          <w:b w:val="false"/>
          <w:bCs w:val="false"/>
          <w:i/>
          <w:iCs/>
          <w:color w:val="auto"/>
          <w:sz w:val="22"/>
          <w:szCs w:val="22"/>
        </w:rPr>
        <w:t xml:space="preserve"> — One-page summary covering S3 misconfigurations, mitigations, three documented exposure cases, encryption options and bucket policies versus object ACLs.</w:t>
      </w:r>
    </w:p>
    <w:p>
      <w:pPr>
        <w:pStyle w:val="BodyText"/>
        <w:spacing w:lineRule="auto" w:line="259" w:before="200" w:after="80"/>
        <w:rPr>
          <w:rStyle w:val="Emphasis"/>
          <w:b/>
          <w:bCs/>
          <w:color w:val="auto"/>
          <w:sz w:val="22"/>
          <w:szCs w:val="22"/>
        </w:rPr>
      </w:pPr>
      <w:r>
        <w:rPr>
          <w:b/>
          <w:bCs/>
          <w:color w:val="auto"/>
          <w:sz w:val="22"/>
          <w:szCs w:val="22"/>
        </w:rPr>
      </w:r>
    </w:p>
    <w:p>
      <w:pPr>
        <w:pStyle w:val="Normal"/>
        <w:spacing w:before="200" w:after="80"/>
        <w:rPr>
          <w:color w:val="auto"/>
          <w:sz w:val="28"/>
          <w:szCs w:val="28"/>
        </w:rPr>
      </w:pPr>
      <w:r>
        <w:rPr>
          <w:color w:val="auto"/>
          <w:sz w:val="28"/>
          <w:szCs w:val="28"/>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D3748"/>
                <w:spacing w:val="0"/>
                <w:sz w:val="20"/>
                <w:szCs w:val="20"/>
              </w:rPr>
              <w:t>Create a secure testing environment in your own AWS account.</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BodyText"/>
              <w:numPr>
                <w:ilvl w:val="0"/>
                <w:numId w:val="0"/>
              </w:numPr>
              <w:spacing w:before="0" w:after="60"/>
              <w:ind w:hanging="0" w:left="0"/>
              <w:rPr>
                <w:color w:val="auto"/>
                <w:sz w:val="22"/>
                <w:szCs w:val="22"/>
              </w:rPr>
            </w:pPr>
            <w:r>
              <w:rPr>
                <w:rStyle w:val="SourceText"/>
                <w:b w:val="false"/>
                <w:bCs w:val="false"/>
                <w:i/>
                <w:iCs/>
                <w:color w:val="auto"/>
                <w:sz w:val="22"/>
                <w:szCs w:val="22"/>
              </w:rPr>
              <w:t>PhaseB_Config.png,PhaseB_Versioning.png</w:t>
            </w:r>
            <w:r>
              <w:rPr>
                <w:b w:val="false"/>
                <w:bCs w:val="false"/>
                <w:i/>
                <w:iCs/>
                <w:color w:val="auto"/>
                <w:sz w:val="22"/>
                <w:szCs w:val="22"/>
              </w:rPr>
              <w:t xml:space="preserve"> ,</w:t>
            </w:r>
            <w:r>
              <w:rPr>
                <w:rStyle w:val="SourceText"/>
                <w:b w:val="false"/>
                <w:bCs w:val="false"/>
                <w:i/>
                <w:iCs/>
                <w:color w:val="0D2137"/>
                <w:sz w:val="20"/>
                <w:szCs w:val="20"/>
              </w:rPr>
              <w:t>PhaseB_KMS_Key.png</w:t>
            </w:r>
          </w:p>
        </w:tc>
      </w:tr>
    </w:tbl>
    <w:p>
      <w:pPr>
        <w:pStyle w:val="Heading3"/>
        <w:spacing w:before="200" w:after="80"/>
        <w:rPr>
          <w:b w:val="false"/>
          <w:bCs w:val="false"/>
          <w:i/>
          <w:i/>
          <w:iCs/>
          <w:color w:val="auto"/>
          <w:sz w:val="22"/>
          <w:szCs w:val="22"/>
        </w:rPr>
      </w:pPr>
      <w:r>
        <w:rPr>
          <w:b w:val="false"/>
          <w:bCs w:val="false"/>
          <w:i/>
          <w:iCs/>
          <w:color w:val="auto"/>
          <w:sz w:val="22"/>
          <w:szCs w:val="22"/>
        </w:rPr>
        <w:t>Actions Taken in Phase B</w:t>
      </w:r>
    </w:p>
    <w:p>
      <w:pPr>
        <w:pStyle w:val="BodyText"/>
        <w:bidi w:val="0"/>
        <w:spacing w:lineRule="auto" w:line="259" w:before="200" w:after="80"/>
        <w:ind w:hanging="0" w:left="0" w:right="0"/>
        <w:rPr>
          <w:b/>
          <w:bCs/>
          <w:i/>
          <w:i/>
          <w:iCs/>
          <w:color w:val="auto"/>
          <w:sz w:val="22"/>
          <w:szCs w:val="22"/>
        </w:rPr>
      </w:pPr>
      <w:r>
        <w:rPr>
          <w:b w:val="false"/>
          <w:bCs w:val="false"/>
          <w:i/>
          <w:iCs/>
          <w:color w:val="auto"/>
          <w:sz w:val="22"/>
          <w:szCs w:val="22"/>
        </w:rPr>
        <w:t xml:space="preserve">I configured the environment through the AWS Management Console in </w:t>
      </w:r>
      <w:r>
        <w:rPr>
          <w:rStyle w:val="Strong"/>
          <w:b w:val="false"/>
          <w:bCs w:val="false"/>
          <w:i/>
          <w:iCs/>
          <w:color w:val="auto"/>
          <w:sz w:val="22"/>
          <w:szCs w:val="22"/>
        </w:rPr>
        <w:t xml:space="preserve">US East (N. Virginia), </w:t>
      </w:r>
      <w:r>
        <w:rPr>
          <w:rStyle w:val="SourceText"/>
          <w:b w:val="false"/>
          <w:bCs w:val="false"/>
          <w:i/>
          <w:iCs/>
          <w:color w:val="auto"/>
          <w:sz w:val="22"/>
          <w:szCs w:val="22"/>
        </w:rPr>
        <w:t>us-east-1</w:t>
      </w:r>
      <w:r>
        <w:rPr>
          <w:b w:val="false"/>
          <w:bCs w:val="false"/>
          <w:i/>
          <w:iCs/>
          <w:color w:val="auto"/>
          <w:sz w:val="22"/>
          <w:szCs w:val="22"/>
        </w:rPr>
        <w:t xml:space="preserve">. I navigated to </w:t>
      </w:r>
      <w:r>
        <w:rPr>
          <w:rStyle w:val="Strong"/>
          <w:b w:val="false"/>
          <w:bCs w:val="false"/>
          <w:i/>
          <w:iCs/>
          <w:color w:val="auto"/>
          <w:sz w:val="22"/>
          <w:szCs w:val="22"/>
        </w:rPr>
        <w:t>S3 → Create bucket</w:t>
      </w:r>
      <w:r>
        <w:rPr>
          <w:b w:val="false"/>
          <w:bCs w:val="false"/>
          <w:i/>
          <w:iCs/>
          <w:color w:val="auto"/>
          <w:sz w:val="22"/>
          <w:szCs w:val="22"/>
        </w:rPr>
        <w:t xml:space="preserve">, selected </w:t>
      </w:r>
      <w:r>
        <w:rPr>
          <w:rStyle w:val="Strong"/>
          <w:b w:val="false"/>
          <w:bCs w:val="false"/>
          <w:i/>
          <w:iCs/>
          <w:color w:val="auto"/>
          <w:sz w:val="22"/>
          <w:szCs w:val="22"/>
        </w:rPr>
        <w:t>General purpose</w:t>
      </w:r>
      <w:r>
        <w:rPr>
          <w:b w:val="false"/>
          <w:bCs w:val="false"/>
          <w:i/>
          <w:iCs/>
          <w:color w:val="auto"/>
          <w:sz w:val="22"/>
          <w:szCs w:val="22"/>
        </w:rPr>
        <w:t xml:space="preserve"> and created </w:t>
      </w:r>
      <w:r>
        <w:rPr>
          <w:rStyle w:val="SourceText"/>
          <w:b w:val="false"/>
          <w:bCs w:val="false"/>
          <w:i/>
          <w:iCs/>
          <w:color w:val="auto"/>
          <w:sz w:val="22"/>
          <w:szCs w:val="22"/>
        </w:rPr>
        <w:t>secure-s3-lab-teetech-20261021</w:t>
      </w:r>
      <w:r>
        <w:rPr>
          <w:b w:val="false"/>
          <w:bCs w:val="false"/>
          <w:i/>
          <w:iCs/>
          <w:color w:val="auto"/>
          <w:sz w:val="22"/>
          <w:szCs w:val="22"/>
        </w:rPr>
        <w:t>.</w:t>
      </w:r>
    </w:p>
    <w:p>
      <w:pPr>
        <w:pStyle w:val="BodyText"/>
        <w:spacing w:lineRule="auto" w:line="259" w:before="200" w:after="80"/>
        <w:rPr>
          <w:b/>
          <w:bCs/>
          <w:i/>
          <w:i/>
          <w:iCs/>
          <w:color w:val="auto"/>
          <w:sz w:val="22"/>
          <w:szCs w:val="22"/>
        </w:rPr>
      </w:pPr>
      <w:r>
        <w:rPr>
          <w:b w:val="false"/>
          <w:bCs w:val="false"/>
          <w:i/>
          <w:iCs/>
          <w:color w:val="auto"/>
          <w:sz w:val="22"/>
          <w:szCs w:val="22"/>
        </w:rPr>
        <w:t xml:space="preserve">I retained </w:t>
      </w:r>
      <w:r>
        <w:rPr>
          <w:rStyle w:val="Strong"/>
          <w:b w:val="false"/>
          <w:bCs w:val="false"/>
          <w:i/>
          <w:iCs/>
          <w:color w:val="auto"/>
          <w:sz w:val="22"/>
          <w:szCs w:val="22"/>
        </w:rPr>
        <w:t>Bucket owner enforced</w:t>
      </w:r>
      <w:r>
        <w:rPr>
          <w:b w:val="false"/>
          <w:bCs w:val="false"/>
          <w:i/>
          <w:iCs/>
          <w:color w:val="auto"/>
          <w:sz w:val="22"/>
          <w:szCs w:val="22"/>
        </w:rPr>
        <w:t xml:space="preserve"> Object Ownership with ACLs disabled and kept all four </w:t>
      </w:r>
      <w:r>
        <w:rPr>
          <w:rStyle w:val="Strong"/>
          <w:b w:val="false"/>
          <w:bCs w:val="false"/>
          <w:i/>
          <w:iCs/>
          <w:color w:val="auto"/>
          <w:sz w:val="22"/>
          <w:szCs w:val="22"/>
        </w:rPr>
        <w:t>Block Public Access</w:t>
      </w:r>
      <w:r>
        <w:rPr>
          <w:b w:val="false"/>
          <w:bCs w:val="false"/>
          <w:i/>
          <w:iCs/>
          <w:color w:val="auto"/>
          <w:sz w:val="22"/>
          <w:szCs w:val="22"/>
        </w:rPr>
        <w:t xml:space="preserve"> settings enabled. I verified these settings under the bucket’s </w:t>
      </w:r>
      <w:r>
        <w:rPr>
          <w:rStyle w:val="Strong"/>
          <w:b w:val="false"/>
          <w:bCs w:val="false"/>
          <w:i/>
          <w:iCs/>
          <w:color w:val="auto"/>
          <w:sz w:val="22"/>
          <w:szCs w:val="22"/>
        </w:rPr>
        <w:t>Permissions</w:t>
      </w:r>
      <w:r>
        <w:rPr>
          <w:b w:val="false"/>
          <w:bCs w:val="false"/>
          <w:i/>
          <w:iCs/>
          <w:color w:val="auto"/>
          <w:sz w:val="22"/>
          <w:szCs w:val="22"/>
        </w:rPr>
        <w:t xml:space="preserve"> tab.</w:t>
      </w:r>
    </w:p>
    <w:p>
      <w:pPr>
        <w:pStyle w:val="BodyText"/>
        <w:spacing w:lineRule="auto" w:line="259" w:before="200" w:after="80"/>
        <w:rPr>
          <w:b/>
          <w:bCs/>
          <w:i/>
          <w:i/>
          <w:iCs/>
          <w:color w:val="auto"/>
          <w:sz w:val="22"/>
          <w:szCs w:val="22"/>
        </w:rPr>
      </w:pPr>
      <w:r>
        <w:rPr>
          <w:b w:val="false"/>
          <w:bCs w:val="false"/>
          <w:i/>
          <w:iCs/>
          <w:color w:val="auto"/>
          <w:sz w:val="22"/>
          <w:szCs w:val="22"/>
        </w:rPr>
        <w:t xml:space="preserve">I enabled versioning during bucket creation and verified it under </w:t>
      </w:r>
      <w:r>
        <w:rPr>
          <w:rStyle w:val="Strong"/>
          <w:b w:val="false"/>
          <w:bCs w:val="false"/>
          <w:i/>
          <w:iCs/>
          <w:color w:val="auto"/>
          <w:sz w:val="22"/>
          <w:szCs w:val="22"/>
        </w:rPr>
        <w:t>Properties → Bucket Versioning</w:t>
      </w:r>
      <w:r>
        <w:rPr>
          <w:b w:val="false"/>
          <w:bCs w:val="false"/>
          <w:i/>
          <w:iCs/>
          <w:color w:val="auto"/>
          <w:sz w:val="22"/>
          <w:szCs w:val="22"/>
        </w:rPr>
        <w:t xml:space="preserve">. I retained </w:t>
      </w:r>
      <w:r>
        <w:rPr>
          <w:rStyle w:val="Strong"/>
          <w:b w:val="false"/>
          <w:bCs w:val="false"/>
          <w:i/>
          <w:iCs/>
          <w:color w:val="auto"/>
          <w:sz w:val="22"/>
          <w:szCs w:val="22"/>
        </w:rPr>
        <w:t>SSE-S3</w:t>
      </w:r>
      <w:r>
        <w:rPr>
          <w:b w:val="false"/>
          <w:bCs w:val="false"/>
          <w:i/>
          <w:iCs/>
          <w:color w:val="auto"/>
          <w:sz w:val="22"/>
          <w:szCs w:val="22"/>
        </w:rPr>
        <w:t xml:space="preserve"> as the default encryption method.</w:t>
      </w:r>
    </w:p>
    <w:p>
      <w:pPr>
        <w:pStyle w:val="BodyText"/>
        <w:bidi w:val="0"/>
        <w:spacing w:lineRule="auto" w:line="259" w:before="200" w:after="80"/>
        <w:ind w:hanging="0" w:left="0" w:right="0"/>
        <w:rPr>
          <w:b/>
          <w:bCs/>
          <w:i/>
          <w:i/>
          <w:iCs/>
          <w:color w:val="auto"/>
          <w:sz w:val="22"/>
          <w:szCs w:val="22"/>
        </w:rPr>
      </w:pPr>
      <w:r>
        <w:rPr>
          <w:b w:val="false"/>
          <w:bCs w:val="false"/>
          <w:i/>
          <w:iCs/>
          <w:color w:val="auto"/>
          <w:sz w:val="22"/>
          <w:szCs w:val="22"/>
        </w:rPr>
        <w:t xml:space="preserve">I navigated to </w:t>
      </w:r>
      <w:r>
        <w:rPr>
          <w:rStyle w:val="Strong"/>
          <w:b w:val="false"/>
          <w:bCs w:val="false"/>
          <w:i/>
          <w:iCs/>
          <w:color w:val="auto"/>
          <w:sz w:val="22"/>
          <w:szCs w:val="22"/>
        </w:rPr>
        <w:t>KMS → Customer managed keys → Create key</w:t>
      </w:r>
      <w:r>
        <w:rPr>
          <w:b w:val="false"/>
          <w:bCs w:val="false"/>
          <w:i/>
          <w:iCs/>
          <w:color w:val="auto"/>
          <w:sz w:val="22"/>
          <w:szCs w:val="22"/>
        </w:rPr>
        <w:t xml:space="preserve"> in </w:t>
      </w:r>
      <w:r>
        <w:rPr>
          <w:rStyle w:val="SourceText"/>
          <w:b w:val="false"/>
          <w:bCs w:val="false"/>
          <w:i/>
          <w:iCs/>
          <w:color w:val="auto"/>
          <w:sz w:val="22"/>
          <w:szCs w:val="22"/>
        </w:rPr>
        <w:t>us-east-1</w:t>
      </w:r>
      <w:r>
        <w:rPr>
          <w:b w:val="false"/>
          <w:bCs w:val="false"/>
          <w:i/>
          <w:iCs/>
          <w:color w:val="auto"/>
          <w:sz w:val="22"/>
          <w:szCs w:val="22"/>
        </w:rPr>
        <w:t xml:space="preserve">. I created a symmetric, single-Region key for </w:t>
      </w:r>
      <w:r>
        <w:rPr>
          <w:rStyle w:val="Strong"/>
          <w:b w:val="false"/>
          <w:bCs w:val="false"/>
          <w:i/>
          <w:iCs/>
          <w:color w:val="auto"/>
          <w:sz w:val="22"/>
          <w:szCs w:val="22"/>
        </w:rPr>
        <w:t>Encrypt and decrypt</w:t>
      </w:r>
      <w:r>
        <w:rPr>
          <w:b w:val="false"/>
          <w:bCs w:val="false"/>
          <w:i/>
          <w:iCs/>
          <w:color w:val="auto"/>
          <w:sz w:val="22"/>
          <w:szCs w:val="22"/>
        </w:rPr>
        <w:t xml:space="preserve">, using KMS-generated key material, and assigned the alias </w:t>
      </w:r>
      <w:r>
        <w:rPr>
          <w:rStyle w:val="SourceText"/>
          <w:b w:val="false"/>
          <w:bCs w:val="false"/>
          <w:i/>
          <w:iCs/>
          <w:color w:val="auto"/>
          <w:sz w:val="22"/>
          <w:szCs w:val="22"/>
        </w:rPr>
        <w:t>S3LabKey</w:t>
      </w:r>
      <w:r>
        <w:rPr>
          <w:b w:val="false"/>
          <w:bCs w:val="false"/>
          <w:i/>
          <w:iCs/>
          <w:color w:val="auto"/>
          <w:sz w:val="22"/>
          <w:szCs w:val="22"/>
        </w:rPr>
        <w:t>. I selected the appropriate IAM identities for key administration and usage, without adding external accounts, then confirmed the key was enabled.</w:t>
      </w:r>
    </w:p>
    <w:p>
      <w:pPr>
        <w:pStyle w:val="BodyText"/>
        <w:spacing w:lineRule="auto" w:line="259" w:before="200" w:after="80"/>
        <w:rPr>
          <w:b w:val="false"/>
          <w:bCs w:val="false"/>
          <w:i/>
          <w:i/>
          <w:iCs/>
          <w:color w:val="auto"/>
          <w:sz w:val="22"/>
          <w:szCs w:val="22"/>
        </w:rPr>
      </w:pPr>
      <w:r>
        <w:rPr>
          <w:b w:val="false"/>
          <w:bCs w:val="false"/>
          <w:i/>
          <w:iCs/>
          <w:color w:val="auto"/>
          <w:sz w:val="22"/>
          <w:szCs w:val="22"/>
        </w:rPr>
        <w:t>No CLI commands, infrastructure templates or custom JSON policies were used during setup. No new IAM users, roles or groups were created, and no vulnerable lab was deployed.</w:t>
      </w:r>
    </w:p>
    <w:p>
      <w:pPr>
        <w:pStyle w:val="Heading3"/>
        <w:spacing w:before="200" w:after="80"/>
        <w:rPr>
          <w:b w:val="false"/>
          <w:bCs w:val="false"/>
          <w:i/>
          <w:i/>
          <w:iCs/>
          <w:color w:val="auto"/>
          <w:sz w:val="22"/>
          <w:szCs w:val="22"/>
        </w:rPr>
      </w:pPr>
      <w:r>
        <w:rPr>
          <w:b w:val="false"/>
          <w:bCs w:val="false"/>
          <w:i/>
          <w:iCs/>
          <w:color w:val="auto"/>
          <w:sz w:val="22"/>
          <w:szCs w:val="22"/>
        </w:rPr>
        <w:t>Key Observations</w:t>
      </w:r>
    </w:p>
    <w:p>
      <w:pPr>
        <w:pStyle w:val="BodyText"/>
        <w:spacing w:lineRule="auto" w:line="259" w:before="200" w:after="80"/>
        <w:rPr>
          <w:b w:val="false"/>
          <w:bCs w:val="false"/>
          <w:i/>
          <w:i/>
          <w:iCs/>
          <w:color w:val="auto"/>
          <w:sz w:val="22"/>
          <w:szCs w:val="22"/>
        </w:rPr>
      </w:pPr>
      <w:r>
        <w:rPr>
          <w:b w:val="false"/>
          <w:bCs w:val="false"/>
          <w:i/>
          <w:iCs/>
          <w:color w:val="auto"/>
          <w:sz w:val="22"/>
          <w:szCs w:val="22"/>
        </w:rPr>
        <w:t>The environment was created successfully, with no setup errors reported. The bucket retained public access protection and disabled ACLs, while versioning was explicitly enabled to preserve object versions.</w:t>
      </w:r>
    </w:p>
    <w:p>
      <w:pPr>
        <w:pStyle w:val="BodyText"/>
        <w:spacing w:lineRule="auto" w:line="259" w:before="200" w:after="80"/>
        <w:rPr>
          <w:b/>
          <w:bCs/>
          <w:i/>
          <w:i/>
          <w:iCs/>
          <w:color w:val="auto"/>
          <w:sz w:val="22"/>
          <w:szCs w:val="22"/>
        </w:rPr>
      </w:pPr>
      <w:r>
        <w:rPr>
          <w:b w:val="false"/>
          <w:bCs w:val="false"/>
          <w:i/>
          <w:iCs/>
          <w:color w:val="auto"/>
          <w:sz w:val="22"/>
          <w:szCs w:val="22"/>
        </w:rPr>
        <w:t xml:space="preserve">The bucket and KMS key were created in the same Region, preparing the environment for SSE-KMS testing. Creating the key did not change the bucket’s encryption: the baseline remained </w:t>
      </w:r>
      <w:r>
        <w:rPr>
          <w:rStyle w:val="Strong"/>
          <w:b w:val="false"/>
          <w:bCs w:val="false"/>
          <w:i/>
          <w:iCs/>
          <w:color w:val="auto"/>
          <w:sz w:val="22"/>
          <w:szCs w:val="22"/>
        </w:rPr>
        <w:t>SSE-S3</w:t>
      </w:r>
      <w:r>
        <w:rPr>
          <w:b w:val="false"/>
          <w:bCs w:val="false"/>
          <w:i/>
          <w:iCs/>
          <w:color w:val="auto"/>
          <w:sz w:val="22"/>
          <w:szCs w:val="22"/>
        </w:rPr>
        <w:t>, and KMS encryption and decryption permissions had not yet been tested. This provides a starting point for comparing access behavior after SSE-KMS is configured.</w:t>
      </w:r>
    </w:p>
    <w:p>
      <w:pPr>
        <w:pStyle w:val="Normal"/>
        <w:spacing w:before="200" w:after="80"/>
        <w:rPr>
          <w:b w:val="false"/>
          <w:bCs w:val="false"/>
          <w:i/>
          <w:i/>
          <w:iCs/>
          <w:color w:val="auto"/>
          <w:sz w:val="22"/>
          <w:szCs w:val="22"/>
        </w:rPr>
      </w:pPr>
      <w:r>
        <w:rPr>
          <w:b w:val="false"/>
          <w:bCs w:val="false"/>
          <w:i/>
          <w:iCs/>
          <w:color w:val="auto"/>
          <w:sz w:val="22"/>
          <w:szCs w:val="22"/>
        </w:rPr>
      </w:r>
    </w:p>
    <w:p>
      <w:pPr>
        <w:pStyle w:val="Heading3"/>
        <w:spacing w:before="200" w:after="80"/>
        <w:rPr>
          <w:color w:val="auto"/>
          <w:sz w:val="28"/>
          <w:szCs w:val="28"/>
        </w:rPr>
      </w:pPr>
      <w:r>
        <w:rPr>
          <w:b/>
          <w:bCs/>
          <w:color w:val="auto"/>
          <w:sz w:val="22"/>
          <w:szCs w:val="22"/>
        </w:rPr>
        <w:t>Evidence Produced</w:t>
      </w:r>
    </w:p>
    <w:p>
      <w:pPr>
        <w:pStyle w:val="BodyText"/>
        <w:numPr>
          <w:ilvl w:val="0"/>
          <w:numId w:val="23"/>
        </w:numPr>
        <w:spacing w:before="0" w:after="60"/>
        <w:ind w:hanging="360" w:left="360"/>
        <w:rPr>
          <w:color w:val="auto"/>
          <w:sz w:val="22"/>
          <w:szCs w:val="22"/>
        </w:rPr>
      </w:pPr>
      <w:r>
        <w:rPr>
          <w:rStyle w:val="SourceText"/>
          <w:b w:val="false"/>
          <w:bCs w:val="false"/>
          <w:i/>
          <w:iCs/>
          <w:color w:val="auto"/>
          <w:sz w:val="22"/>
          <w:szCs w:val="22"/>
        </w:rPr>
        <w:t>PhaseB_Config.png</w:t>
      </w:r>
      <w:r>
        <w:rPr>
          <w:b w:val="false"/>
          <w:bCs w:val="false"/>
          <w:i/>
          <w:iCs/>
          <w:color w:val="auto"/>
          <w:sz w:val="22"/>
          <w:szCs w:val="22"/>
        </w:rPr>
        <w:t xml:space="preserve"> — Public access protection.</w:t>
      </w:r>
    </w:p>
    <w:p>
      <w:pPr>
        <w:pStyle w:val="BodyText"/>
        <w:numPr>
          <w:ilvl w:val="0"/>
          <w:numId w:val="24"/>
        </w:numPr>
        <w:spacing w:before="0" w:after="60"/>
        <w:ind w:hanging="360" w:left="360"/>
        <w:rPr>
          <w:color w:val="auto"/>
          <w:sz w:val="22"/>
          <w:szCs w:val="22"/>
        </w:rPr>
      </w:pPr>
      <w:r>
        <w:rPr>
          <w:rStyle w:val="SourceText"/>
          <w:b w:val="false"/>
          <w:bCs w:val="false"/>
          <w:i/>
          <w:iCs/>
          <w:color w:val="auto"/>
          <w:sz w:val="22"/>
          <w:szCs w:val="22"/>
        </w:rPr>
        <w:t>PhaseB_Versioning.png</w:t>
      </w:r>
      <w:r>
        <w:rPr>
          <w:b w:val="false"/>
          <w:bCs w:val="false"/>
          <w:i/>
          <w:iCs/>
          <w:color w:val="auto"/>
          <w:sz w:val="22"/>
          <w:szCs w:val="22"/>
        </w:rPr>
        <w:t xml:space="preserve"> — Versioning enabled.</w:t>
      </w:r>
    </w:p>
    <w:p>
      <w:pPr>
        <w:pStyle w:val="BodyText"/>
        <w:numPr>
          <w:ilvl w:val="0"/>
          <w:numId w:val="25"/>
        </w:numPr>
        <w:spacing w:before="0" w:after="60"/>
        <w:ind w:hanging="360" w:left="360"/>
        <w:rPr>
          <w:color w:val="auto"/>
          <w:sz w:val="22"/>
          <w:szCs w:val="22"/>
        </w:rPr>
      </w:pPr>
      <w:r>
        <w:rPr>
          <w:rStyle w:val="SourceText"/>
          <w:b w:val="false"/>
          <w:bCs w:val="false"/>
          <w:i/>
          <w:iCs/>
          <w:color w:val="auto"/>
          <w:sz w:val="22"/>
          <w:szCs w:val="22"/>
        </w:rPr>
        <w:t>PhaseB_KMS_Key.png</w:t>
      </w:r>
      <w:r>
        <w:rPr>
          <w:b w:val="false"/>
          <w:bCs w:val="false"/>
          <w:i/>
          <w:iCs/>
          <w:color w:val="auto"/>
          <w:sz w:val="22"/>
          <w:szCs w:val="22"/>
        </w:rPr>
        <w:t xml:space="preserve"> </w:t>
      </w:r>
      <w:r>
        <w:rPr>
          <w:i/>
          <w:iCs/>
          <w:color w:val="auto"/>
          <w:sz w:val="22"/>
          <w:szCs w:val="22"/>
        </w:rPr>
        <w:t xml:space="preserve">— KMS key created and enabled. </w:t>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D3748"/>
                <w:spacing w:val="0"/>
                <w:sz w:val="20"/>
                <w:szCs w:val="20"/>
              </w:rPr>
              <w:t>Apply encryption at rest using SSE-KMS and enforce least privilege through IAM policies.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120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Heading3"/>
              <w:numPr>
                <w:ilvl w:val="0"/>
                <w:numId w:val="0"/>
              </w:numPr>
              <w:spacing w:before="0" w:after="60"/>
              <w:ind w:hanging="0" w:left="360"/>
              <w:rPr>
                <w:color w:val="auto"/>
                <w:sz w:val="22"/>
                <w:szCs w:val="22"/>
              </w:rPr>
            </w:pPr>
            <w:r>
              <w:rPr>
                <w:rStyle w:val="Strong"/>
                <w:b w:val="false"/>
                <w:bCs w:val="false"/>
                <w:i/>
                <w:iCs/>
                <w:color w:val="auto"/>
                <w:sz w:val="22"/>
                <w:szCs w:val="22"/>
              </w:rPr>
              <w:t>PhaseC_Encryption.log,</w:t>
            </w:r>
            <w:r>
              <w:rPr>
                <w:rStyle w:val="Strong"/>
                <w:b w:val="false"/>
                <w:bCs w:val="false"/>
                <w:i/>
                <w:iCs/>
                <w:color w:val="0D2137"/>
                <w:sz w:val="20"/>
                <w:szCs w:val="20"/>
              </w:rPr>
              <w:t>PhaseC_AnonymousDenied.png</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I used Windows PowerShell and the AWS CLI to upload a sample object with SSE-KMS encryption and test S3 access controls.</w:t>
      </w:r>
    </w:p>
    <w:p>
      <w:pPr>
        <w:pStyle w:val="BodyText"/>
        <w:bidi w:val="0"/>
        <w:spacing w:lineRule="auto" w:line="259" w:before="0" w:after="120"/>
        <w:ind w:hanging="0" w:left="0" w:right="0"/>
        <w:rPr>
          <w:i/>
          <w:i/>
          <w:iCs/>
          <w:color w:val="auto"/>
          <w:sz w:val="22"/>
          <w:szCs w:val="22"/>
        </w:rPr>
      </w:pPr>
      <w:r>
        <w:rPr>
          <w:i/>
          <w:iCs/>
          <w:color w:val="auto"/>
          <w:sz w:val="22"/>
          <w:szCs w:val="22"/>
        </w:rPr>
        <w:t xml:space="preserve">I first listed the available CLI profiles because </w:t>
      </w:r>
      <w:r>
        <w:rPr>
          <w:rStyle w:val="SourceText"/>
          <w:i/>
          <w:iCs/>
          <w:color w:val="auto"/>
          <w:sz w:val="22"/>
          <w:szCs w:val="22"/>
        </w:rPr>
        <w:t>Cloud-security-lab-admin</w:t>
      </w:r>
      <w:r>
        <w:rPr>
          <w:i/>
          <w:iCs/>
          <w:color w:val="auto"/>
          <w:sz w:val="22"/>
          <w:szCs w:val="22"/>
        </w:rPr>
        <w:t xml:space="preserve"> was not a configured profile:</w:t>
      </w:r>
    </w:p>
    <w:p>
      <w:pPr>
        <w:pStyle w:val="PreformattedText"/>
        <w:bidi w:val="0"/>
        <w:spacing w:before="0" w:after="120"/>
        <w:ind w:hanging="0" w:left="0" w:right="0"/>
        <w:rPr>
          <w:i/>
          <w:i/>
          <w:iCs/>
          <w:color w:val="auto"/>
          <w:sz w:val="22"/>
          <w:szCs w:val="22"/>
        </w:rPr>
      </w:pPr>
      <w:r>
        <w:rPr>
          <w:rStyle w:val="SourceText"/>
          <w:i/>
          <w:iCs/>
          <w:color w:val="auto"/>
          <w:sz w:val="22"/>
          <w:szCs w:val="22"/>
        </w:rPr>
        <w:t>aws configure list-profiles</w:t>
      </w:r>
    </w:p>
    <w:p>
      <w:pPr>
        <w:pStyle w:val="BodyText"/>
        <w:bidi w:val="0"/>
        <w:spacing w:lineRule="auto" w:line="259" w:before="0" w:after="120"/>
        <w:ind w:hanging="0" w:left="0" w:right="0"/>
        <w:rPr>
          <w:i/>
          <w:i/>
          <w:iCs/>
          <w:color w:val="auto"/>
          <w:sz w:val="22"/>
          <w:szCs w:val="22"/>
        </w:rPr>
      </w:pPr>
      <w:r>
        <w:rPr>
          <w:i/>
          <w:iCs/>
          <w:color w:val="auto"/>
          <w:sz w:val="22"/>
          <w:szCs w:val="22"/>
        </w:rPr>
        <w:t xml:space="preserve">I selected </w:t>
      </w:r>
      <w:r>
        <w:rPr>
          <w:rStyle w:val="SourceText"/>
          <w:i/>
          <w:iCs/>
          <w:color w:val="auto"/>
          <w:sz w:val="22"/>
          <w:szCs w:val="22"/>
        </w:rPr>
        <w:t>personal-sandbox</w:t>
      </w:r>
      <w:r>
        <w:rPr>
          <w:i/>
          <w:iCs/>
          <w:color w:val="auto"/>
          <w:sz w:val="22"/>
          <w:szCs w:val="22"/>
        </w:rPr>
        <w:t xml:space="preserve"> and verified its identity:</w:t>
      </w:r>
    </w:p>
    <w:p>
      <w:pPr>
        <w:pStyle w:val="Normal"/>
        <w:spacing w:before="0" w:after="80"/>
        <w:rPr>
          <w:i/>
          <w:i/>
          <w:iCs/>
          <w:color w:val="6B8CA3"/>
          <w:sz w:val="18"/>
          <w:szCs w:val="18"/>
        </w:rPr>
      </w:pPr>
      <w:r>
        <w:rPr>
          <w:i/>
          <w:iCs/>
          <w:color w:val="6B8CA3"/>
          <w:sz w:val="18"/>
          <w:szCs w:val="18"/>
        </w:rPr>
        <w:t xml:space="preserve">       </w:t>
      </w:r>
      <w:r>
        <w:rPr>
          <w:i/>
          <w:iCs/>
          <w:color w:val="6B8CA3"/>
          <w:sz w:val="18"/>
          <w:szCs w:val="18"/>
        </w:rPr>
        <w:t>aws sts get-caller-identity --profile personal-sandbox</w:t>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BodyText"/>
        <w:spacing w:before="0" w:after="120"/>
        <w:rPr>
          <w:color w:val="auto"/>
        </w:rPr>
      </w:pPr>
      <w:r>
        <w:rPr>
          <w:i/>
          <w:iCs/>
          <w:color w:val="auto"/>
          <w:sz w:val="20"/>
          <w:szCs w:val="20"/>
        </w:rPr>
        <w:t xml:space="preserve">The command returned </w:t>
      </w:r>
      <w:r>
        <w:rPr>
          <w:rStyle w:val="SourceText"/>
          <w:i/>
          <w:iCs/>
          <w:color w:val="auto"/>
          <w:sz w:val="20"/>
          <w:szCs w:val="20"/>
        </w:rPr>
        <w:t>UserId</w:t>
      </w:r>
      <w:r>
        <w:rPr>
          <w:i/>
          <w:iCs/>
          <w:color w:val="auto"/>
          <w:sz w:val="20"/>
          <w:szCs w:val="20"/>
        </w:rPr>
        <w:t xml:space="preserve">, </w:t>
      </w:r>
      <w:r>
        <w:rPr>
          <w:rStyle w:val="SourceText"/>
          <w:i/>
          <w:iCs/>
          <w:color w:val="auto"/>
          <w:sz w:val="20"/>
          <w:szCs w:val="20"/>
        </w:rPr>
        <w:t>Account</w:t>
      </w:r>
      <w:r>
        <w:rPr>
          <w:i/>
          <w:iCs/>
          <w:color w:val="auto"/>
          <w:sz w:val="20"/>
          <w:szCs w:val="20"/>
        </w:rPr>
        <w:t xml:space="preserve"> and an ARN identifying </w:t>
      </w:r>
      <w:r>
        <w:rPr>
          <w:rStyle w:val="SourceText"/>
          <w:i/>
          <w:iCs/>
          <w:color w:val="auto"/>
          <w:sz w:val="20"/>
          <w:szCs w:val="20"/>
        </w:rPr>
        <w:t>ops-user</w:t>
      </w:r>
      <w:r>
        <w:rPr>
          <w:i/>
          <w:iCs/>
          <w:color w:val="auto"/>
          <w:sz w:val="20"/>
          <w:szCs w:val="20"/>
        </w:rPr>
        <w:t>. An initial endpoint connection failure was resolved by retrying.</w:t>
      </w:r>
    </w:p>
    <w:p>
      <w:pPr>
        <w:pStyle w:val="BodyText"/>
        <w:bidi w:val="0"/>
        <w:spacing w:lineRule="auto" w:line="259" w:before="0" w:after="120"/>
        <w:ind w:hanging="0" w:left="0" w:right="0"/>
        <w:rPr>
          <w:i/>
          <w:i/>
          <w:iCs/>
          <w:color w:val="auto"/>
          <w:sz w:val="20"/>
          <w:szCs w:val="20"/>
        </w:rPr>
      </w:pPr>
      <w:r>
        <w:rPr>
          <w:i/>
          <w:iCs/>
          <w:color w:val="auto"/>
          <w:sz w:val="20"/>
          <w:szCs w:val="20"/>
        </w:rPr>
        <w:t xml:space="preserve">Because only </w:t>
      </w:r>
      <w:r>
        <w:rPr>
          <w:rStyle w:val="SourceText"/>
          <w:i/>
          <w:iCs/>
          <w:color w:val="auto"/>
          <w:sz w:val="20"/>
          <w:szCs w:val="20"/>
        </w:rPr>
        <w:t>Cloud-security-lab-admin</w:t>
      </w:r>
      <w:r>
        <w:rPr>
          <w:i/>
          <w:iCs/>
          <w:color w:val="auto"/>
          <w:sz w:val="20"/>
          <w:szCs w:val="20"/>
        </w:rPr>
        <w:t xml:space="preserve"> had initially been selected for KMS key access, I navigated to </w:t>
      </w:r>
      <w:r>
        <w:rPr>
          <w:rStyle w:val="Strong"/>
          <w:i/>
          <w:iCs/>
          <w:color w:val="auto"/>
          <w:sz w:val="20"/>
          <w:szCs w:val="20"/>
        </w:rPr>
        <w:t>KMS → Customer managed keys → S3LabKey → Key policy → Key users</w:t>
      </w:r>
      <w:r>
        <w:rPr>
          <w:i/>
          <w:iCs/>
          <w:color w:val="auto"/>
          <w:sz w:val="20"/>
          <w:szCs w:val="20"/>
        </w:rPr>
        <w:t xml:space="preserve"> and added </w:t>
      </w:r>
      <w:r>
        <w:rPr>
          <w:rStyle w:val="SourceText"/>
          <w:i/>
          <w:iCs/>
          <w:color w:val="auto"/>
          <w:sz w:val="20"/>
          <w:szCs w:val="20"/>
        </w:rPr>
        <w:t>ops-user</w:t>
      </w:r>
      <w:r>
        <w:rPr>
          <w:i/>
          <w:iCs/>
          <w:color w:val="auto"/>
          <w:sz w:val="20"/>
          <w:szCs w:val="20"/>
        </w:rPr>
        <w:t>.</w:t>
      </w:r>
    </w:p>
    <w:p>
      <w:pPr>
        <w:pStyle w:val="BodyText"/>
        <w:spacing w:lineRule="auto" w:line="259" w:before="0" w:after="120"/>
        <w:rPr>
          <w:i/>
          <w:i/>
          <w:iCs/>
          <w:color w:val="auto"/>
          <w:sz w:val="20"/>
          <w:szCs w:val="20"/>
        </w:rPr>
      </w:pPr>
      <w:r>
        <w:rPr>
          <w:i/>
          <w:iCs/>
          <w:color w:val="auto"/>
          <w:sz w:val="20"/>
          <w:szCs w:val="20"/>
        </w:rPr>
        <w:t>I created a harmless sample file:</w:t>
      </w:r>
    </w:p>
    <w:p>
      <w:pPr>
        <w:pStyle w:val="PreformattedText"/>
        <w:bidi w:val="0"/>
        <w:spacing w:before="0" w:after="120"/>
        <w:ind w:hanging="0" w:left="0" w:right="0"/>
        <w:rPr>
          <w:i/>
          <w:i/>
          <w:iCs/>
          <w:color w:val="auto"/>
        </w:rPr>
      </w:pPr>
      <w:r>
        <w:rPr>
          <w:rStyle w:val="SourceText"/>
          <w:i/>
          <w:iCs/>
          <w:color w:val="auto"/>
        </w:rPr>
        <w:t>"Simulated confidential data for Task 10 encryption testing." | Set-Content .\confidential.txt</w:t>
      </w:r>
    </w:p>
    <w:p>
      <w:pPr>
        <w:pStyle w:val="BodyText"/>
        <w:spacing w:lineRule="auto" w:line="259" w:before="0" w:after="120"/>
        <w:rPr>
          <w:i/>
          <w:i/>
          <w:iCs/>
          <w:color w:val="auto"/>
          <w:sz w:val="20"/>
          <w:szCs w:val="20"/>
        </w:rPr>
      </w:pPr>
      <w:r>
        <w:rPr>
          <w:i/>
          <w:iCs/>
          <w:color w:val="auto"/>
          <w:sz w:val="20"/>
          <w:szCs w:val="20"/>
        </w:rPr>
        <w:t>An encryption check performed before the object was uploaded returned:</w:t>
      </w:r>
    </w:p>
    <w:p>
      <w:pPr>
        <w:pStyle w:val="Normal"/>
        <w:spacing w:before="0" w:after="120"/>
        <w:rPr>
          <w:color w:val="auto"/>
        </w:rPr>
      </w:pPr>
      <w:r>
        <w:rPr>
          <w:i/>
          <w:iCs/>
          <w:color w:val="auto"/>
          <w:sz w:val="20"/>
          <w:szCs w:val="20"/>
        </w:rPr>
        <w:t>An error occurred (404) when calling the HeadObject operation: Not Found</w:t>
      </w:r>
    </w:p>
    <w:p>
      <w:pPr>
        <w:pStyle w:val="Normal"/>
        <w:spacing w:before="0" w:after="120"/>
        <w:rPr>
          <w:color w:val="auto"/>
        </w:rPr>
      </w:pPr>
      <w:r>
        <w:rPr>
          <w:i/>
          <w:iCs/>
          <w:color w:val="auto"/>
          <w:sz w:val="20"/>
          <w:szCs w:val="20"/>
        </w:rPr>
        <w:t xml:space="preserve">I then uploaded the file with SSE-KMS explicitly selected: </w:t>
      </w:r>
    </w:p>
    <w:p>
      <w:pPr>
        <w:pStyle w:val="Normal"/>
        <w:spacing w:before="0" w:after="120"/>
        <w:rPr>
          <w:color w:val="auto"/>
        </w:rPr>
      </w:pPr>
      <w:r>
        <w:rPr>
          <w:i/>
          <w:iCs/>
          <w:color w:val="auto"/>
          <w:sz w:val="20"/>
          <w:szCs w:val="20"/>
        </w:rPr>
        <w:t>aws s3 cp .\confidential.txt s3://secure-s3-lab-teetech-20261021/confidential.txt --sse aws:kms --sse-kms-key-id alias/S3LabKey --region us-east-1 --profile personal-sandbox</w:t>
      </w:r>
    </w:p>
    <w:p>
      <w:pPr>
        <w:pStyle w:val="Normal"/>
        <w:spacing w:before="0" w:after="120"/>
        <w:rPr>
          <w:color w:val="auto"/>
        </w:rPr>
      </w:pPr>
      <w:r>
        <w:rPr>
          <w:i/>
          <w:iCs/>
          <w:color w:val="auto"/>
          <w:sz w:val="20"/>
          <w:szCs w:val="20"/>
        </w:rPr>
        <w:t xml:space="preserve">I used the following command to inspect the stored object’s encryption metadata: </w:t>
      </w:r>
    </w:p>
    <w:p>
      <w:pPr>
        <w:pStyle w:val="Normal"/>
        <w:spacing w:before="0" w:after="120"/>
        <w:rPr>
          <w:color w:val="auto"/>
        </w:rPr>
      </w:pPr>
      <w:r>
        <w:rPr>
          <w:i/>
          <w:iCs/>
          <w:color w:val="auto"/>
          <w:sz w:val="20"/>
          <w:szCs w:val="20"/>
        </w:rPr>
        <w:t>aws s3api head-object --bucket secure-s3-lab-teetech-20261021 --key confidential.txt --region us-east-1 --profile personal-sandbox --query "{Encryption:ServerSideEncryption,KMSKey:SSEKMSKeyId}" --output json</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BodyText"/>
        <w:spacing w:before="200" w:after="80"/>
        <w:rPr>
          <w:b/>
          <w:bCs/>
          <w:color w:val="auto"/>
          <w:sz w:val="22"/>
          <w:szCs w:val="22"/>
        </w:rPr>
      </w:pPr>
      <w:r>
        <w:rPr>
          <w:b w:val="false"/>
          <w:bCs w:val="false"/>
          <w:i/>
          <w:iCs/>
          <w:color w:val="auto"/>
          <w:sz w:val="22"/>
          <w:szCs w:val="22"/>
        </w:rPr>
        <w:t xml:space="preserve">I recorded the upload and verification evidence in </w:t>
      </w:r>
      <w:r>
        <w:rPr>
          <w:rStyle w:val="SourceText"/>
          <w:b w:val="false"/>
          <w:bCs w:val="false"/>
          <w:i/>
          <w:iCs/>
          <w:color w:val="auto"/>
          <w:sz w:val="22"/>
          <w:szCs w:val="22"/>
        </w:rPr>
        <w:t>PhaseC_Encryption.log</w:t>
      </w:r>
      <w:r>
        <w:rPr>
          <w:b w:val="false"/>
          <w:bCs w:val="false"/>
          <w:i/>
          <w:iCs/>
          <w:color w:val="auto"/>
          <w:sz w:val="22"/>
          <w:szCs w:val="22"/>
        </w:rPr>
        <w:t>. The actual verification output should be reproduced from that log, showing the encryption value and key ARN rather than example values.</w:t>
      </w:r>
    </w:p>
    <w:p>
      <w:pPr>
        <w:pStyle w:val="BodyText"/>
        <w:bidi w:val="0"/>
        <w:spacing w:lineRule="auto" w:line="259" w:before="200" w:after="80"/>
        <w:ind w:hanging="0" w:left="0" w:right="0"/>
        <w:rPr>
          <w:b/>
          <w:bCs/>
          <w:color w:val="auto"/>
          <w:sz w:val="22"/>
          <w:szCs w:val="22"/>
        </w:rPr>
      </w:pPr>
      <w:r>
        <w:rPr>
          <w:b w:val="false"/>
          <w:bCs w:val="false"/>
          <w:i/>
          <w:iCs/>
          <w:color w:val="auto"/>
          <w:sz w:val="22"/>
          <w:szCs w:val="22"/>
        </w:rPr>
        <w:t xml:space="preserve">I navigated to </w:t>
      </w:r>
      <w:r>
        <w:rPr>
          <w:rStyle w:val="Strong"/>
          <w:b w:val="false"/>
          <w:bCs w:val="false"/>
          <w:i/>
          <w:iCs/>
          <w:color w:val="auto"/>
          <w:sz w:val="22"/>
          <w:szCs w:val="22"/>
        </w:rPr>
        <w:t>S3 → secure-s3-lab-teetech-20261021 → Permissions → Bucket policy → Edit</w:t>
      </w:r>
      <w:r>
        <w:rPr>
          <w:b w:val="false"/>
          <w:bCs w:val="false"/>
          <w:i/>
          <w:iCs/>
          <w:color w:val="auto"/>
          <w:sz w:val="22"/>
          <w:szCs w:val="22"/>
        </w:rPr>
        <w:t xml:space="preserve"> and applied the following policy. The account number is redacted below; the saved policy used the complete verified </w:t>
      </w:r>
      <w:r>
        <w:rPr>
          <w:rStyle w:val="SourceText"/>
          <w:b w:val="false"/>
          <w:bCs w:val="false"/>
          <w:i/>
          <w:iCs/>
          <w:color w:val="auto"/>
          <w:sz w:val="22"/>
          <w:szCs w:val="22"/>
        </w:rPr>
        <w:t>ops-user</w:t>
      </w:r>
      <w:r>
        <w:rPr>
          <w:b w:val="false"/>
          <w:bCs w:val="false"/>
          <w:i/>
          <w:iCs/>
          <w:color w:val="auto"/>
          <w:sz w:val="22"/>
          <w:szCs w:val="22"/>
        </w:rPr>
        <w:t xml:space="preserve"> ARN.</w:t>
      </w:r>
    </w:p>
    <w:p>
      <w:pPr>
        <w:pStyle w:val="Normal"/>
        <w:spacing w:before="200" w:after="80"/>
        <w:rPr>
          <w:color w:val="auto"/>
          <w:sz w:val="28"/>
          <w:szCs w:val="28"/>
        </w:rPr>
      </w:pP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"Version": "2012-10-17",</w:t>
      </w:r>
    </w:p>
    <w:p>
      <w:pPr>
        <w:pStyle w:val="Normal"/>
        <w:spacing w:before="200" w:after="80"/>
        <w:rPr>
          <w:color w:val="auto"/>
          <w:sz w:val="28"/>
          <w:szCs w:val="28"/>
        </w:rPr>
      </w:pPr>
      <w:r>
        <w:rPr>
          <w:b/>
          <w:bCs/>
          <w:color w:val="auto"/>
          <w:sz w:val="22"/>
          <w:szCs w:val="22"/>
        </w:rPr>
        <w:t xml:space="preserve">  </w:t>
      </w:r>
      <w:r>
        <w:rPr>
          <w:b/>
          <w:bCs/>
          <w:color w:val="auto"/>
          <w:sz w:val="22"/>
          <w:szCs w:val="22"/>
        </w:rPr>
        <w:t>"Statement": [</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"Sid": "AllowOpsUserListBucket",</w:t>
      </w:r>
    </w:p>
    <w:p>
      <w:pPr>
        <w:pStyle w:val="Normal"/>
        <w:spacing w:before="200" w:after="80"/>
        <w:rPr>
          <w:color w:val="auto"/>
          <w:sz w:val="28"/>
          <w:szCs w:val="28"/>
        </w:rPr>
      </w:pPr>
      <w:r>
        <w:rPr>
          <w:b/>
          <w:bCs/>
          <w:color w:val="auto"/>
          <w:sz w:val="22"/>
          <w:szCs w:val="22"/>
        </w:rPr>
        <w:t xml:space="preserve">      </w:t>
      </w:r>
      <w:r>
        <w:rPr>
          <w:b/>
          <w:bCs/>
          <w:color w:val="auto"/>
          <w:sz w:val="22"/>
          <w:szCs w:val="22"/>
        </w:rPr>
        <w:t>"Effect": "Allow",</w:t>
      </w:r>
    </w:p>
    <w:p>
      <w:pPr>
        <w:pStyle w:val="Normal"/>
        <w:spacing w:before="200" w:after="80"/>
        <w:rPr>
          <w:color w:val="auto"/>
          <w:sz w:val="28"/>
          <w:szCs w:val="28"/>
        </w:rPr>
      </w:pPr>
      <w:r>
        <w:rPr>
          <w:b/>
          <w:bCs/>
          <w:color w:val="auto"/>
          <w:sz w:val="22"/>
          <w:szCs w:val="22"/>
        </w:rPr>
        <w:t xml:space="preserve">      </w:t>
      </w:r>
      <w:r>
        <w:rPr>
          <w:b/>
          <w:bCs/>
          <w:color w:val="auto"/>
          <w:sz w:val="22"/>
          <w:szCs w:val="22"/>
        </w:rPr>
        <w:t>"Principal": {</w:t>
      </w:r>
    </w:p>
    <w:p>
      <w:pPr>
        <w:pStyle w:val="Normal"/>
        <w:spacing w:before="200" w:after="80"/>
        <w:rPr>
          <w:color w:val="auto"/>
          <w:sz w:val="28"/>
          <w:szCs w:val="28"/>
        </w:rPr>
      </w:pPr>
      <w:r>
        <w:rPr>
          <w:b/>
          <w:bCs/>
          <w:color w:val="auto"/>
          <w:sz w:val="22"/>
          <w:szCs w:val="22"/>
        </w:rPr>
        <w:t xml:space="preserve">        </w:t>
      </w:r>
      <w:r>
        <w:rPr>
          <w:b/>
          <w:bCs/>
          <w:color w:val="auto"/>
          <w:sz w:val="22"/>
          <w:szCs w:val="22"/>
        </w:rPr>
        <w:t>"AWS": "arn:aws:iam::[REDACTED]:user/ops-user"</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"Action": "s3:ListBucket",</w:t>
      </w:r>
    </w:p>
    <w:p>
      <w:pPr>
        <w:pStyle w:val="Normal"/>
        <w:spacing w:before="200" w:after="80"/>
        <w:rPr>
          <w:color w:val="auto"/>
          <w:sz w:val="28"/>
          <w:szCs w:val="28"/>
        </w:rPr>
      </w:pPr>
      <w:r>
        <w:rPr>
          <w:b/>
          <w:bCs/>
          <w:color w:val="auto"/>
          <w:sz w:val="22"/>
          <w:szCs w:val="22"/>
        </w:rPr>
        <w:t xml:space="preserve">      </w:t>
      </w:r>
      <w:r>
        <w:rPr>
          <w:b/>
          <w:bCs/>
          <w:color w:val="auto"/>
          <w:sz w:val="22"/>
          <w:szCs w:val="22"/>
        </w:rPr>
        <w:t>"Resource": "arn:aws:s3:::secure-s3-lab-teetech-20261021"</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"Sid": "AllowOpsUserReadWriteObjects",</w:t>
      </w:r>
    </w:p>
    <w:p>
      <w:pPr>
        <w:pStyle w:val="Normal"/>
        <w:spacing w:before="200" w:after="80"/>
        <w:rPr>
          <w:color w:val="auto"/>
          <w:sz w:val="28"/>
          <w:szCs w:val="28"/>
        </w:rPr>
      </w:pPr>
      <w:r>
        <w:rPr>
          <w:b/>
          <w:bCs/>
          <w:color w:val="auto"/>
          <w:sz w:val="22"/>
          <w:szCs w:val="22"/>
        </w:rPr>
        <w:t xml:space="preserve">      </w:t>
      </w:r>
      <w:r>
        <w:rPr>
          <w:b/>
          <w:bCs/>
          <w:color w:val="auto"/>
          <w:sz w:val="22"/>
          <w:szCs w:val="22"/>
        </w:rPr>
        <w:t>"Effect": "Allow",</w:t>
      </w:r>
    </w:p>
    <w:p>
      <w:pPr>
        <w:pStyle w:val="Normal"/>
        <w:spacing w:before="200" w:after="80"/>
        <w:rPr>
          <w:color w:val="auto"/>
          <w:sz w:val="28"/>
          <w:szCs w:val="28"/>
        </w:rPr>
      </w:pPr>
      <w:r>
        <w:rPr>
          <w:b/>
          <w:bCs/>
          <w:color w:val="auto"/>
          <w:sz w:val="22"/>
          <w:szCs w:val="22"/>
        </w:rPr>
        <w:t xml:space="preserve">      </w:t>
      </w:r>
      <w:r>
        <w:rPr>
          <w:b/>
          <w:bCs/>
          <w:color w:val="auto"/>
          <w:sz w:val="22"/>
          <w:szCs w:val="22"/>
        </w:rPr>
        <w:t>"Principal": {</w:t>
      </w:r>
    </w:p>
    <w:p>
      <w:pPr>
        <w:pStyle w:val="Normal"/>
        <w:spacing w:before="200" w:after="80"/>
        <w:rPr>
          <w:color w:val="auto"/>
          <w:sz w:val="28"/>
          <w:szCs w:val="28"/>
        </w:rPr>
      </w:pPr>
      <w:r>
        <w:rPr>
          <w:b/>
          <w:bCs/>
          <w:color w:val="auto"/>
          <w:sz w:val="22"/>
          <w:szCs w:val="22"/>
        </w:rPr>
        <w:t xml:space="preserve">        </w:t>
      </w:r>
      <w:r>
        <w:rPr>
          <w:b/>
          <w:bCs/>
          <w:color w:val="auto"/>
          <w:sz w:val="22"/>
          <w:szCs w:val="22"/>
        </w:rPr>
        <w:t>"AWS": "arn:aws:iam::[REDACTED]:user/ops-user"</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"Action": [</w:t>
      </w:r>
    </w:p>
    <w:p>
      <w:pPr>
        <w:pStyle w:val="Normal"/>
        <w:spacing w:before="200" w:after="80"/>
        <w:rPr>
          <w:color w:val="auto"/>
          <w:sz w:val="28"/>
          <w:szCs w:val="28"/>
        </w:rPr>
      </w:pPr>
      <w:r>
        <w:rPr>
          <w:b/>
          <w:bCs/>
          <w:color w:val="auto"/>
          <w:sz w:val="22"/>
          <w:szCs w:val="22"/>
        </w:rPr>
        <w:t xml:space="preserve">        </w:t>
      </w:r>
      <w:r>
        <w:rPr>
          <w:b/>
          <w:bCs/>
          <w:color w:val="auto"/>
          <w:sz w:val="22"/>
          <w:szCs w:val="22"/>
        </w:rPr>
        <w:t>"s3:GetObject",</w:t>
      </w:r>
    </w:p>
    <w:p>
      <w:pPr>
        <w:pStyle w:val="Normal"/>
        <w:spacing w:before="200" w:after="80"/>
        <w:rPr>
          <w:color w:val="auto"/>
          <w:sz w:val="28"/>
          <w:szCs w:val="28"/>
        </w:rPr>
      </w:pPr>
      <w:r>
        <w:rPr>
          <w:b/>
          <w:bCs/>
          <w:color w:val="auto"/>
          <w:sz w:val="22"/>
          <w:szCs w:val="22"/>
        </w:rPr>
        <w:t xml:space="preserve">        </w:t>
      </w:r>
      <w:r>
        <w:rPr>
          <w:b/>
          <w:bCs/>
          <w:color w:val="auto"/>
          <w:sz w:val="22"/>
          <w:szCs w:val="22"/>
        </w:rPr>
        <w:t>"s3:PutObject"</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"Resource": "arn:aws:s3:::secure-s3-lab-teetech-20261021/*"</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 xml:space="preserve">  </w:t>
      </w:r>
      <w:r>
        <w:rPr>
          <w:b/>
          <w:bCs/>
          <w:color w:val="auto"/>
          <w:sz w:val="22"/>
          <w:szCs w:val="22"/>
        </w:rPr>
        <w:t>]</w:t>
      </w:r>
    </w:p>
    <w:p>
      <w:pPr>
        <w:pStyle w:val="Normal"/>
        <w:spacing w:before="200" w:after="80"/>
        <w:rPr>
          <w:color w:val="auto"/>
          <w:sz w:val="28"/>
          <w:szCs w:val="28"/>
        </w:rPr>
      </w:pPr>
      <w:r>
        <w:rPr>
          <w:b/>
          <w:bCs/>
          <w:color w:val="auto"/>
          <w:sz w:val="22"/>
          <w:szCs w:val="22"/>
        </w:rPr>
        <w:t>}</w:t>
      </w:r>
    </w:p>
    <w:p>
      <w:pPr>
        <w:pStyle w:val="BodyText"/>
        <w:spacing w:before="200" w:after="80"/>
        <w:rPr>
          <w:b/>
          <w:bCs/>
          <w:color w:val="auto"/>
          <w:sz w:val="22"/>
          <w:szCs w:val="22"/>
        </w:rPr>
      </w:pPr>
      <w:r>
        <w:rPr>
          <w:b w:val="false"/>
          <w:bCs w:val="false"/>
          <w:i/>
          <w:iCs/>
          <w:color w:val="auto"/>
          <w:sz w:val="22"/>
          <w:szCs w:val="22"/>
        </w:rPr>
        <w:t xml:space="preserve">The editor initially flagged the placeholder Principal values. I replaced both with the actual ARN, then saved successfully. I retained all four </w:t>
      </w:r>
      <w:r>
        <w:rPr>
          <w:rStyle w:val="Strong"/>
          <w:b w:val="false"/>
          <w:bCs w:val="false"/>
          <w:i/>
          <w:iCs/>
          <w:color w:val="auto"/>
          <w:sz w:val="22"/>
          <w:szCs w:val="22"/>
        </w:rPr>
        <w:t>Block Public Access</w:t>
      </w:r>
      <w:r>
        <w:rPr>
          <w:b w:val="false"/>
          <w:bCs w:val="false"/>
          <w:i/>
          <w:iCs/>
          <w:color w:val="auto"/>
          <w:sz w:val="22"/>
          <w:szCs w:val="22"/>
        </w:rPr>
        <w:t xml:space="preserve"> settings.</w:t>
      </w:r>
    </w:p>
    <w:p>
      <w:pPr>
        <w:pStyle w:val="BodyText"/>
        <w:spacing w:lineRule="auto" w:line="259" w:before="200" w:after="80"/>
        <w:rPr>
          <w:b/>
          <w:bCs/>
          <w:color w:val="auto"/>
          <w:sz w:val="22"/>
          <w:szCs w:val="22"/>
        </w:rPr>
      </w:pPr>
      <w:r>
        <w:rPr>
          <w:b w:val="false"/>
          <w:bCs w:val="false"/>
          <w:i/>
          <w:iCs/>
          <w:color w:val="auto"/>
          <w:sz w:val="22"/>
          <w:szCs w:val="22"/>
        </w:rPr>
        <w:t xml:space="preserve">Finally, I opened </w:t>
      </w:r>
      <w:r>
        <w:rPr>
          <w:rStyle w:val="Strong"/>
          <w:b w:val="false"/>
          <w:bCs w:val="false"/>
          <w:i/>
          <w:iCs/>
          <w:color w:val="auto"/>
          <w:sz w:val="22"/>
          <w:szCs w:val="22"/>
        </w:rPr>
        <w:t>Objects → confidential.txt → Properties</w:t>
      </w:r>
      <w:r>
        <w:rPr>
          <w:b w:val="false"/>
          <w:bCs w:val="false"/>
          <w:i/>
          <w:iCs/>
          <w:color w:val="auto"/>
          <w:sz w:val="22"/>
          <w:szCs w:val="22"/>
        </w:rPr>
        <w:t>, copied its direct Object URL and tested it in an Incognito/InPrivate browser window. The result was:</w:t>
      </w:r>
    </w:p>
    <w:p>
      <w:pPr>
        <w:pStyle w:val="Normal"/>
        <w:spacing w:before="200" w:after="80"/>
        <w:rPr>
          <w:color w:val="auto"/>
          <w:sz w:val="28"/>
          <w:szCs w:val="28"/>
        </w:rPr>
      </w:pPr>
      <w:r>
        <w:rPr>
          <w:b/>
          <w:bCs/>
          <w:color w:val="auto"/>
          <w:sz w:val="22"/>
          <w:szCs w:val="22"/>
        </w:rPr>
        <w:t>AccessDenied</w:t>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The upload succeeded after </w:t>
      </w:r>
      <w:r>
        <w:rPr>
          <w:rStyle w:val="SourceText"/>
          <w:i/>
          <w:iCs/>
          <w:color w:val="auto"/>
          <w:sz w:val="22"/>
          <w:szCs w:val="22"/>
        </w:rPr>
        <w:t>ops-user</w:t>
      </w:r>
      <w:r>
        <w:rPr>
          <w:i/>
          <w:iCs/>
          <w:color w:val="auto"/>
          <w:sz w:val="22"/>
          <w:szCs w:val="22"/>
        </w:rPr>
        <w:t xml:space="preserve"> was authorized to use the KMS key. This demonstrated permission to perform the tested SSE-KMS upload; it did not establish permission to decrypt and download the object, which was not tested.</w:t>
      </w:r>
    </w:p>
    <w:p>
      <w:pPr>
        <w:pStyle w:val="BodyText"/>
        <w:spacing w:lineRule="auto" w:line="259" w:before="0" w:after="120"/>
        <w:rPr>
          <w:i/>
          <w:i/>
          <w:iCs/>
          <w:color w:val="auto"/>
          <w:sz w:val="22"/>
          <w:szCs w:val="22"/>
        </w:rPr>
      </w:pPr>
      <w:r>
        <w:rPr>
          <w:i/>
          <w:iCs/>
          <w:color w:val="auto"/>
          <w:sz w:val="22"/>
          <w:szCs w:val="22"/>
        </w:rPr>
        <w:t>SSE-KMS was selected for this particular upload. The bucket’s default encryption remained SSE-S3, so this operation did not enforce SSE-KMS for future uploads.</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bucket policy granted specific listing, reading and uploading permissions rather than the task example’s broad </w:t>
      </w:r>
      <w:r>
        <w:rPr>
          <w:rStyle w:val="SourceText"/>
          <w:i/>
          <w:iCs/>
          <w:color w:val="auto"/>
          <w:sz w:val="22"/>
          <w:szCs w:val="22"/>
        </w:rPr>
        <w:t>s3:*</w:t>
      </w:r>
      <w:r>
        <w:rPr>
          <w:i/>
          <w:iCs/>
          <w:color w:val="auto"/>
          <w:sz w:val="22"/>
          <w:szCs w:val="22"/>
        </w:rPr>
        <w:t xml:space="preserve"> grant. However, it did not remove permissions granted elsewhere, so exclusive access for </w:t>
      </w:r>
      <w:r>
        <w:rPr>
          <w:rStyle w:val="SourceText"/>
          <w:i/>
          <w:iCs/>
          <w:color w:val="auto"/>
          <w:sz w:val="22"/>
          <w:szCs w:val="22"/>
        </w:rPr>
        <w:t>ops-user</w:t>
      </w:r>
      <w:r>
        <w:rPr>
          <w:i/>
          <w:iCs/>
          <w:color w:val="auto"/>
          <w:sz w:val="22"/>
          <w:szCs w:val="22"/>
        </w:rPr>
        <w:t xml:space="preserve"> and overall least privilege were not established.</w:t>
      </w:r>
    </w:p>
    <w:p>
      <w:pPr>
        <w:pStyle w:val="BodyText"/>
        <w:spacing w:lineRule="auto" w:line="259" w:before="0" w:after="120"/>
        <w:rPr>
          <w:i/>
          <w:i/>
          <w:iCs/>
          <w:color w:val="auto"/>
          <w:sz w:val="22"/>
          <w:szCs w:val="22"/>
        </w:rPr>
      </w:pPr>
      <w:r>
        <w:rPr>
          <w:i/>
          <w:iCs/>
          <w:color w:val="auto"/>
          <w:sz w:val="22"/>
          <w:szCs w:val="22"/>
        </w:rPr>
        <w:t>The anonymous request was denied as expected. Because Block Public Access, S3 permissions and KMS authorization were applicable, this result alone did not identify which control caused the denial. The earlier 404 reflected the missing object before upload, rather than an encryption failure.</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Heading3"/>
        <w:numPr>
          <w:ilvl w:val="0"/>
          <w:numId w:val="26"/>
        </w:numPr>
        <w:spacing w:before="0" w:after="60"/>
        <w:ind w:hanging="360" w:left="360"/>
        <w:rPr>
          <w:color w:val="auto"/>
          <w:sz w:val="22"/>
          <w:szCs w:val="22"/>
        </w:rPr>
      </w:pPr>
      <w:r>
        <w:rPr>
          <w:rStyle w:val="Strong"/>
          <w:color w:val="auto"/>
          <w:sz w:val="22"/>
          <w:szCs w:val="22"/>
        </w:rPr>
        <w:t>PhaseC_Encryption.log</w:t>
      </w:r>
      <w:r>
        <w:rPr>
          <w:color w:val="auto"/>
          <w:sz w:val="22"/>
          <w:szCs w:val="22"/>
        </w:rPr>
        <w:t xml:space="preserve"> — CLI commands and actual outputs documenting the SSE-KMS upload and object encryption verification.</w:t>
      </w:r>
    </w:p>
    <w:p>
      <w:pPr>
        <w:pStyle w:val="Heading3"/>
        <w:numPr>
          <w:ilvl w:val="0"/>
          <w:numId w:val="27"/>
        </w:numPr>
        <w:spacing w:before="0" w:after="60"/>
        <w:ind w:hanging="360" w:left="360"/>
        <w:rPr>
          <w:color w:val="auto"/>
          <w:sz w:val="22"/>
          <w:szCs w:val="22"/>
        </w:rPr>
      </w:pPr>
      <w:r>
        <w:rPr>
          <w:rStyle w:val="Strong"/>
          <w:color w:val="auto"/>
          <w:sz w:val="22"/>
          <w:szCs w:val="22"/>
        </w:rPr>
        <w:t>PhaseC_AnonymousDenied.png</w:t>
      </w:r>
      <w:r>
        <w:rPr>
          <w:color w:val="auto"/>
          <w:sz w:val="22"/>
          <w:szCs w:val="22"/>
        </w:rPr>
        <w:t xml:space="preserve"> — Screenshot showing AccessDenied when the object’s direct URL was opened anonymously in a private browser window.</w:t>
      </w:r>
    </w:p>
    <w:p>
      <w:pPr>
        <w:pStyle w:val="ListParagraph"/>
        <w:numPr>
          <w:ilvl w:val="0"/>
          <w:numId w:val="0"/>
        </w:numPr>
        <w:spacing w:before="0" w:after="60"/>
        <w:ind w:hanging="0" w:left="0"/>
        <w:rPr>
          <w:color w:val="auto"/>
          <w:sz w:val="22"/>
          <w:szCs w:val="22"/>
        </w:rPr>
      </w:pPr>
      <w:r>
        <w:rPr>
          <w:color w:val="auto"/>
          <w:sz w:val="22"/>
          <w:szCs w:val="22"/>
        </w:rPr>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60"/>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A6099"/>
                <w:spacing w:val="0"/>
                <w:sz w:val="20"/>
                <w:szCs w:val="20"/>
              </w:rPr>
              <w:t>Extend security by applying object ACLs and enabling logging for auditability.</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BodyText"/>
              <w:numPr>
                <w:ilvl w:val="0"/>
                <w:numId w:val="0"/>
              </w:numPr>
              <w:spacing w:before="0" w:after="60"/>
              <w:ind w:hanging="0" w:left="0"/>
              <w:rPr>
                <w:color w:val="auto"/>
                <w:sz w:val="22"/>
                <w:szCs w:val="22"/>
              </w:rPr>
            </w:pPr>
            <w:r>
              <w:rPr>
                <w:rStyle w:val="Strong"/>
                <w:b w:val="false"/>
                <w:bCs w:val="false"/>
                <w:i/>
                <w:iCs/>
                <w:color w:val="auto"/>
                <w:sz w:val="22"/>
                <w:szCs w:val="22"/>
              </w:rPr>
              <w:t>PhaseD_ACL_Testlog.</w:t>
            </w:r>
            <w:r>
              <w:rPr>
                <w:rStyle w:val="Strong"/>
                <w:b w:val="false"/>
                <w:bCs w:val="false"/>
                <w:i/>
                <w:iCs/>
                <w:color w:val="auto"/>
                <w:sz w:val="22"/>
                <w:szCs w:val="22"/>
              </w:rPr>
              <w:t>png,</w:t>
            </w:r>
            <w:r>
              <w:rPr>
                <w:rStyle w:val="Strong"/>
                <w:b w:val="false"/>
                <w:bCs w:val="false"/>
                <w:i/>
                <w:iCs/>
                <w:color w:val="auto"/>
                <w:sz w:val="22"/>
                <w:szCs w:val="22"/>
              </w:rPr>
              <w:t>PhaseD_Logs.png,</w:t>
            </w:r>
            <w:r>
              <w:rPr>
                <w:rStyle w:val="Strong"/>
                <w:b w:val="false"/>
                <w:bCs w:val="false"/>
                <w:i/>
                <w:iCs/>
                <w:color w:val="0D2137"/>
                <w:sz w:val="20"/>
                <w:szCs w:val="20"/>
              </w:rPr>
              <w:t>PhaseD_Log_Verification.tx</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I extended the Phase C encryption tests by evaluating object ACL behavior and configuring S3 server access logging.</w:t>
      </w:r>
    </w:p>
    <w:p>
      <w:pPr>
        <w:pStyle w:val="BodyText"/>
        <w:bidi w:val="0"/>
        <w:spacing w:lineRule="auto" w:line="259" w:before="0" w:after="120"/>
        <w:ind w:hanging="0" w:left="0" w:right="0"/>
        <w:rPr>
          <w:i/>
          <w:i/>
          <w:iCs/>
          <w:color w:val="auto"/>
          <w:sz w:val="22"/>
          <w:szCs w:val="22"/>
        </w:rPr>
      </w:pPr>
      <w:r>
        <w:rPr>
          <w:i/>
          <w:iCs/>
          <w:color w:val="auto"/>
          <w:sz w:val="22"/>
          <w:szCs w:val="22"/>
        </w:rPr>
        <w:t xml:space="preserve">I attempted to apply a private ACL to </w:t>
      </w:r>
      <w:r>
        <w:rPr>
          <w:rStyle w:val="SourceText"/>
          <w:i/>
          <w:iCs/>
          <w:color w:val="auto"/>
          <w:sz w:val="22"/>
          <w:szCs w:val="22"/>
        </w:rPr>
        <w:t>confidential.txt</w:t>
      </w:r>
      <w:r>
        <w:rPr>
          <w:i/>
          <w:iCs/>
          <w:color w:val="auto"/>
          <w:sz w:val="22"/>
          <w:szCs w:val="22"/>
        </w:rPr>
        <w:t>:</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aws s3api put-object-acl --bucket secure-s3-lab-teetech-20261021 --key confidential.txt --acl private --region us-east-1 --profile personal-sandbox</w:t>
      </w:r>
    </w:p>
    <w:p>
      <w:pPr>
        <w:pStyle w:val="BodyText"/>
        <w:spacing w:lineRule="auto" w:line="259" w:before="0" w:after="120"/>
        <w:rPr>
          <w:i/>
          <w:i/>
          <w:iCs/>
          <w:color w:val="auto"/>
          <w:sz w:val="22"/>
          <w:szCs w:val="22"/>
        </w:rPr>
      </w:pPr>
      <w:r>
        <w:rPr>
          <w:i/>
          <w:iCs/>
          <w:color w:val="auto"/>
          <w:sz w:val="22"/>
          <w:szCs w:val="22"/>
        </w:rPr>
        <w:t>AWS returned:</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AccessControlListNotSupported: The bucket does not allow ACLs</w:t>
      </w:r>
    </w:p>
    <w:p>
      <w:pPr>
        <w:pStyle w:val="BodyText"/>
        <w:spacing w:lineRule="auto" w:line="259" w:before="0" w:after="120"/>
        <w:rPr>
          <w:i/>
          <w:i/>
          <w:iCs/>
          <w:color w:val="auto"/>
          <w:sz w:val="22"/>
          <w:szCs w:val="22"/>
        </w:rPr>
      </w:pPr>
      <w:r>
        <w:rPr>
          <w:i/>
          <w:iCs/>
          <w:color w:val="auto"/>
          <w:sz w:val="22"/>
          <w:szCs w:val="22"/>
        </w:rPr>
        <w:t xml:space="preserve">The bucket used </w:t>
      </w:r>
      <w:r>
        <w:rPr>
          <w:rStyle w:val="Strong"/>
          <w:i/>
          <w:iCs/>
          <w:color w:val="auto"/>
          <w:sz w:val="22"/>
          <w:szCs w:val="22"/>
        </w:rPr>
        <w:t>Bucket owner enforced</w:t>
      </w:r>
      <w:r>
        <w:rPr>
          <w:i/>
          <w:iCs/>
          <w:color w:val="auto"/>
          <w:sz w:val="22"/>
          <w:szCs w:val="22"/>
        </w:rPr>
        <w:t>, which disables ACLs. I retained this setting and documented the ACL requirement as a task deviation.</w:t>
      </w:r>
    </w:p>
    <w:p>
      <w:pPr>
        <w:pStyle w:val="BodyText"/>
        <w:bidi w:val="0"/>
        <w:spacing w:lineRule="auto" w:line="259" w:before="0" w:after="120"/>
        <w:ind w:hanging="0" w:left="0" w:right="0"/>
        <w:rPr>
          <w:i/>
          <w:i/>
          <w:iCs/>
          <w:color w:val="auto"/>
          <w:sz w:val="22"/>
          <w:szCs w:val="22"/>
        </w:rPr>
      </w:pPr>
      <w:r>
        <w:rPr>
          <w:i/>
          <w:iCs/>
          <w:color w:val="auto"/>
          <w:sz w:val="22"/>
          <w:szCs w:val="22"/>
        </w:rPr>
        <w:t xml:space="preserve">Through </w:t>
      </w:r>
      <w:r>
        <w:rPr>
          <w:rStyle w:val="Strong"/>
          <w:i/>
          <w:iCs/>
          <w:color w:val="auto"/>
          <w:sz w:val="22"/>
          <w:szCs w:val="22"/>
        </w:rPr>
        <w:t>S3 → Create bucket</w:t>
      </w:r>
      <w:r>
        <w:rPr>
          <w:i/>
          <w:iCs/>
          <w:color w:val="auto"/>
          <w:sz w:val="22"/>
          <w:szCs w:val="22"/>
        </w:rPr>
        <w:t xml:space="preserve">, I created </w:t>
      </w:r>
      <w:r>
        <w:rPr>
          <w:rStyle w:val="SourceText"/>
          <w:i/>
          <w:iCs/>
          <w:color w:val="auto"/>
          <w:sz w:val="22"/>
          <w:szCs w:val="22"/>
        </w:rPr>
        <w:t>secure-s3-audit-teetech-20261021</w:t>
      </w:r>
      <w:r>
        <w:rPr>
          <w:i/>
          <w:iCs/>
          <w:color w:val="auto"/>
          <w:sz w:val="22"/>
          <w:szCs w:val="22"/>
        </w:rPr>
        <w:t xml:space="preserve"> in </w:t>
      </w:r>
      <w:r>
        <w:rPr>
          <w:rStyle w:val="SourceText"/>
          <w:i/>
          <w:iCs/>
          <w:color w:val="auto"/>
          <w:sz w:val="22"/>
          <w:szCs w:val="22"/>
        </w:rPr>
        <w:t>us-east-1</w:t>
      </w:r>
      <w:r>
        <w:rPr>
          <w:i/>
          <w:iCs/>
          <w:color w:val="auto"/>
          <w:sz w:val="22"/>
          <w:szCs w:val="22"/>
        </w:rPr>
        <w:t>, within the same account as the source bucket. I kept public access blocked, ACLs disabled and SSE-S3 encryption enabled.</w:t>
      </w:r>
    </w:p>
    <w:p>
      <w:pPr>
        <w:pStyle w:val="BodyText"/>
        <w:spacing w:lineRule="auto" w:line="259" w:before="0" w:after="120"/>
        <w:rPr>
          <w:i/>
          <w:i/>
          <w:iCs/>
          <w:color w:val="auto"/>
          <w:sz w:val="22"/>
          <w:szCs w:val="22"/>
        </w:rPr>
      </w:pPr>
      <w:r>
        <w:rPr>
          <w:i/>
          <w:iCs/>
          <w:color w:val="auto"/>
          <w:sz w:val="22"/>
          <w:szCs w:val="22"/>
        </w:rPr>
        <w:t xml:space="preserve">I opened </w:t>
      </w:r>
      <w:r>
        <w:rPr>
          <w:rStyle w:val="Strong"/>
          <w:i/>
          <w:iCs/>
          <w:color w:val="auto"/>
          <w:sz w:val="22"/>
          <w:szCs w:val="22"/>
        </w:rPr>
        <w:t>secure-s3-lab-teetech-20261021 → Properties → Server access logging → Edit</w:t>
      </w:r>
      <w:r>
        <w:rPr>
          <w:i/>
          <w:iCs/>
          <w:color w:val="auto"/>
          <w:sz w:val="22"/>
          <w:szCs w:val="22"/>
        </w:rPr>
        <w:t>, enabled logging and selected:</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s3://secure-s3-audit-teetech-20261021/access-logs/</w:t>
      </w:r>
    </w:p>
    <w:p>
      <w:pPr>
        <w:pStyle w:val="BodyText"/>
        <w:spacing w:lineRule="auto" w:line="259" w:before="0" w:after="120"/>
        <w:rPr>
          <w:i/>
          <w:i/>
          <w:iCs/>
          <w:color w:val="auto"/>
          <w:sz w:val="22"/>
          <w:szCs w:val="22"/>
        </w:rPr>
      </w:pPr>
      <w:r>
        <w:rPr>
          <w:i/>
          <w:iCs/>
          <w:color w:val="auto"/>
          <w:sz w:val="22"/>
          <w:szCs w:val="22"/>
        </w:rPr>
        <w:t>I checked the audit bucket policy for permission allowing the S3 logging service to deliver objects.</w:t>
      </w:r>
    </w:p>
    <w:p>
      <w:pPr>
        <w:pStyle w:val="BodyText"/>
        <w:spacing w:lineRule="auto" w:line="259" w:before="0" w:after="120"/>
        <w:rPr>
          <w:i/>
          <w:i/>
          <w:iCs/>
          <w:color w:val="auto"/>
          <w:sz w:val="22"/>
          <w:szCs w:val="22"/>
        </w:rPr>
      </w:pPr>
      <w:r>
        <w:rPr>
          <w:i/>
          <w:iCs/>
          <w:color w:val="auto"/>
          <w:sz w:val="22"/>
          <w:szCs w:val="22"/>
        </w:rPr>
        <w:t>I created and uploaded a dummy file using SSE-KMS:</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"Dummy data for server access logging verification." | Set-Content .\logging-test.txt</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aws s3 cp .\logging-test.txt s3://secure-s3-lab-teetech-20261021/logging-test.txt --sse aws:kms --sse-kms-key-id alias/S3LabKey --region us-east-1 --profile personal-sandbox</w:t>
      </w:r>
    </w:p>
    <w:p>
      <w:pPr>
        <w:pStyle w:val="BodyText"/>
        <w:spacing w:lineRule="auto" w:line="259" w:before="0" w:after="120"/>
        <w:rPr>
          <w:i/>
          <w:i/>
          <w:iCs/>
          <w:color w:val="auto"/>
          <w:sz w:val="22"/>
          <w:szCs w:val="22"/>
        </w:rPr>
      </w:pPr>
      <w:r>
        <w:rPr>
          <w:i/>
          <w:iCs/>
          <w:color w:val="auto"/>
          <w:sz w:val="22"/>
          <w:szCs w:val="22"/>
        </w:rPr>
        <w:t>Actual output:</w:t>
      </w:r>
    </w:p>
    <w:p>
      <w:pPr>
        <w:pStyle w:val="PreformattedText"/>
        <w:bidi w:val="0"/>
        <w:spacing w:before="0" w:after="120"/>
        <w:ind w:hanging="0" w:left="0" w:right="0"/>
        <w:rPr>
          <w:rFonts w:ascii="Calibri" w:hAnsi="Calibri" w:eastAsia="Calibri" w:cs="Calibri"/>
          <w:i/>
          <w:i/>
          <w:iCs/>
          <w:color w:val="auto"/>
          <w:sz w:val="22"/>
          <w:szCs w:val="22"/>
        </w:rPr>
      </w:pPr>
      <w:r>
        <w:rPr>
          <w:rStyle w:val="SourceText"/>
          <w:rFonts w:ascii="Calibri" w:hAnsi="Calibri"/>
          <w:i/>
          <w:iCs/>
          <w:color w:val="auto"/>
          <w:sz w:val="22"/>
          <w:szCs w:val="22"/>
        </w:rPr>
        <w:t>upload: .\logging-test.txt to s3://secure-s3-lab-teetech-20261021/logging-test.txt</w:t>
      </w:r>
    </w:p>
    <w:p>
      <w:pPr>
        <w:pStyle w:val="BodyText"/>
        <w:spacing w:lineRule="auto" w:line="259" w:before="0" w:after="120"/>
        <w:rPr>
          <w:i/>
          <w:i/>
          <w:iCs/>
          <w:color w:val="auto"/>
          <w:sz w:val="22"/>
          <w:szCs w:val="22"/>
        </w:rPr>
      </w:pPr>
      <w:r>
        <w:rPr>
          <w:i/>
          <w:iCs/>
          <w:color w:val="auto"/>
          <w:sz w:val="22"/>
          <w:szCs w:val="22"/>
        </w:rPr>
        <w:t>After resolving connection failures, I downloaded the object:</w:t>
      </w:r>
    </w:p>
    <w:p>
      <w:pPr>
        <w:pStyle w:val="Normal"/>
        <w:spacing w:before="0" w:after="120"/>
        <w:rPr>
          <w:color w:val="auto"/>
          <w:sz w:val="22"/>
          <w:szCs w:val="22"/>
        </w:rPr>
      </w:pPr>
      <w:r>
        <w:rPr>
          <w:i/>
          <w:iCs/>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aws s3 cp s3://secure-s3-lab-teetech-20261021/logging-test.txt .\logging-test-downloaded.txt --region us-east-1 --profile personal-sandbox --endpoint-url </w:t>
      </w:r>
      <w:hyperlink r:id="rId2">
        <w:r>
          <w:rPr>
            <w:rStyle w:val="Hyperlink"/>
            <w:rFonts w:eastAsia="Courier New" w:cs="Courier New" w:ascii="Courier New" w:hAnsi="Courier New"/>
            <w:color w:val="0D2137"/>
            <w:sz w:val="18"/>
            <w:szCs w:val="18"/>
          </w:rPr>
          <w:t>https://s3.us-east-1.amazonaws.com</w:t>
        </w:r>
      </w:hyperlink>
      <w:r>
        <w:rPr>
          <w:rFonts w:eastAsia="Courier New" w:cs="Courier New" w:ascii="Courier New" w:hAnsi="Courier New"/>
          <w:color w:val="0D2137"/>
          <w:sz w:val="18"/>
          <w:szCs w:val="18"/>
        </w:rPr>
        <w:t xml:space="preserve">       </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Actual output:</w:t>
      </w:r>
    </w:p>
    <w:p>
      <w:pPr>
        <w:pStyle w:val="PreformattedText"/>
        <w:shd w:fill="F4F7F9" w:val="clear"/>
        <w:bidi w:val="0"/>
        <w:spacing w:before="0" w:after="120"/>
        <w:ind w:hanging="0" w:left="0" w:right="0"/>
        <w:rPr>
          <w:rFonts w:ascii="Courier New" w:hAnsi="Courier New" w:eastAsia="Courier New" w:cs="Courier New"/>
          <w:color w:val="0D2137"/>
          <w:sz w:val="18"/>
          <w:szCs w:val="18"/>
        </w:rPr>
      </w:pPr>
      <w:r>
        <w:rPr>
          <w:rStyle w:val="SourceText"/>
          <w:rFonts w:ascii="Courier New" w:hAnsi="Courier New"/>
          <w:color w:val="0D2137"/>
          <w:sz w:val="18"/>
          <w:szCs w:val="18"/>
        </w:rPr>
        <w:t>download: s3://secure-s3-lab-teetech-20261021/logging-test.txt to .\logging-test-downloaded.txt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BodyText"/>
        <w:spacing w:before="0" w:after="120"/>
        <w:rPr>
          <w:color w:val="auto"/>
        </w:rPr>
      </w:pPr>
      <w:r>
        <w:rPr>
          <w:i/>
          <w:iCs/>
          <w:color w:val="auto"/>
          <w:sz w:val="20"/>
          <w:szCs w:val="20"/>
        </w:rPr>
        <w:t>Log objects appeared in the audit bucket the following day. I downloaded several through the console and searched their contents from the local log folder:</w:t>
      </w:r>
    </w:p>
    <w:p>
      <w:pPr>
        <w:pStyle w:val="PreformattedText"/>
        <w:bidi w:val="0"/>
        <w:spacing w:before="0" w:after="120"/>
        <w:ind w:hanging="0" w:left="0" w:right="0"/>
        <w:rPr>
          <w:rFonts w:ascii="Calibri" w:hAnsi="Calibri" w:eastAsia="Calibri" w:cs="Calibri"/>
          <w:i/>
          <w:i/>
          <w:iCs/>
          <w:color w:val="auto"/>
        </w:rPr>
      </w:pPr>
      <w:r>
        <w:rPr>
          <w:rStyle w:val="SourceText"/>
          <w:rFonts w:ascii="Calibri" w:hAnsi="Calibri"/>
          <w:i/>
          <w:iCs/>
          <w:color w:val="auto"/>
        </w:rPr>
        <w:t>Get-ChildItem -File -Recurse | Select-String -SimpleMatch "logging-test.txt"</w:t>
      </w:r>
    </w:p>
    <w:p>
      <w:pPr>
        <w:pStyle w:val="BodyText"/>
        <w:spacing w:lineRule="auto" w:line="259" w:before="0" w:after="120"/>
        <w:rPr>
          <w:i/>
          <w:i/>
          <w:iCs/>
          <w:color w:val="auto"/>
          <w:sz w:val="20"/>
          <w:szCs w:val="20"/>
        </w:rPr>
      </w:pPr>
      <w:r>
        <w:rPr>
          <w:i/>
          <w:iCs/>
          <w:color w:val="auto"/>
          <w:sz w:val="20"/>
          <w:szCs w:val="20"/>
        </w:rPr>
        <w:t>The following abbreviated results summarize the matched records:</w:t>
      </w:r>
    </w:p>
    <w:p>
      <w:pPr>
        <w:pStyle w:val="PreformattedText"/>
        <w:bidi w:val="0"/>
        <w:spacing w:before="0" w:after="120"/>
        <w:ind w:hanging="0" w:left="0" w:right="0"/>
        <w:rPr>
          <w:rFonts w:ascii="Calibri" w:hAnsi="Calibri" w:eastAsia="Calibri" w:cs="Calibri"/>
          <w:i/>
          <w:i/>
          <w:iCs/>
          <w:color w:val="auto"/>
        </w:rPr>
      </w:pPr>
      <w:r>
        <w:rPr>
          <w:rStyle w:val="SourceText"/>
          <w:rFonts w:ascii="Calibri" w:hAnsi="Calibri"/>
          <w:i/>
          <w:iCs/>
          <w:color w:val="auto"/>
        </w:rPr>
        <w:t>REST.HEAD.OBJECT logging-test.txt — 404 NoSuchKey</w:t>
      </w:r>
    </w:p>
    <w:p>
      <w:pPr>
        <w:pStyle w:val="PreformattedText"/>
        <w:bidi w:val="0"/>
        <w:spacing w:before="0" w:after="120"/>
        <w:rPr>
          <w:rFonts w:ascii="Calibri" w:hAnsi="Calibri" w:eastAsia="Calibri" w:cs="Calibri"/>
          <w:i/>
          <w:i/>
          <w:iCs/>
          <w:color w:val="auto"/>
        </w:rPr>
      </w:pPr>
      <w:r>
        <w:rPr>
          <w:rStyle w:val="SourceText"/>
          <w:rFonts w:ascii="Calibri" w:hAnsi="Calibri"/>
          <w:i/>
          <w:iCs/>
          <w:color w:val="auto"/>
        </w:rPr>
        <w:t>REST.PUT.OBJECT  logging-test.txt — 200</w:t>
      </w:r>
    </w:p>
    <w:p>
      <w:pPr>
        <w:pStyle w:val="PreformattedText"/>
        <w:bidi w:val="0"/>
        <w:spacing w:before="0" w:after="120"/>
        <w:rPr>
          <w:rFonts w:ascii="Calibri" w:hAnsi="Calibri" w:eastAsia="Calibri" w:cs="Calibri"/>
          <w:i/>
          <w:i/>
          <w:iCs/>
          <w:color w:val="auto"/>
        </w:rPr>
      </w:pPr>
      <w:r>
        <w:rPr>
          <w:rStyle w:val="SourceText"/>
          <w:rFonts w:ascii="Calibri" w:hAnsi="Calibri"/>
          <w:i/>
          <w:iCs/>
          <w:color w:val="auto"/>
        </w:rPr>
        <w:t>REST.HEAD.OBJECT logging-test.txt — 200</w:t>
      </w:r>
    </w:p>
    <w:p>
      <w:pPr>
        <w:pStyle w:val="PreformattedText"/>
        <w:bidi w:val="0"/>
        <w:spacing w:before="0" w:after="120"/>
        <w:rPr>
          <w:rFonts w:ascii="Calibri" w:hAnsi="Calibri" w:eastAsia="Calibri" w:cs="Calibri"/>
          <w:i/>
          <w:i/>
          <w:iCs/>
          <w:color w:val="auto"/>
        </w:rPr>
      </w:pPr>
      <w:r>
        <w:rPr>
          <w:rStyle w:val="SourceText"/>
          <w:rFonts w:ascii="Calibri" w:hAnsi="Calibri"/>
          <w:i/>
          <w:iCs/>
          <w:color w:val="auto"/>
        </w:rPr>
        <w:t>REST.GET.OBJECT  logging-test.txt — 200</w:t>
      </w:r>
    </w:p>
    <w:p>
      <w:pPr>
        <w:pStyle w:val="BodyText"/>
        <w:spacing w:lineRule="auto" w:line="259" w:before="0" w:after="120"/>
        <w:rPr>
          <w:i/>
          <w:i/>
          <w:iCs/>
          <w:color w:val="auto"/>
          <w:sz w:val="20"/>
          <w:szCs w:val="20"/>
        </w:rPr>
      </w:pPr>
      <w:r>
        <w:rPr>
          <w:i/>
          <w:iCs/>
          <w:color w:val="auto"/>
          <w:sz w:val="20"/>
          <w:szCs w:val="20"/>
        </w:rPr>
        <w:t>These records confirmed the earlier request before upload, followed by successful upload, metadata retrieval and download.</w:t>
      </w:r>
    </w:p>
    <w:p>
      <w:pPr>
        <w:pStyle w:val="Normal"/>
        <w:spacing w:before="0" w:after="120"/>
        <w:rPr>
          <w:color w:val="auto"/>
        </w:rPr>
      </w:pPr>
      <w:r>
        <w:rPr>
          <w:i/>
          <w:iCs/>
          <w:color w:val="auto"/>
          <w:sz w:val="20"/>
          <w:szCs w:val="20"/>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This extension provided audit evidence beyond Phase C’s encryption verification. The successful download demonstrated that </w:t>
      </w:r>
      <w:r>
        <w:rPr>
          <w:rStyle w:val="SourceText"/>
          <w:i/>
          <w:iCs/>
          <w:color w:val="auto"/>
          <w:sz w:val="22"/>
          <w:szCs w:val="22"/>
        </w:rPr>
        <w:t>ops-user</w:t>
      </w:r>
      <w:r>
        <w:rPr>
          <w:i/>
          <w:iCs/>
          <w:color w:val="auto"/>
          <w:sz w:val="22"/>
          <w:szCs w:val="22"/>
        </w:rPr>
        <w:t xml:space="preserve"> could retrieve and decrypt the SSE-KMS object, while the delivered logs independently recorded successful PUT and GET requests.</w:t>
      </w:r>
    </w:p>
    <w:p>
      <w:pPr>
        <w:pStyle w:val="BodyText"/>
        <w:spacing w:lineRule="auto" w:line="259" w:before="0" w:after="120"/>
        <w:rPr>
          <w:i/>
          <w:i/>
          <w:iCs/>
          <w:color w:val="auto"/>
          <w:sz w:val="22"/>
          <w:szCs w:val="22"/>
        </w:rPr>
      </w:pPr>
      <w:r>
        <w:rPr>
          <w:i/>
          <w:iCs/>
          <w:color w:val="auto"/>
          <w:sz w:val="22"/>
          <w:szCs w:val="22"/>
        </w:rPr>
        <w:t>The ACL rejection confirmed that Bucket owner enforced prevented legacy ACL changes. It did not represent a public-access vulnerability. Logging also provided context for the earlier 404 by showing that the object had been requested before upload.</w:t>
      </w:r>
    </w:p>
    <w:p>
      <w:pPr>
        <w:pStyle w:val="BodyText"/>
        <w:bidi w:val="0"/>
        <w:spacing w:lineRule="auto" w:line="259" w:before="0" w:after="120"/>
        <w:ind w:hanging="0" w:left="0" w:right="0"/>
        <w:rPr>
          <w:i/>
          <w:i/>
          <w:iCs/>
          <w:color w:val="auto"/>
          <w:sz w:val="22"/>
          <w:szCs w:val="22"/>
        </w:rPr>
      </w:pPr>
      <w:r>
        <w:rPr>
          <w:i/>
          <w:iCs/>
          <w:color w:val="auto"/>
          <w:sz w:val="22"/>
          <w:szCs w:val="22"/>
        </w:rPr>
        <w:t xml:space="preserve">Residual risks remain. The bucket’s default encryption is still SSE-S3, so future uploads are not required to use </w:t>
      </w:r>
      <w:r>
        <w:rPr>
          <w:rStyle w:val="SourceText"/>
          <w:i/>
          <w:iCs/>
          <w:color w:val="auto"/>
          <w:sz w:val="22"/>
          <w:szCs w:val="22"/>
        </w:rPr>
        <w:t>S3LabKey</w:t>
      </w:r>
      <w:r>
        <w:rPr>
          <w:i/>
          <w:iCs/>
          <w:color w:val="auto"/>
          <w:sz w:val="22"/>
          <w:szCs w:val="22"/>
        </w:rPr>
        <w:t>. The scoped bucket-policy grant does not restrict broader permissions granted elsewhere. Log delivery was delayed, and this exercise did not configure automated alerts, log-retention requirements or additional protection against authorized log deletion.</w:t>
      </w:r>
    </w:p>
    <w:p>
      <w:pPr>
        <w:pStyle w:val="Normal"/>
        <w:spacing w:before="0" w:after="120"/>
        <w:rPr>
          <w:color w:val="auto"/>
          <w:sz w:val="22"/>
          <w:szCs w:val="22"/>
        </w:rPr>
      </w:pPr>
      <w:r>
        <w:rPr>
          <w:i/>
          <w:iCs/>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r>
    </w:p>
    <w:p>
      <w:pPr>
        <w:pStyle w:val="BodyText"/>
        <w:numPr>
          <w:ilvl w:val="0"/>
          <w:numId w:val="28"/>
        </w:numPr>
        <w:spacing w:before="0" w:after="60"/>
        <w:ind w:hanging="360" w:left="360"/>
        <w:rPr>
          <w:color w:val="auto"/>
          <w:sz w:val="22"/>
          <w:szCs w:val="22"/>
        </w:rPr>
      </w:pPr>
      <w:r>
        <w:rPr>
          <w:rStyle w:val="Strong"/>
          <w:i/>
          <w:iCs/>
          <w:color w:val="auto"/>
          <w:sz w:val="22"/>
          <w:szCs w:val="22"/>
        </w:rPr>
        <w:t>PhaseD_ACL_Testlog.</w:t>
      </w:r>
      <w:r>
        <w:rPr>
          <w:rStyle w:val="Strong"/>
          <w:i/>
          <w:iCs/>
          <w:color w:val="auto"/>
          <w:sz w:val="22"/>
          <w:szCs w:val="22"/>
        </w:rPr>
        <w:t>png</w:t>
      </w:r>
      <w:r>
        <w:rPr>
          <w:i/>
          <w:iCs/>
          <w:color w:val="auto"/>
          <w:sz w:val="22"/>
          <w:szCs w:val="22"/>
        </w:rPr>
        <w:t xml:space="preserve"> — Command and error showing that ACL modification was rejected</w:t>
      </w:r>
    </w:p>
    <w:p>
      <w:pPr>
        <w:pStyle w:val="BodyText"/>
        <w:numPr>
          <w:ilvl w:val="0"/>
          <w:numId w:val="29"/>
        </w:numPr>
        <w:spacing w:before="0" w:after="60"/>
        <w:ind w:hanging="360" w:left="360"/>
        <w:rPr>
          <w:color w:val="auto"/>
          <w:sz w:val="22"/>
          <w:szCs w:val="22"/>
        </w:rPr>
      </w:pPr>
      <w:r>
        <w:rPr>
          <w:rStyle w:val="Strong"/>
          <w:i/>
          <w:iCs/>
          <w:color w:val="auto"/>
          <w:sz w:val="22"/>
          <w:szCs w:val="22"/>
        </w:rPr>
        <w:t>PhaseD_Logs.png</w:t>
      </w:r>
      <w:r>
        <w:rPr>
          <w:i/>
          <w:iCs/>
          <w:color w:val="auto"/>
          <w:sz w:val="22"/>
          <w:szCs w:val="22"/>
        </w:rPr>
        <w:t xml:space="preserve"> — Screenshot of delivered objects in the audit bucket.</w:t>
      </w:r>
    </w:p>
    <w:p>
      <w:pPr>
        <w:pStyle w:val="BodyText"/>
        <w:numPr>
          <w:ilvl w:val="0"/>
          <w:numId w:val="30"/>
        </w:numPr>
        <w:spacing w:before="0" w:after="60"/>
        <w:ind w:hanging="360" w:left="360"/>
        <w:rPr>
          <w:color w:val="auto"/>
          <w:sz w:val="22"/>
          <w:szCs w:val="22"/>
        </w:rPr>
      </w:pPr>
      <w:r>
        <w:rPr>
          <w:rStyle w:val="Strong"/>
          <w:i/>
          <w:iCs/>
          <w:color w:val="auto"/>
          <w:sz w:val="22"/>
          <w:szCs w:val="22"/>
        </w:rPr>
        <w:t>PhaseD_Log_Verification.txt</w:t>
      </w:r>
      <w:r>
        <w:rPr>
          <w:i/>
          <w:iCs/>
          <w:color w:val="auto"/>
          <w:sz w:val="22"/>
          <w:szCs w:val="22"/>
        </w:rPr>
        <w:t xml:space="preserve"> — Sanitized log-search results confirming successful upload and download activity. </w:t>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120"/>
        <w:gridCol w:w="1879"/>
        <w:gridCol w:w="1400"/>
        <w:gridCol w:w="1201"/>
        <w:gridCol w:w="1200"/>
        <w:gridCol w:w="759"/>
        <w:gridCol w:w="1646"/>
      </w:tblGrid>
      <w:tr>
        <w:trPr>
          <w:tblHeader w:val="true"/>
        </w:trPr>
        <w:tc>
          <w:tcPr>
            <w:tcW w:w="21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87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64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1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Source bucket and future uploads </w:t>
            </w:r>
          </w:p>
        </w:tc>
        <w:tc>
          <w:tcPr>
            <w:tcW w:w="1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Required KMS governance could be bypassed:</w:t>
            </w:r>
            <w:r>
              <w:rPr>
                <w:i/>
                <w:iCs/>
                <w:color w:val="0D2137"/>
                <w:sz w:val="20"/>
                <w:szCs w:val="20"/>
              </w:rPr>
              <w:t xml:space="preserve"> SSE-KMS was selected per upload, while default encryption remains SSE-S3. Future objects could therefore lack the intended KMS-specific controls.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 direct mapping; configuration/governance risk </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9</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Medium</w:t>
            </w:r>
          </w:p>
        </w:tc>
      </w:tr>
      <w:tr>
        <w:trPr/>
        <w:tc>
          <w:tcPr>
            <w:tcW w:w="21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color w:val="0D2137"/>
                <w:sz w:val="20"/>
                <w:szCs w:val="20"/>
              </w:rPr>
              <w:t>ops-user</w:t>
            </w:r>
            <w:r>
              <w:rPr>
                <w:i/>
                <w:iCs/>
                <w:color w:val="0D2137"/>
                <w:sz w:val="20"/>
                <w:szCs w:val="20"/>
              </w:rPr>
              <w:t xml:space="preserve"> and source bucket </w:t>
            </w:r>
          </w:p>
        </w:tc>
        <w:tc>
          <w:tcPr>
            <w:tcW w:w="1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Overall least privilege not established:</w:t>
            </w:r>
            <w:r>
              <w:rPr>
                <w:i/>
                <w:iCs/>
                <w:color w:val="0D2137"/>
                <w:sz w:val="20"/>
                <w:szCs w:val="20"/>
              </w:rPr>
              <w:t xml:space="preserve"> The bucket policy grants scoped access but does not limit permissions granted by other policies. Compromised credentials could permit broader actions if such permissions remain.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T1078.004 — potential cloud-account abuse </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12</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High</w:t>
            </w:r>
          </w:p>
        </w:tc>
      </w:tr>
      <w:tr>
        <w:trPr/>
        <w:tc>
          <w:tcPr>
            <w:tcW w:w="21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Source-bucket audit coverage </w:t>
            </w:r>
          </w:p>
        </w:tc>
        <w:tc>
          <w:tcPr>
            <w:tcW w:w="1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Delayed recognition of suspicious access:</w:t>
            </w:r>
            <w:r>
              <w:rPr>
                <w:i/>
                <w:iCs/>
                <w:color w:val="0D2137"/>
                <w:sz w:val="20"/>
                <w:szCs w:val="20"/>
              </w:rPr>
              <w:t xml:space="preserve"> Logs arrived asynchronously, and no automated alerting was configured during the task. Suspicious downloads could remain unnoticed until manual review.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T1530 — potential collection activity </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4</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12</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High</w:t>
            </w:r>
          </w:p>
        </w:tc>
      </w:tr>
      <w:tr>
        <w:trPr/>
        <w:tc>
          <w:tcPr>
            <w:tcW w:w="21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1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Normal"/>
        <w:spacing w:before="0" w:after="80"/>
        <w:rPr/>
      </w:pPr>
      <w:r>
        <w:rPr/>
      </w:r>
    </w:p>
    <w:p>
      <w:pPr>
        <w:pStyle w:val="Normal"/>
        <w:spacing w:before="0" w:after="1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b w:val="false"/>
                <w:bCs w:val="false"/>
                <w:i/>
                <w:i/>
                <w:iCs/>
                <w:color w:val="2A6099"/>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A6099"/>
                <w:spacing w:val="0"/>
                <w:sz w:val="20"/>
                <w:szCs w:val="20"/>
              </w:rPr>
              <w:t>Use the following hosted labs for reinforcement</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180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BodyText"/>
              <w:numPr>
                <w:ilvl w:val="0"/>
                <w:numId w:val="31"/>
              </w:numPr>
              <w:spacing w:lineRule="auto" w:line="240" w:before="40" w:after="40"/>
              <w:rPr>
                <w:color w:val="auto"/>
                <w:sz w:val="22"/>
                <w:szCs w:val="22"/>
              </w:rPr>
            </w:pPr>
            <w:r>
              <w:rPr>
                <w:rStyle w:val="Strong"/>
                <w:b w:val="false"/>
                <w:bCs w:val="false"/>
                <w:color w:val="auto"/>
                <w:sz w:val="22"/>
                <w:szCs w:val="22"/>
              </w:rPr>
              <w:t>PhaseE_Cybr_S3CLI_Completion.png,</w:t>
            </w:r>
            <w:r>
              <w:rPr>
                <w:rStyle w:val="Strong"/>
                <w:b w:val="false"/>
                <w:bCs w:val="false"/>
                <w:i/>
                <w:iCs/>
                <w:color w:val="000000"/>
                <w:sz w:val="20"/>
                <w:szCs w:val="20"/>
              </w:rPr>
              <w:t>PhaseE_Cybr_SSEKMS_AccessRestriction.png</w:t>
            </w:r>
            <w:r>
              <w:rPr>
                <w:rStyle w:val="Strong"/>
                <w:i/>
                <w:iCs/>
                <w:color w:val="2E7EB8"/>
                <w:sz w:val="20"/>
                <w:szCs w:val="20"/>
              </w:rPr>
              <w:t xml:space="preserve"> </w:t>
            </w:r>
          </w:p>
        </w:tc>
      </w:tr>
    </w:tbl>
    <w:p>
      <w:pPr>
        <w:pStyle w:val="Heading3"/>
        <w:rPr>
          <w:color w:val="auto"/>
        </w:rPr>
      </w:pPr>
      <w:r>
        <w:rPr>
          <w:color w:val="auto"/>
        </w:rPr>
        <w:t>Actions Taken</w:t>
      </w:r>
    </w:p>
    <w:p>
      <w:pPr>
        <w:pStyle w:val="Normal"/>
        <w:spacing w:before="60" w:after="80"/>
        <w:rPr/>
      </w:pPr>
      <w:r>
        <w:rPr>
          <w:i/>
          <w:iCs/>
        </w:rPr>
        <w:t xml:space="preserve">I completed the Cybr </w:t>
      </w:r>
      <w:r>
        <w:rPr>
          <w:rStyle w:val="Strong"/>
          <w:i/>
          <w:iCs/>
        </w:rPr>
        <w:t>Creating Buckets &amp; Uploading Objects in S3 (CLI)</w:t>
      </w:r>
      <w:r>
        <w:rPr>
          <w:i/>
          <w:iCs/>
        </w:rPr>
        <w:t xml:space="preserve"> lab using the </w:t>
      </w:r>
      <w:r>
        <w:rPr>
          <w:rStyle w:val="SourceText"/>
          <w:i/>
          <w:iCs/>
        </w:rPr>
        <w:t>cybr-s3-cli</w:t>
      </w:r>
      <w:r>
        <w:rPr>
          <w:i/>
          <w:iCs/>
        </w:rPr>
        <w:t xml:space="preserve"> profile. I created a bucket, explored its ACL and encryption settings, practised object operations and inspected object attributes. I resolved an endpoint connection issue and saved the completion screenshot. The SSE-KMS hosted lab required premium access, so I documented the restriction and referenced my completed homelab encryption tests as related reinforcement </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BodyText"/>
        <w:spacing w:before="60" w:after="80"/>
        <w:rPr>
          <w:i/>
          <w:i/>
          <w:iCs/>
          <w:color w:val="auto"/>
          <w:sz w:val="22"/>
          <w:szCs w:val="22"/>
        </w:rPr>
      </w:pPr>
      <w:r>
        <w:rPr>
          <w:i/>
          <w:iCs/>
          <w:color w:val="auto"/>
          <w:sz w:val="22"/>
          <w:szCs w:val="22"/>
        </w:rPr>
        <w:t>The hosted lab reinforced the distinction between bucket-level settings and object-level attributes. Bucket ACLs describe access grants, while object attributes provide information such as size and storage class. Named profiles helped separate the hosted-lab credentials from identities used in my personal account.</w:t>
      </w:r>
    </w:p>
    <w:p>
      <w:pPr>
        <w:pStyle w:val="BodyText"/>
        <w:spacing w:lineRule="auto" w:line="259" w:before="60" w:after="80"/>
        <w:rPr>
          <w:i/>
          <w:i/>
          <w:iCs/>
          <w:color w:val="auto"/>
          <w:sz w:val="22"/>
          <w:szCs w:val="22"/>
        </w:rPr>
      </w:pPr>
      <w:r>
        <w:rPr>
          <w:i/>
          <w:iCs/>
          <w:color w:val="auto"/>
          <w:sz w:val="22"/>
          <w:szCs w:val="22"/>
        </w:rPr>
        <w:t>The connection failure also demonstrated why endpoint errors should be investigated separately from permission errors: the bucket-creation request succeeded after changing the endpoint. Finally, the premium restriction highlighted the importance of reporting completion accurately. My homelab provided relevant SSE-KMS experience, but it did not constitute completion of the second hosted lab</w:t>
      </w:r>
    </w:p>
    <w:p>
      <w:pPr>
        <w:pStyle w:val="Normal"/>
        <w:spacing w:before="60" w:after="80"/>
        <w:rPr>
          <w:color w:val="auto"/>
          <w:sz w:val="22"/>
          <w:szCs w:val="22"/>
        </w:rPr>
      </w:pPr>
      <w:r>
        <w:rPr>
          <w:color w:val="auto"/>
          <w:sz w:val="22"/>
          <w:szCs w:val="22"/>
        </w:rPr>
      </w:r>
    </w:p>
    <w:p>
      <w:pPr>
        <w:pStyle w:val="Heading3"/>
        <w:rPr>
          <w:color w:val="auto"/>
        </w:rPr>
      </w:pPr>
      <w:r>
        <w:rPr>
          <w:color w:val="auto"/>
        </w:rPr>
        <w:t>Evidence Produced</w:t>
      </w:r>
    </w:p>
    <w:p>
      <w:pPr>
        <w:pStyle w:val="Normal"/>
        <w:spacing w:before="60" w:after="80"/>
        <w:rPr>
          <w:color w:val="auto"/>
          <w:sz w:val="22"/>
          <w:szCs w:val="22"/>
        </w:rPr>
      </w:pPr>
      <w:r>
        <w:rPr/>
      </w:r>
    </w:p>
    <w:p>
      <w:pPr>
        <w:pStyle w:val="BodyText"/>
        <w:numPr>
          <w:ilvl w:val="0"/>
          <w:numId w:val="32"/>
        </w:numPr>
        <w:spacing w:lineRule="auto" w:line="240" w:before="40" w:after="40"/>
        <w:rPr>
          <w:color w:val="auto"/>
          <w:sz w:val="22"/>
          <w:szCs w:val="22"/>
        </w:rPr>
      </w:pPr>
      <w:r>
        <w:rPr>
          <w:rStyle w:val="Strong"/>
          <w:i/>
          <w:iCs/>
          <w:color w:val="auto"/>
          <w:sz w:val="22"/>
          <w:szCs w:val="22"/>
        </w:rPr>
        <w:t>PhaseE_Cybr_S3CLI_Completion.png</w:t>
      </w:r>
      <w:r>
        <w:rPr>
          <w:i/>
          <w:iCs/>
          <w:color w:val="auto"/>
          <w:sz w:val="22"/>
          <w:szCs w:val="22"/>
        </w:rPr>
        <w:t xml:space="preserve"> — Completion screenshot for the Cybr Creating Buckets &amp; Uploading Objects in S3 (CLI) lab.</w:t>
      </w:r>
    </w:p>
    <w:p>
      <w:pPr>
        <w:pStyle w:val="BodyText"/>
        <w:numPr>
          <w:ilvl w:val="0"/>
          <w:numId w:val="5"/>
        </w:numPr>
        <w:spacing w:lineRule="auto" w:line="240" w:before="40" w:after="40"/>
        <w:rPr>
          <w:color w:val="auto"/>
          <w:sz w:val="22"/>
          <w:szCs w:val="22"/>
        </w:rPr>
      </w:pPr>
      <w:r>
        <w:rPr>
          <w:rStyle w:val="Strong"/>
          <w:i/>
          <w:iCs/>
          <w:color w:val="auto"/>
          <w:sz w:val="22"/>
          <w:szCs w:val="22"/>
        </w:rPr>
        <w:t>PhaseE_Cybr_SSEKMS_AccessRestriction.png</w:t>
      </w:r>
      <w:r>
        <w:rPr>
          <w:i/>
          <w:iCs/>
          <w:color w:val="auto"/>
          <w:sz w:val="22"/>
          <w:szCs w:val="22"/>
        </w:rPr>
        <w:t xml:space="preserve"> — Screenshot showing the premium-access requirement for the SSE-KMS lab, if saved.</w:t>
      </w:r>
    </w:p>
    <w:p>
      <w:pPr>
        <w:pStyle w:val="ListParagraph"/>
        <w:numPr>
          <w:ilvl w:val="0"/>
          <w:numId w:val="0"/>
        </w:numPr>
        <w:spacing w:lineRule="auto" w:line="240" w:before="40" w:after="40"/>
        <w:ind w:hanging="0" w:left="720"/>
        <w:rPr>
          <w:color w:val="auto"/>
          <w:sz w:val="22"/>
          <w:szCs w:val="22"/>
        </w:rPr>
      </w:pPr>
      <w:r>
        <w:rPr>
          <w:color w:val="auto"/>
          <w:sz w:val="22"/>
          <w:szCs w:val="22"/>
        </w:rPr>
      </w:r>
    </w:p>
    <w:p>
      <w:pPr>
        <w:pStyle w:val="Normal"/>
        <w:spacing w:before="40" w:after="40"/>
        <w:ind w:left="360"/>
        <w:rPr>
          <w:color w:val="auto"/>
          <w:sz w:val="22"/>
          <w:szCs w:val="22"/>
        </w:rPr>
      </w:pPr>
      <w:r>
        <w:rPr>
          <w:color w:val="auto"/>
          <w:sz w:val="22"/>
          <w:szCs w:val="22"/>
        </w:rPr>
      </w:r>
    </w:p>
    <w:p>
      <w:pPr>
        <w:pStyle w:val="Normal"/>
        <w:spacing w:before="40" w:after="40"/>
        <w:ind w:left="360"/>
        <w:rPr>
          <w:color w:val="auto"/>
          <w:sz w:val="22"/>
          <w:szCs w:val="22"/>
        </w:rPr>
      </w:pPr>
      <w:r>
        <w:rPr>
          <w:color w:val="auto"/>
          <w:sz w:val="22"/>
          <w:szCs w:val="22"/>
        </w:rPr>
      </w:r>
    </w:p>
    <w:p>
      <w:pPr>
        <w:pStyle w:val="Normal"/>
        <w:spacing w:before="40" w:after="40"/>
        <w:ind w:left="360"/>
        <w:rPr>
          <w:color w:val="auto"/>
          <w:sz w:val="22"/>
          <w:szCs w:val="22"/>
        </w:rPr>
      </w:pPr>
      <w:r>
        <w:rPr>
          <w:color w:val="auto"/>
          <w:sz w:val="22"/>
          <w:szCs w:val="22"/>
        </w:rPr>
      </w:r>
    </w:p>
    <w:p>
      <w:pPr>
        <w:pStyle w:val="Normal"/>
        <w:spacing w:before="40" w:after="40"/>
        <w:ind w:left="360"/>
        <w:rPr>
          <w:color w:val="auto"/>
          <w:sz w:val="22"/>
          <w:szCs w:val="22"/>
        </w:rPr>
      </w:pPr>
      <w:r>
        <w:rPr>
          <w:color w:val="auto"/>
          <w:sz w:val="22"/>
          <w:szCs w:val="22"/>
        </w:rPr>
      </w:r>
    </w:p>
    <w:p>
      <w:pPr>
        <w:pStyle w:val="Normal"/>
        <w:spacing w:before="40" w:after="40"/>
        <w:ind w:left="360"/>
        <w:rPr>
          <w:color w:val="auto"/>
          <w:sz w:val="22"/>
          <w:szCs w:val="22"/>
        </w:rPr>
      </w:pPr>
      <w:r>
        <w:rPr>
          <w:color w:val="auto"/>
          <w:sz w:val="22"/>
          <w:szCs w:val="22"/>
        </w:rPr>
      </w:r>
    </w:p>
    <w:p>
      <w:pPr>
        <w:pStyle w:val="Heading2"/>
        <w:rPr>
          <w:b/>
          <w:bCs/>
          <w:color w:themeColor="text2" w:themeShade="bf" w:val="323E4F"/>
        </w:rPr>
      </w:pPr>
      <w:r>
        <w:rPr>
          <w:b/>
          <w:bCs/>
          <w:color w:themeColor="text2" w:themeShade="bf" w:val="323E4F"/>
        </w:rPr>
        <w:t>Phase F: Documentation &amp; Reporting</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2A6099"/>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A6099"/>
                <w:spacing w:val="0"/>
                <w:sz w:val="20"/>
                <w:szCs w:val="20"/>
              </w:rPr>
              <w:t>Compile findings into a professional report demonstrating secure configuration practices</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i w:val="false"/>
                <w:iCs/>
                <w:caps w:val="false"/>
                <w:smallCaps w:val="false"/>
                <w:color w:val="2A6099"/>
                <w:spacing w:val="0"/>
                <w:sz w:val="20"/>
                <w:szCs w:val="20"/>
              </w:rPr>
              <w:t>.</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120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BodyText"/>
              <w:spacing w:before="0" w:after="140"/>
              <w:rPr>
                <w:color w:val="2A6099"/>
              </w:rPr>
            </w:pPr>
            <w:r>
              <w:rPr>
                <w:i/>
                <w:iCs/>
                <w:color w:val="2A6099"/>
                <w:sz w:val="22"/>
                <w:szCs w:val="22"/>
              </w:rPr>
              <w:t>Phase</w:t>
            </w:r>
            <w:r>
              <w:rPr>
                <w:i/>
                <w:iCs/>
                <w:color w:val="2A6099"/>
                <w:sz w:val="22"/>
                <w:szCs w:val="22"/>
              </w:rPr>
              <w:t>F</w:t>
            </w:r>
            <w:r>
              <w:rPr>
                <w:i/>
                <w:iCs/>
                <w:color w:val="2A6099"/>
                <w:sz w:val="22"/>
                <w:szCs w:val="22"/>
              </w:rPr>
              <w:t>_</w:t>
            </w:r>
            <w:r>
              <w:rPr>
                <w:i/>
                <w:iCs/>
                <w:color w:val="2A6099"/>
                <w:sz w:val="22"/>
                <w:szCs w:val="22"/>
              </w:rPr>
              <w:t>CSE_AWS_L_010</w:t>
              <w:softHyphen/>
              <w:t>4_YNT_20261012</w:t>
            </w:r>
            <w:r>
              <w:rPr>
                <w:i/>
                <w:iCs/>
                <w:color w:val="2A6099"/>
                <w:sz w:val="22"/>
                <w:szCs w:val="22"/>
              </w:rPr>
              <w:t>.pd</w:t>
            </w:r>
            <w:r>
              <w:rPr>
                <w:i/>
                <w:iCs/>
                <w:color w:val="2A6099"/>
                <w:sz w:val="22"/>
                <w:szCs w:val="22"/>
              </w:rPr>
              <w:t>f</w:t>
            </w:r>
          </w:p>
        </w:tc>
      </w:tr>
    </w:tbl>
    <w:p>
      <w:pPr>
        <w:pStyle w:val="Heading3"/>
        <w:rPr>
          <w:color w:val="auto"/>
        </w:rPr>
      </w:pPr>
      <w:r>
        <w:rPr>
          <w:color w:val="auto"/>
        </w:rPr>
        <w:t>Actions Taken</w:t>
      </w:r>
    </w:p>
    <w:p>
      <w:pPr>
        <w:pStyle w:val="BodyText"/>
        <w:spacing w:before="60" w:after="80"/>
        <w:rPr>
          <w:i/>
          <w:i/>
          <w:iCs/>
          <w:color w:val="auto"/>
          <w:sz w:val="22"/>
          <w:szCs w:val="22"/>
        </w:rPr>
      </w:pPr>
      <w:r>
        <w:rPr>
          <w:i/>
          <w:iCs/>
          <w:color w:val="auto"/>
          <w:sz w:val="22"/>
          <w:szCs w:val="22"/>
        </w:rPr>
        <w:t>I consolidated the configuration steps, screenshots, CLI outputs and observations from Phases A–E into a report. I documented the private S3 configuration, KMS key setup, SSE-KMS upload and download, scoped bucket-policy grants, anonymous access denial and verified server access logs.</w:t>
      </w:r>
    </w:p>
    <w:p>
      <w:pPr>
        <w:pStyle w:val="BodyText"/>
        <w:spacing w:lineRule="auto" w:line="259" w:before="60" w:after="80"/>
        <w:rPr>
          <w:i/>
          <w:i/>
          <w:iCs/>
          <w:color w:val="auto"/>
          <w:sz w:val="22"/>
          <w:szCs w:val="22"/>
        </w:rPr>
      </w:pPr>
      <w:r>
        <w:rPr>
          <w:i/>
          <w:iCs/>
          <w:color w:val="auto"/>
          <w:sz w:val="22"/>
          <w:szCs w:val="22"/>
        </w:rPr>
        <w:t>I included a threat model covering public exposure, compromised credentials, key misuse and auditability. I recorded the ACL command’s rejection under Bucket owner enforced and the premium-access restriction affecting the second Cybr lab. The completed homelab encryption tests were identified as reinforcement evidence, without claiming completion of the unavailable hosted lab.</w:t>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Normal"/>
        <w:spacing w:before="60" w:after="80"/>
        <w:rPr>
          <w:i/>
          <w:i/>
          <w:iCs/>
          <w:color w:val="auto"/>
          <w:sz w:val="22"/>
          <w:szCs w:val="22"/>
        </w:rPr>
      </w:pPr>
      <w:r>
        <w:rPr>
          <w:i/>
          <w:iCs/>
          <w:color w:val="auto"/>
          <w:sz w:val="22"/>
          <w:szCs w:val="22"/>
        </w:rPr>
        <w:t>T</w:t>
      </w:r>
      <w:r>
        <w:rPr>
          <w:i/>
          <w:iCs/>
          <w:color w:val="auto"/>
          <w:sz w:val="22"/>
          <w:szCs w:val="22"/>
        </w:rPr>
        <w:t xml:space="preserve">he report showed that encryption, access control and logging provide complementary protection. SSE-KMS upload and download succeeded, anonymous access was denied, and delivered logs confirmed read/write activity. Remaining gaps included unenforced SSE-KMS for future uploads and unverified overall least privilege. The ACL limitation and premium-lab restriction were documented accurately. </w:t>
      </w:r>
    </w:p>
    <w:p>
      <w:pPr>
        <w:pStyle w:val="Heading3"/>
        <w:rPr>
          <w:color w:val="auto"/>
        </w:rPr>
      </w:pPr>
      <w:r>
        <w:rPr>
          <w:color w:val="auto"/>
        </w:rPr>
        <w:t>Evidence Produced</w:t>
      </w:r>
    </w:p>
    <w:p>
      <w:pPr>
        <w:pStyle w:val="Normal"/>
        <w:spacing w:before="60" w:after="80"/>
        <w:rPr>
          <w:color w:val="auto"/>
          <w:sz w:val="22"/>
          <w:szCs w:val="22"/>
        </w:rPr>
      </w:pPr>
      <w:r>
        <w:rPr/>
      </w:r>
    </w:p>
    <w:p>
      <w:pPr>
        <w:pStyle w:val="BodyText"/>
        <w:numPr>
          <w:ilvl w:val="0"/>
          <w:numId w:val="33"/>
        </w:numPr>
        <w:rPr>
          <w:i/>
          <w:i/>
          <w:iCs/>
        </w:rPr>
      </w:pPr>
      <w:r>
        <w:rPr>
          <w:i/>
          <w:iCs/>
          <w:color w:val="auto"/>
          <w:sz w:val="22"/>
          <w:szCs w:val="22"/>
        </w:rPr>
        <w:t>Phase</w:t>
      </w:r>
      <w:r>
        <w:rPr>
          <w:i/>
          <w:iCs/>
          <w:color w:val="auto"/>
          <w:sz w:val="22"/>
          <w:szCs w:val="22"/>
        </w:rPr>
        <w:t>F</w:t>
      </w:r>
      <w:r>
        <w:rPr>
          <w:i/>
          <w:iCs/>
          <w:color w:val="auto"/>
          <w:sz w:val="22"/>
          <w:szCs w:val="22"/>
        </w:rPr>
        <w:t>_</w:t>
      </w:r>
      <w:r>
        <w:rPr>
          <w:i/>
          <w:iCs/>
          <w:color w:val="auto"/>
          <w:sz w:val="22"/>
          <w:szCs w:val="22"/>
        </w:rPr>
        <w:t>CSE_AWS_L_010</w:t>
        <w:softHyphen/>
        <w:t>4_YNT_20261012</w:t>
      </w:r>
      <w:r>
        <w:rPr>
          <w:i/>
          <w:iCs/>
          <w:color w:val="auto"/>
          <w:sz w:val="22"/>
          <w:szCs w:val="22"/>
        </w:rPr>
        <w:t xml:space="preserve">.pdf — </w:t>
      </w:r>
      <w:r>
        <w:rPr>
          <w:i/>
          <w:iCs/>
          <w:color w:val="auto"/>
          <w:sz w:val="22"/>
          <w:szCs w:val="22"/>
        </w:rPr>
        <w:t>Final Report</w:t>
      </w:r>
    </w:p>
    <w:p>
      <w:pPr>
        <w:pStyle w:val="Normal"/>
        <w:spacing w:lineRule="auto" w:line="240" w:before="0" w:after="0"/>
        <w:rPr>
          <w:color w:val="auto"/>
          <w:sz w:val="22"/>
          <w:szCs w:val="22"/>
        </w:rPr>
      </w:pPr>
      <w:r>
        <w:rPr>
          <w:color w:val="auto"/>
          <w:sz w:val="22"/>
          <w:szCs w:val="22"/>
        </w:rPr>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806"/>
        <w:gridCol w:w="673"/>
        <w:gridCol w:w="806"/>
        <w:gridCol w:w="2188"/>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7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Private bucket baseline established </w:t>
            </w:r>
          </w:p>
        </w:tc>
        <w:tc>
          <w:tcPr>
            <w:tcW w:w="1611"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Positive security control </w:t>
            </w:r>
          </w:p>
        </w:tc>
        <w:tc>
          <w:tcPr>
            <w:tcW w:w="1881"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Source S3 bucket: public access blocked, ACLs disabled and versioning enabled </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N/A — defensive configuration </w:t>
            </w:r>
          </w:p>
        </w:tc>
        <w:tc>
          <w:tcPr>
            <w:tcW w:w="673"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B</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Informational </w:t>
            </w:r>
          </w:p>
        </w:tc>
        <w:tc>
          <w:tcPr>
            <w:tcW w:w="2188"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ourceText"/>
                <w:i/>
                <w:iCs/>
                <w:color w:val="0D2137"/>
                <w:sz w:val="20"/>
                <w:szCs w:val="20"/>
              </w:rPr>
              <w:t>PhaseB_Config.png</w:t>
            </w:r>
            <w:r>
              <w:rPr>
                <w:i/>
                <w:iCs/>
                <w:color w:val="0D2137"/>
                <w:sz w:val="20"/>
                <w:szCs w:val="20"/>
              </w:rPr>
              <w:t xml:space="preserve">; </w:t>
            </w:r>
            <w:r>
              <w:rPr>
                <w:rStyle w:val="SourceText"/>
                <w:i/>
                <w:iCs/>
                <w:color w:val="0D2137"/>
                <w:sz w:val="20"/>
                <w:szCs w:val="20"/>
              </w:rPr>
              <w:t>PhaseB_Versioning.png</w:t>
            </w:r>
            <w:r>
              <w:rPr>
                <w:i/>
                <w:iCs/>
                <w:color w:val="0D2137"/>
                <w:sz w:val="20"/>
                <w:szCs w:val="20"/>
              </w:rPr>
              <w:t xml:space="preserve">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Customer-managed KMS key configured </w:t>
            </w:r>
          </w:p>
        </w:tc>
        <w:tc>
          <w:tcPr>
            <w:tcW w:w="1611"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Positive security control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sz w:val="20"/>
                <w:szCs w:val="20"/>
              </w:rPr>
              <w:t>alias/S3LabKey</w:t>
            </w:r>
            <w:r>
              <w:rPr>
                <w:i/>
                <w:iCs/>
                <w:sz w:val="20"/>
                <w:szCs w:val="20"/>
              </w:rPr>
              <w:t xml:space="preserve">; </w:t>
            </w:r>
            <w:r>
              <w:rPr>
                <w:rStyle w:val="SourceText"/>
                <w:i/>
                <w:iCs/>
                <w:sz w:val="20"/>
                <w:szCs w:val="20"/>
              </w:rPr>
              <w:t>us-east-1</w:t>
            </w:r>
            <w:r>
              <w:rPr>
                <w:i/>
                <w:iCs/>
                <w:sz w:val="20"/>
                <w:szCs w:val="20"/>
              </w:rPr>
              <w:t xml:space="preserve"> </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N/A — defensive configuration </w:t>
            </w:r>
          </w:p>
        </w:tc>
        <w:tc>
          <w:tcPr>
            <w:tcW w:w="673"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sz w:val="20"/>
                <w:szCs w:val="20"/>
              </w:rPr>
              <w:t>Phase</w:t>
            </w:r>
            <w:r>
              <w:rPr>
                <w:i/>
                <w:iCs/>
              </w:rPr>
              <w:t xml:space="preserve">B </w:t>
            </w:r>
            <w:r>
              <w:rPr>
                <w:i/>
                <w:iCs/>
              </w:rPr>
              <w:t xml:space="preserve">and </w:t>
            </w:r>
            <w:r>
              <w:rPr>
                <w:i/>
                <w:iCs/>
              </w:rPr>
              <w:t xml:space="preserve">C </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Informational </w:t>
            </w:r>
          </w:p>
        </w:tc>
        <w:tc>
          <w:tcPr>
            <w:tcW w:w="218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sz w:val="20"/>
                <w:szCs w:val="20"/>
              </w:rPr>
              <w:t>PhaseB_KMS_Key.png</w:t>
            </w:r>
            <w:r>
              <w:rPr>
                <w:i/>
                <w:iCs/>
                <w:sz w:val="20"/>
                <w:szCs w:val="20"/>
              </w:rPr>
              <w:t xml:space="preserve">; Phase C configuration record </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SSE-KMS upload and download succeeded </w:t>
            </w:r>
          </w:p>
        </w:tc>
        <w:tc>
          <w:tcPr>
            <w:tcW w:w="1611"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Verified encryption and authorized access </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sz w:val="20"/>
                <w:szCs w:val="20"/>
              </w:rPr>
              <w:t>confidential.txt</w:t>
            </w:r>
            <w:r>
              <w:rPr>
                <w:i/>
                <w:iCs/>
                <w:sz w:val="20"/>
                <w:szCs w:val="20"/>
              </w:rPr>
              <w:t xml:space="preserve">; </w:t>
            </w:r>
            <w:r>
              <w:rPr>
                <w:rStyle w:val="SourceText"/>
                <w:i/>
                <w:iCs/>
                <w:sz w:val="20"/>
                <w:szCs w:val="20"/>
              </w:rPr>
              <w:t>logging-test.txt</w:t>
            </w:r>
            <w:r>
              <w:rPr>
                <w:i/>
                <w:iCs/>
                <w:sz w:val="20"/>
                <w:szCs w:val="20"/>
              </w:rPr>
              <w:t xml:space="preserve">; </w:t>
            </w:r>
            <w:r>
              <w:rPr>
                <w:rStyle w:val="SourceText"/>
                <w:i/>
                <w:iCs/>
                <w:sz w:val="20"/>
                <w:szCs w:val="20"/>
              </w:rPr>
              <w:t>ops-user</w:t>
            </w:r>
            <w:r>
              <w:rPr>
                <w:i/>
                <w:iCs/>
                <w:sz w:val="20"/>
                <w:szCs w:val="20"/>
              </w:rPr>
              <w:t xml:space="preserve"> </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N/A — defensive configuration </w:t>
            </w:r>
          </w:p>
        </w:tc>
        <w:tc>
          <w:tcPr>
            <w:tcW w:w="673"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Phase</w:t>
            </w:r>
            <w:r>
              <w:rPr>
                <w:i/>
                <w:iCs/>
              </w:rPr>
              <w:t xml:space="preserve"> </w:t>
            </w:r>
            <w:r>
              <w:rPr>
                <w:i/>
                <w:iCs/>
              </w:rPr>
              <w:t>and D</w:t>
            </w:r>
            <w:r>
              <w:rPr>
                <w:i/>
                <w:iCs/>
              </w:rPr>
              <w:t xml:space="preserve"> </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Informational </w:t>
            </w:r>
          </w:p>
        </w:tc>
        <w:tc>
          <w:tcPr>
            <w:tcW w:w="218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sz w:val="20"/>
                <w:szCs w:val="20"/>
              </w:rPr>
              <w:t>PhaseC_Encryption.log</w:t>
            </w:r>
            <w:r>
              <w:rPr>
                <w:i/>
                <w:iCs/>
                <w:sz w:val="20"/>
                <w:szCs w:val="20"/>
              </w:rPr>
              <w:t xml:space="preserve">; </w:t>
            </w:r>
            <w:r>
              <w:rPr>
                <w:rStyle w:val="SourceText"/>
                <w:i/>
                <w:iCs/>
                <w:sz w:val="20"/>
                <w:szCs w:val="20"/>
              </w:rPr>
              <w:t>PhaseD_Log_Verification.txt</w:t>
            </w:r>
            <w:r>
              <w:rPr>
                <w:i/>
                <w:iCs/>
                <w:sz w:val="20"/>
                <w:szCs w:val="20"/>
              </w:rPr>
              <w:t xml:space="preserve">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Anonymous object access denied </w:t>
            </w:r>
          </w:p>
        </w:tc>
        <w:tc>
          <w:tcPr>
            <w:tcW w:w="1611"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Positive access-control result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sz w:val="20"/>
                <w:szCs w:val="20"/>
              </w:rPr>
              <w:t xml:space="preserve">Source bucket: </w:t>
            </w:r>
            <w:r>
              <w:rPr>
                <w:rStyle w:val="SourceText"/>
                <w:i/>
                <w:iCs/>
                <w:sz w:val="20"/>
                <w:szCs w:val="20"/>
              </w:rPr>
              <w:t>confidential.txt</w:t>
            </w:r>
            <w:r>
              <w:rPr>
                <w:i/>
                <w:iCs/>
                <w:sz w:val="20"/>
                <w:szCs w:val="20"/>
              </w:rPr>
              <w:t xml:space="preserve"> </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N/A — authorized validation </w:t>
            </w:r>
          </w:p>
        </w:tc>
        <w:tc>
          <w:tcPr>
            <w:tcW w:w="673"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Phase</w:t>
            </w:r>
            <w:r>
              <w:rPr>
                <w:i/>
                <w:iCs/>
              </w:rPr>
              <w:t xml:space="preserve">C </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Informational </w:t>
            </w:r>
          </w:p>
        </w:tc>
        <w:tc>
          <w:tcPr>
            <w:tcW w:w="218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sz w:val="20"/>
                <w:szCs w:val="20"/>
              </w:rPr>
              <w:t>PhaseC_AnonymousDenied.png</w:t>
            </w:r>
            <w:r>
              <w:rPr>
                <w:i/>
                <w:iCs/>
                <w:sz w:val="20"/>
                <w:szCs w:val="20"/>
              </w:rPr>
              <w:t xml:space="preserve">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 xml:space="preserve">Finding 1: </w:t>
      </w:r>
      <w:r>
        <w:rPr/>
        <w:t xml:space="preserve">Anonymous Object Access Denied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Anonymous object access denied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Positive access-control result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S3: </w:t>
            </w:r>
            <w:r>
              <w:rPr>
                <w:rStyle w:val="SourceText"/>
                <w:i/>
                <w:iCs/>
                <w:color w:val="0D2137"/>
                <w:sz w:val="20"/>
                <w:szCs w:val="20"/>
              </w:rPr>
              <w:t>secure-s3-lab-teetech-20261021/confidential.txt</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direct object URL returned </w:t>
            </w:r>
            <w:r>
              <w:rPr>
                <w:rStyle w:val="SourceText"/>
                <w:i/>
                <w:iCs/>
                <w:color w:val="0D2137"/>
                <w:sz w:val="20"/>
                <w:szCs w:val="20"/>
              </w:rPr>
              <w:t>AccessDenied</w:t>
            </w:r>
            <w:r>
              <w:rPr>
                <w:i/>
                <w:iCs/>
                <w:color w:val="0D2137"/>
                <w:sz w:val="20"/>
                <w:szCs w:val="20"/>
              </w:rPr>
              <w:t xml:space="preserve"> in a private browser session. Block All Public Access remained enabled, ACLs were disabled, and the object used SSE-KMS.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Opened the object’s direct URL in an Incognito/InPrivate window without using a presigned URL.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T1530 — Data from Cloud Storage:</w:t>
            </w:r>
            <w:r>
              <w:rPr>
                <w:i/>
                <w:iCs/>
                <w:color w:val="0D2137"/>
                <w:sz w:val="20"/>
                <w:szCs w:val="20"/>
              </w:rPr>
              <w:t xml:space="preserve"> relevant threat tested, rather than detected malicious activity.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The tested anonymous request could not retrieve the object. This result does not establish that every identity or access path is restricted.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Informational — verified protective result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rStyle w:val="SourceText"/>
                <w:i/>
                <w:iCs/>
                <w:color w:val="0D2137"/>
                <w:sz w:val="20"/>
                <w:szCs w:val="20"/>
              </w:rPr>
              <w:t>PhaseC_AnonymousDenied.png</w:t>
            </w:r>
            <w:r>
              <w:rPr>
                <w:i/>
                <w:iCs/>
                <w:color w:val="0D2137"/>
                <w:sz w:val="20"/>
                <w:szCs w:val="20"/>
              </w:rPr>
              <w:t xml:space="preserv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2: </w:t>
      </w:r>
      <w:r>
        <w:rPr/>
        <w:t xml:space="preserve">Overall Least Privilege and Exclusive Access Not Established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Overall least privilege and exclusive access not established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Access-control assessment gap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IAM user </w:t>
            </w:r>
            <w:r>
              <w:rPr>
                <w:rStyle w:val="SourceText"/>
                <w:i/>
                <w:iCs/>
                <w:color w:val="0D2137"/>
                <w:sz w:val="20"/>
                <w:szCs w:val="20"/>
              </w:rPr>
              <w:t>ops-user</w:t>
            </w:r>
            <w:r>
              <w:rPr>
                <w:i/>
                <w:iCs/>
                <w:color w:val="0D2137"/>
                <w:sz w:val="20"/>
                <w:szCs w:val="20"/>
              </w:rPr>
              <w:t xml:space="preserve">; source-bucket policy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bucket policy granted </w:t>
            </w:r>
            <w:r>
              <w:rPr>
                <w:rStyle w:val="SourceText"/>
                <w:i/>
                <w:iCs/>
                <w:color w:val="0D2137"/>
                <w:sz w:val="20"/>
                <w:szCs w:val="20"/>
              </w:rPr>
              <w:t>ops-user</w:t>
            </w:r>
            <w:r>
              <w:rPr>
                <w:i/>
                <w:iCs/>
                <w:color w:val="0D2137"/>
                <w:sz w:val="20"/>
                <w:szCs w:val="20"/>
              </w:rPr>
              <w:t xml:space="preserve"> </w:t>
            </w:r>
            <w:r>
              <w:rPr>
                <w:rStyle w:val="SourceText"/>
                <w:i/>
                <w:iCs/>
                <w:color w:val="0D2137"/>
                <w:sz w:val="20"/>
                <w:szCs w:val="20"/>
              </w:rPr>
              <w:t>s3:ListBucket</w:t>
            </w:r>
            <w:r>
              <w:rPr>
                <w:i/>
                <w:iCs/>
                <w:color w:val="0D2137"/>
                <w:sz w:val="20"/>
                <w:szCs w:val="20"/>
              </w:rPr>
              <w:t xml:space="preserve">, </w:t>
            </w:r>
            <w:r>
              <w:rPr>
                <w:rStyle w:val="SourceText"/>
                <w:i/>
                <w:iCs/>
                <w:color w:val="0D2137"/>
                <w:sz w:val="20"/>
                <w:szCs w:val="20"/>
              </w:rPr>
              <w:t>s3:GetObject</w:t>
            </w:r>
            <w:r>
              <w:rPr>
                <w:i/>
                <w:iCs/>
                <w:color w:val="0D2137"/>
                <w:sz w:val="20"/>
                <w:szCs w:val="20"/>
              </w:rPr>
              <w:t xml:space="preserve"> and </w:t>
            </w:r>
            <w:r>
              <w:rPr>
                <w:rStyle w:val="SourceText"/>
                <w:i/>
                <w:iCs/>
                <w:color w:val="0D2137"/>
                <w:sz w:val="20"/>
                <w:szCs w:val="20"/>
              </w:rPr>
              <w:t>s3:PutObject</w:t>
            </w:r>
            <w:r>
              <w:rPr>
                <w:i/>
                <w:iCs/>
                <w:color w:val="0D2137"/>
                <w:sz w:val="20"/>
                <w:szCs w:val="20"/>
              </w:rPr>
              <w:t xml:space="preserve"> on the relevant resources. These Allow statements did not restrict permissions granted through other policies. The identity’s complete effective permissions and access by a second identity were not assessed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Reviewed the applied bucket policy and compared its grants with the task’s requirement for restricted access.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T1078.004 — Valid Accounts: Cloud Accounts:</w:t>
            </w:r>
            <w:r>
              <w:rPr>
                <w:i/>
                <w:iCs/>
                <w:color w:val="0D2137"/>
                <w:sz w:val="20"/>
                <w:szCs w:val="20"/>
              </w:rPr>
              <w:t xml:space="preserve"> potential misuse of compromised credentials.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 integrity and availability:</w:t>
            </w:r>
            <w:r>
              <w:rPr>
                <w:i/>
                <w:iCs/>
                <w:color w:val="0D2137"/>
                <w:sz w:val="20"/>
                <w:szCs w:val="20"/>
              </w:rPr>
              <w:t xml:space="preserve"> If broader permissions exist elsewhere, compromised credentials could permit additional reading, modification or deletion. Such broader access was not demonstrated during this task.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Medium — provisional; further permission review required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Phase C bucket-policy record and sanitized STS identity output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3: </w:t>
      </w:r>
      <w:r>
        <w:rPr/>
        <w:t xml:space="preserve">SSE-KMS Not Enforced for Future Uploads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SSE-KMS not enforced for future uploads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Conditional encryption-governance gap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Resource</w:t>
            </w:r>
            <w:r>
              <w:rPr>
                <w:i/>
                <w:iCs/>
                <w:color w:val="0D2137"/>
                <w:sz w:val="20"/>
                <w:szCs w:val="20"/>
              </w:rPr>
              <w:t xml:space="preserve">Source bucket and KMS key </w:t>
            </w:r>
            <w:r>
              <w:rPr>
                <w:rStyle w:val="SourceText"/>
                <w:i/>
                <w:iCs/>
                <w:color w:val="0D2137"/>
                <w:sz w:val="20"/>
                <w:szCs w:val="20"/>
              </w:rPr>
              <w:t>alias/S3LabKey</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Test uploads explicitly selected SSE-KMS and the lab key. The bucket’s default encryption remained SSE-S3, and no policy requiring the approved KMS key was applied. Future uploads could therefore use SSE-S3 or another permitted encryption configuration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Compared the baseline bucket configuration with the upload command’s explicit encryption parameters.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 direct ATT&amp;CK mapping; relates to encryption-policy and key-management requirements.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 and governance:</w:t>
            </w:r>
            <w:r>
              <w:rPr>
                <w:i/>
                <w:iCs/>
                <w:color w:val="0D2137"/>
                <w:sz w:val="20"/>
                <w:szCs w:val="20"/>
              </w:rPr>
              <w:t xml:space="preserve"> Future objects might lack the intended KMS-specific authorization and auditing controls. They would not necessarily be unencrypted; this is a gap only where the approved KMS key is mandatory.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Medium — conditional on the encryption requirement</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PhaseC_Encryption.log</w:t>
            </w:r>
            <w:r>
              <w:rPr>
                <w:i/>
                <w:iCs/>
                <w:color w:val="0D2137"/>
                <w:sz w:val="20"/>
                <w:szCs w:val="20"/>
              </w:rPr>
              <w:t xml:space="preserve">; Phase B default-encryption configuration recor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8"/>
        <w:gridCol w:w="2402"/>
        <w:gridCol w:w="2600"/>
        <w:gridCol w:w="3064"/>
      </w:tblGrid>
      <w:tr>
        <w:trPr>
          <w:tblHeader w:val="true"/>
          <w:trHeight w:val="620" w:hRule="atLeast"/>
        </w:trPr>
        <w:tc>
          <w:tcPr>
            <w:tcW w:w="1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2"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Anonymous object access denied </w:t>
            </w:r>
          </w:p>
        </w:tc>
        <w:tc>
          <w:tcPr>
            <w:tcW w:w="2402"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Denied object requests in access logs; changes to bucket policies or public-access settings </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Retain Block Public Access and disabled ACLs. Detect unintended public grants and alert on configuration changes </w:t>
            </w:r>
          </w:p>
        </w:tc>
        <w:tc>
          <w:tcPr>
            <w:tcW w:w="306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S3 Block Public Access; IAM Access Analyzer; AWS Config; CloudTrail and EventBridge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Overall least privilege not established </w:t>
            </w:r>
          </w:p>
        </w:tc>
        <w:tc>
          <w:tcPr>
            <w:tcW w:w="2402"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 xml:space="preserve">Unused permissions, unexpected API operations or access by unintended principals </w:t>
            </w:r>
          </w:p>
        </w:tc>
        <w:tc>
          <w:tcPr>
            <w:tcW w:w="26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 xml:space="preserve">Review all policies affecting </w:t>
            </w:r>
            <w:r>
              <w:rPr>
                <w:rStyle w:val="SourceText"/>
                <w:i/>
                <w:iCs/>
                <w:color w:val="0D2137"/>
                <w:sz w:val="20"/>
                <w:szCs w:val="20"/>
              </w:rPr>
              <w:t>ops-user</w:t>
            </w:r>
            <w:r>
              <w:rPr>
                <w:i/>
                <w:iCs/>
                <w:color w:val="0D2137"/>
                <w:sz w:val="20"/>
                <w:szCs w:val="20"/>
              </w:rPr>
              <w:t xml:space="preserve">, remove unnecessary permissions and test required and prohibited actions. </w:t>
            </w:r>
          </w:p>
        </w:tc>
        <w:tc>
          <w:tcPr>
            <w:tcW w:w="306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 xml:space="preserve">IAM Access Analyzer; IAM policy review and simulation; CloudTrail </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SSE-KMS not enforced for future uploads </w:t>
            </w:r>
          </w:p>
        </w:tc>
        <w:tc>
          <w:tcPr>
            <w:tcW w:w="2402"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Changes to default encryption; object metadata or inventory showing encryption types and KMS key ID </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If mandatory, configure default SSE-KMS and enforce the approved key through a carefully tested bucket policy. Check existing objects separately </w:t>
            </w:r>
          </w:p>
        </w:tc>
        <w:tc>
          <w:tcPr>
            <w:tcW w:w="3064"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S3 default encryption; bucket policy; S3 Inventory; AWS Config custom rule; CloudTrail </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BodyText"/>
        <w:spacing w:before="0" w:after="0"/>
        <w:rPr>
          <w:i/>
          <w:i/>
          <w:iCs/>
          <w:color w:val="auto"/>
          <w:sz w:val="22"/>
          <w:szCs w:val="22"/>
        </w:rPr>
      </w:pPr>
      <w:r>
        <w:rPr>
          <w:rStyle w:val="Strong"/>
          <w:i/>
          <w:iCs/>
          <w:color w:val="auto"/>
          <w:sz w:val="22"/>
          <w:szCs w:val="22"/>
        </w:rPr>
        <w:t>Risk 1 — Overall Least Privilege Not Established:</w:t>
      </w:r>
      <w:r>
        <w:rPr>
          <w:i/>
          <w:iCs/>
          <w:color w:val="auto"/>
          <w:sz w:val="22"/>
          <w:szCs w:val="22"/>
        </w:rPr>
        <w:br/>
        <w:t xml:space="preserve">The bucket policy granted scoped permissions to </w:t>
      </w:r>
      <w:r>
        <w:rPr>
          <w:rStyle w:val="SourceText"/>
          <w:i/>
          <w:iCs/>
          <w:color w:val="auto"/>
          <w:sz w:val="22"/>
          <w:szCs w:val="22"/>
        </w:rPr>
        <w:t>ops-user</w:t>
      </w:r>
      <w:r>
        <w:rPr>
          <w:i/>
          <w:iCs/>
          <w:color w:val="auto"/>
          <w:sz w:val="22"/>
          <w:szCs w:val="22"/>
        </w:rPr>
        <w:t>, but its complete effective permissions were not reviewed. If unnecessary permissions remain, compromised credentials could enable repeated access or changes beyond the tested operations until access is restricted or the credentials are revoked. No broader access or cross-account escalation was demonstrated.</w:t>
      </w:r>
    </w:p>
    <w:p>
      <w:pPr>
        <w:pStyle w:val="BodyText"/>
        <w:bidi w:val="0"/>
        <w:spacing w:lineRule="auto" w:line="259"/>
        <w:ind w:hanging="0" w:left="0" w:right="0"/>
        <w:rPr>
          <w:i/>
          <w:i/>
          <w:iCs/>
          <w:color w:val="auto"/>
          <w:sz w:val="22"/>
          <w:szCs w:val="22"/>
        </w:rPr>
      </w:pPr>
      <w:r>
        <w:rPr>
          <w:rStyle w:val="Strong"/>
          <w:i/>
          <w:iCs/>
          <w:color w:val="auto"/>
          <w:sz w:val="22"/>
          <w:szCs w:val="22"/>
        </w:rPr>
        <w:t>Risk 2 — Required SSE-KMS Controls Could Become Inconsistent:</w:t>
      </w:r>
      <w:r>
        <w:rPr>
          <w:i/>
          <w:iCs/>
          <w:color w:val="auto"/>
          <w:sz w:val="22"/>
          <w:szCs w:val="22"/>
        </w:rPr>
        <w:br/>
        <w:t xml:space="preserve">The test objects used </w:t>
      </w:r>
      <w:r>
        <w:rPr>
          <w:rStyle w:val="SourceText"/>
          <w:i/>
          <w:iCs/>
          <w:color w:val="auto"/>
          <w:sz w:val="22"/>
          <w:szCs w:val="22"/>
        </w:rPr>
        <w:t>S3LabKey</w:t>
      </w:r>
      <w:r>
        <w:rPr>
          <w:i/>
          <w:iCs/>
          <w:color w:val="auto"/>
          <w:sz w:val="22"/>
          <w:szCs w:val="22"/>
        </w:rPr>
        <w:t>, but the bucket default remained SSE-S3 without enforcement of the approved KMS key. Over time, uploads could accumulate under different encryption configurations, complicating key-specific access reviews and auditing. This would create a compliance gap only if organizational requirements mandate that KMS key; SSE-S3 objects would still be encrypted at rest.</w:t>
      </w:r>
    </w:p>
    <w:p>
      <w:pPr>
        <w:pStyle w:val="BodyText"/>
        <w:spacing w:lineRule="auto" w:line="259"/>
        <w:rPr>
          <w:i/>
          <w:i/>
          <w:iCs/>
          <w:color w:val="auto"/>
          <w:sz w:val="22"/>
          <w:szCs w:val="22"/>
        </w:rPr>
      </w:pPr>
      <w:r>
        <w:rPr>
          <w:rStyle w:val="Strong"/>
          <w:i/>
          <w:iCs/>
          <w:color w:val="auto"/>
          <w:sz w:val="22"/>
          <w:szCs w:val="22"/>
        </w:rPr>
        <w:t>Risk 3 — Delayed Detection and Loss of Audit Evidence:</w:t>
      </w:r>
      <w:r>
        <w:rPr>
          <w:i/>
          <w:iCs/>
          <w:color w:val="auto"/>
          <w:sz w:val="22"/>
          <w:szCs w:val="22"/>
        </w:rPr>
        <w:br/>
        <w:t>Server access logs successfully recorded the tested uploads and downloads, but verification required manual inspection, and automated alerts were not configured. Suspicious activity could therefore remain unnoticed between reviews. Retention and deletion protections were also not established, leaving uncertainty about whether evidence would remain available throughout a future investigation.</w:t>
      </w:r>
    </w:p>
    <w:p>
      <w:pPr>
        <w:pStyle w:val="Normal"/>
        <w:spacing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8"/>
        <w:gridCol w:w="1200"/>
        <w:gridCol w:w="2987"/>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298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Overall least privilege and exclusive access not established </w:t>
            </w:r>
          </w:p>
        </w:tc>
        <w:tc>
          <w:tcPr>
            <w:tcW w:w="3958"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Review user, group and resource policies affecting </w:t>
            </w:r>
            <w:r>
              <w:rPr>
                <w:rStyle w:val="SourceText"/>
                <w:i/>
                <w:iCs/>
                <w:color w:val="0D2137"/>
                <w:sz w:val="20"/>
                <w:szCs w:val="20"/>
              </w:rPr>
              <w:t>ops-user</w:t>
            </w:r>
            <w:r>
              <w:rPr>
                <w:i/>
                <w:iCs/>
                <w:color w:val="0D2137"/>
                <w:sz w:val="20"/>
                <w:szCs w:val="20"/>
              </w:rPr>
              <w:t xml:space="preserve">, including KMS access. Remove unnecessary permissions and test both required operations and prohibited actions. A scoped bucket Allow alone does not establish exclusive access.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High </w:t>
            </w:r>
          </w:p>
        </w:tc>
        <w:tc>
          <w:tcPr>
            <w:tcW w:w="2987"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AWS IAM least-privilege guidance; IAM Access Analyzer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SSE-KMS not enforced for future uploads </w:t>
            </w:r>
          </w:p>
        </w:tc>
        <w:tc>
          <w:tcPr>
            <w:tcW w:w="39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sz w:val="20"/>
                <w:szCs w:val="20"/>
              </w:rPr>
              <w:t xml:space="preserve">If the approved key is mandatory, configure source-bucket default encryption to use </w:t>
            </w:r>
            <w:r>
              <w:rPr>
                <w:rStyle w:val="SourceText"/>
                <w:i/>
                <w:iCs/>
                <w:sz w:val="20"/>
                <w:szCs w:val="20"/>
              </w:rPr>
              <w:t>S3LabKey</w:t>
            </w:r>
            <w:r>
              <w:rPr>
                <w:i/>
                <w:iCs/>
                <w:sz w:val="20"/>
                <w:szCs w:val="20"/>
              </w:rPr>
              <w:t xml:space="preserve"> and test a policy restricting uploads to the intended encryption configuration. Inspect existing objects separately; changing the default does not re-encrypt them. Keep the audit bucket on SSE-S3 for server access logging </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 xml:space="preserve">Medium — conditional on requirements </w:t>
            </w:r>
          </w:p>
        </w:tc>
        <w:tc>
          <w:tcPr>
            <w:tcW w:w="298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AWS S3 SSE-KMS and default-encryption guidance </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Automated audit monitoring not configured </w:t>
            </w:r>
          </w:p>
        </w:tc>
        <w:tc>
          <w:tcPr>
            <w:tcW w:w="3958"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Enable CloudTrail S3 data events for the source bucket and configure alerts for relevant policy changes and suspicious object-access patterns. Generate controlled test activity to verify alerts reach the intended destination.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Medium </w:t>
            </w:r>
          </w:p>
        </w:tc>
        <w:tc>
          <w:tcPr>
            <w:tcW w:w="298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AWS CloudTrail S3 data-event logging; CloudWatch Logs; EventBridge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Log retention and deletion protection not established </w:t>
            </w:r>
          </w:p>
        </w:tc>
        <w:tc>
          <w:tcPr>
            <w:tcW w:w="3958"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Define a retention period, review who can delete audit objects and restrict unnecessary deletion permissions. Configure lifecycle rules to match retention requirements; consider versioning or Object Lock where justified. </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Medium </w:t>
            </w:r>
          </w:p>
        </w:tc>
        <w:tc>
          <w:tcPr>
            <w:tcW w:w="298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AWS S3 Lifecycle, Versioning and Object Lock guidance </w:t>
            </w:r>
          </w:p>
        </w:tc>
      </w:tr>
    </w:tbl>
    <w:p>
      <w:pPr>
        <w:pStyle w:val="Heading2"/>
        <w:rPr>
          <w:b/>
          <w:bCs/>
          <w:color w:themeColor="text2" w:themeShade="bf" w:val="323E4F"/>
        </w:rPr>
      </w:pPr>
      <w:r>
        <w:rPr>
          <w:b/>
          <w:bCs/>
          <w:color w:themeColor="text2" w:themeShade="bf" w:val="323E4F"/>
        </w:rPr>
        <w:t>6.2 Strategic &amp; Operational Improvements</w:t>
      </w:r>
    </w:p>
    <w:p>
      <w:pPr>
        <w:pStyle w:val="Normal"/>
        <w:spacing w:before="0" w:after="120"/>
        <w:rPr>
          <w:color w:themeColor="text2" w:themeShade="80" w:val="222A35"/>
          <w:sz w:val="22"/>
          <w:szCs w:val="22"/>
        </w:rPr>
      </w:pPr>
      <w:r>
        <w:rPr>
          <w:i/>
          <w:iCs/>
          <w:color w:themeColor="text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Heading3"/>
        <w:numPr>
          <w:ilvl w:val="0"/>
          <w:numId w:val="34"/>
        </w:numPr>
        <w:spacing w:before="0" w:after="60"/>
        <w:ind w:hanging="360" w:left="360"/>
        <w:rPr>
          <w:color w:themeColor="text2" w:themeShade="80" w:val="222A35"/>
          <w:sz w:val="22"/>
          <w:szCs w:val="22"/>
        </w:rPr>
      </w:pPr>
      <w:r>
        <w:rPr>
          <w:rStyle w:val="Strong"/>
          <w:i/>
          <w:iCs/>
          <w:color w:themeColor="text2" w:themeShade="80" w:val="222A35"/>
          <w:sz w:val="22"/>
          <w:szCs w:val="22"/>
        </w:rPr>
        <w:t>Standardize secure S3 deployment.</w:t>
      </w:r>
      <w:r>
        <w:rPr>
          <w:i/>
          <w:iCs/>
          <w:color w:themeColor="text2" w:themeShade="80" w:val="222A35"/>
          <w:sz w:val="22"/>
          <w:szCs w:val="22"/>
        </w:rPr>
        <w:t xml:space="preserve"> Create approved templates that enable Block Public Access, disable ACLs and select encryption according to data requirements. Distinguish source-bucket encryption requirements from the audit bucket’s SSE-S3 configuration.</w:t>
      </w:r>
    </w:p>
    <w:p>
      <w:pPr>
        <w:pStyle w:val="Heading3"/>
        <w:numPr>
          <w:ilvl w:val="0"/>
          <w:numId w:val="35"/>
        </w:numPr>
        <w:spacing w:before="0" w:after="60"/>
        <w:ind w:hanging="360" w:left="360"/>
        <w:rPr>
          <w:color w:themeColor="text2" w:themeShade="80" w:val="222A35"/>
          <w:sz w:val="22"/>
          <w:szCs w:val="22"/>
        </w:rPr>
      </w:pPr>
      <w:r>
        <w:rPr>
          <w:rStyle w:val="Strong"/>
          <w:i/>
          <w:iCs/>
          <w:color w:themeColor="text2" w:themeShade="80" w:val="222A35"/>
          <w:sz w:val="22"/>
          <w:szCs w:val="22"/>
        </w:rPr>
        <w:t>Establish periodic access reviews.</w:t>
      </w:r>
      <w:r>
        <w:rPr>
          <w:i/>
          <w:iCs/>
          <w:color w:themeColor="text2" w:themeShade="80" w:val="222A35"/>
          <w:sz w:val="22"/>
          <w:szCs w:val="22"/>
        </w:rPr>
        <w:t xml:space="preserve"> Review complete effective permissions across IAM, bucket and KMS policies. Replace routine use of broadly privileged identities with dedicated roles whose required and prohibited actions are tested.</w:t>
      </w:r>
    </w:p>
    <w:p>
      <w:pPr>
        <w:pStyle w:val="Heading3"/>
        <w:numPr>
          <w:ilvl w:val="0"/>
          <w:numId w:val="36"/>
        </w:numPr>
        <w:spacing w:before="0" w:after="60"/>
        <w:ind w:hanging="360" w:left="360"/>
        <w:rPr>
          <w:color w:themeColor="text2" w:themeShade="80" w:val="222A35"/>
          <w:sz w:val="22"/>
          <w:szCs w:val="22"/>
        </w:rPr>
      </w:pPr>
      <w:r>
        <w:rPr>
          <w:rStyle w:val="Strong"/>
          <w:i/>
          <w:iCs/>
          <w:color w:themeColor="text2" w:themeShade="80" w:val="222A35"/>
          <w:sz w:val="22"/>
          <w:szCs w:val="22"/>
        </w:rPr>
        <w:t>Define encryption governance.</w:t>
      </w:r>
      <w:r>
        <w:rPr>
          <w:i/>
          <w:iCs/>
          <w:color w:themeColor="text2" w:themeShade="80" w:val="222A35"/>
          <w:sz w:val="22"/>
          <w:szCs w:val="22"/>
        </w:rPr>
        <w:t xml:space="preserve"> Specify when SSE-S3 is sufficient and when a particular customer-managed KMS key is mandatory. Assign ownership for reviewing key access, configuration changes and existing-object compliance.</w:t>
      </w:r>
    </w:p>
    <w:p>
      <w:pPr>
        <w:pStyle w:val="Heading3"/>
        <w:numPr>
          <w:ilvl w:val="0"/>
          <w:numId w:val="37"/>
        </w:numPr>
        <w:spacing w:before="0" w:after="60"/>
        <w:ind w:hanging="360" w:left="360"/>
        <w:rPr>
          <w:color w:themeColor="text2" w:themeShade="80" w:val="222A35"/>
          <w:sz w:val="22"/>
          <w:szCs w:val="22"/>
        </w:rPr>
      </w:pPr>
      <w:r>
        <w:rPr>
          <w:rStyle w:val="Strong"/>
          <w:i/>
          <w:iCs/>
          <w:color w:themeColor="text2" w:themeShade="80" w:val="222A35"/>
          <w:sz w:val="22"/>
          <w:szCs w:val="22"/>
        </w:rPr>
        <w:t>Formalize audit operations.</w:t>
      </w:r>
      <w:r>
        <w:rPr>
          <w:i/>
          <w:iCs/>
          <w:color w:themeColor="text2" w:themeShade="80" w:val="222A35"/>
          <w:sz w:val="22"/>
          <w:szCs w:val="22"/>
        </w:rPr>
        <w:t xml:space="preserve"> Define log-retention periods, deletion restrictions, alert recipients and investigation procedures. Periodically generate controlled read/write activity to verify both log delivery and alerting.</w:t>
      </w:r>
    </w:p>
    <w:p>
      <w:pPr>
        <w:pStyle w:val="Heading3"/>
        <w:numPr>
          <w:ilvl w:val="0"/>
          <w:numId w:val="38"/>
        </w:numPr>
        <w:spacing w:before="0" w:after="60"/>
        <w:ind w:hanging="360" w:left="360"/>
        <w:rPr>
          <w:color w:themeColor="text2" w:themeShade="80" w:val="222A35"/>
          <w:sz w:val="22"/>
          <w:szCs w:val="22"/>
        </w:rPr>
      </w:pPr>
      <w:r>
        <w:rPr>
          <w:rStyle w:val="Strong"/>
          <w:i/>
          <w:iCs/>
          <w:color w:themeColor="text2" w:themeShade="80" w:val="222A35"/>
          <w:sz w:val="22"/>
          <w:szCs w:val="22"/>
        </w:rPr>
        <w:t>Require evidence-based security validation.</w:t>
      </w:r>
      <w:r>
        <w:rPr>
          <w:i/>
          <w:iCs/>
          <w:color w:themeColor="text2" w:themeShade="80" w:val="222A35"/>
          <w:sz w:val="22"/>
          <w:szCs w:val="22"/>
        </w:rPr>
        <w:t xml:space="preserve"> Maintain repeatable tests for encryption, anonymous access denial and logging. Record task deviations and untested permissions explicitly so successful operations are not mistaken for proof of overall least privilege.</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Normal"/>
        <w:spacing w:before="0" w:after="80"/>
        <w:rPr>
          <w:i/>
          <w:i/>
          <w:iCs/>
        </w:rPr>
      </w:pPr>
      <w:r>
        <w:rPr>
          <w:i/>
          <w:iCs/>
          <w:color w:val="6B8CA3"/>
          <w:sz w:val="18"/>
          <w:szCs w:val="18"/>
        </w:rPr>
        <w:t>at do not apply to your task.</w:t>
      </w:r>
    </w:p>
    <w:p>
      <w:pPr>
        <w:pStyle w:val="Normal"/>
        <w:spacing w:before="0" w:after="0"/>
        <w:rPr>
          <w:i/>
          <w:i/>
          <w:iCs/>
        </w:rPr>
      </w:pPr>
      <w:r>
        <w:rPr>
          <w:i/>
          <w:iCs/>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Normal"/>
        <w:spacing w:before="60" w:after="80"/>
        <w:rPr>
          <w:sz w:val="22"/>
          <w:szCs w:val="22"/>
        </w:rPr>
      </w:pPr>
      <w:r>
        <w:rPr/>
        <w:t>[</w:t>
      </w:r>
      <w:r>
        <w:rPr>
          <w:sz w:val="22"/>
          <w:szCs w:val="22"/>
        </w:rPr>
        <w:t>Answer the reflection questions from your task brief here. Copy each question exactly as written in your task document, then write your answer beneath it. Every task has 4–5 reflection questions. All must be answered.]</w:t>
      </w:r>
    </w:p>
    <w:p>
      <w:pPr>
        <w:pStyle w:val="Normal"/>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Do not write 'N/A' for any reflection question. If you are unsure, describe what you would expect based on what you learned.</w:t>
      </w:r>
    </w:p>
    <w:p>
      <w:pPr>
        <w:pStyle w:val="Heading2"/>
        <w:rPr>
          <w:i/>
          <w:i/>
          <w:iCs/>
        </w:rPr>
      </w:pPr>
      <w:r>
        <w:rPr>
          <w:i/>
          <w:iCs/>
        </w:rPr>
        <w:t>Q1</w:t>
      </w:r>
      <w:r>
        <w:rPr>
          <w:i/>
          <w:iCs/>
          <w:color w:val="1A1A1A"/>
          <w:sz w:val="26"/>
          <w:szCs w:val="26"/>
        </w:rPr>
        <w:t xml:space="preserve"> </w:t>
      </w:r>
      <w:r>
        <w:rPr>
          <w:i/>
          <w:iCs/>
          <w:color w:val="2A6099"/>
          <w:sz w:val="26"/>
          <w:szCs w:val="26"/>
        </w:rPr>
        <w:t>How does enabling versioning contribute to data resilience during ransomware attacks?</w:t>
      </w:r>
    </w:p>
    <w:p>
      <w:pPr>
        <w:pStyle w:val="BodyText"/>
        <w:spacing w:lineRule="auto" w:line="259" w:before="0" w:after="160"/>
        <w:rPr>
          <w:i/>
          <w:i/>
          <w:iCs/>
        </w:rPr>
      </w:pPr>
      <w:r>
        <w:rPr>
          <w:i/>
          <w:iCs/>
        </w:rPr>
        <w:t>Versioning preserves earlier object versions when files are overwritten, providing a potential recovery path after ransomware encrypts or replaces data. I enabled versioning on my source bucket, although I did not simulate ransomware or test restoration. Versioning alone is insufficient if an attacker can permanently delete previous versions. Recovery therefore also depends on restricted deletion permissions, suitable retention controls and tested restoration procedures.</w:t>
      </w:r>
    </w:p>
    <w:p>
      <w:pPr>
        <w:pStyle w:val="Heading3"/>
        <w:rPr>
          <w:i/>
          <w:i/>
          <w:iCs/>
          <w:color w:val="2A6099"/>
          <w:sz w:val="26"/>
          <w:szCs w:val="26"/>
        </w:rPr>
      </w:pPr>
      <w:r>
        <w:rPr>
          <w:i/>
          <w:iCs/>
          <w:color w:val="2A6099"/>
          <w:sz w:val="26"/>
          <w:szCs w:val="26"/>
        </w:rPr>
        <w:t>Q2: What business risks arise if an organization fails to encrypt sensitive data stored in S3?</w:t>
      </w:r>
    </w:p>
    <w:p>
      <w:pPr>
        <w:pStyle w:val="BodyText"/>
        <w:spacing w:lineRule="auto" w:line="259" w:before="0" w:after="160"/>
        <w:rPr>
          <w:i/>
          <w:i/>
          <w:iCs/>
        </w:rPr>
      </w:pPr>
      <w:r>
        <w:rPr>
          <w:i/>
          <w:iCs/>
        </w:rPr>
        <w:t>Failure to meet encryption requirements can create compliance gaps, contractual consequences and additional confidentiality risks. Disclosure of sensitive records could cause financial loss, reputational damage and harm to affected customers. However, encryption does not replace access controls: authorized or compromised identities may still retrieve decrypted data. In my task, SSE-KMS upload and download succeeded, while anonymous access was denied; no unencrypted-storage exposure was identified.</w:t>
      </w:r>
    </w:p>
    <w:p>
      <w:pPr>
        <w:pStyle w:val="Heading3"/>
        <w:rPr>
          <w:i/>
          <w:i/>
          <w:iCs/>
          <w:color w:val="2A6099"/>
          <w:sz w:val="26"/>
          <w:szCs w:val="26"/>
        </w:rPr>
      </w:pPr>
      <w:r>
        <w:rPr>
          <w:i/>
          <w:iCs/>
          <w:color w:val="2A6099"/>
          <w:sz w:val="26"/>
          <w:szCs w:val="26"/>
        </w:rPr>
        <w:t>Q3: How would you design a monitoring strategy for detecting unauthorized object downloads?</w:t>
      </w:r>
    </w:p>
    <w:p>
      <w:pPr>
        <w:pStyle w:val="BodyText"/>
        <w:spacing w:lineRule="auto" w:line="259" w:before="0" w:after="160"/>
        <w:rPr>
          <w:i/>
          <w:i/>
          <w:iCs/>
        </w:rPr>
      </w:pPr>
      <w:r>
        <w:rPr>
          <w:i/>
          <w:iCs/>
        </w:rPr>
        <w:t>I would enable CloudTrail S3 data events for sensitive buckets and retain server access logs as supporting evidence. Detection rules would examine unexpected identities, unusual source addresses, repeated access denials and abnormal download patterns, with alerts routed to an accountable responder. My task verified successful GET records through manual inspection, but automated detection was not configured. I would test the monitoring with controlled requests and confirm that alerts contain enough context to investigate the identity, object, time and outcome.</w:t>
      </w:r>
    </w:p>
    <w:p>
      <w:pPr>
        <w:pStyle w:val="Heading3"/>
        <w:rPr>
          <w:i/>
          <w:i/>
          <w:iCs/>
          <w:color w:val="2A6099"/>
          <w:sz w:val="26"/>
          <w:szCs w:val="26"/>
        </w:rPr>
      </w:pPr>
      <w:r>
        <w:rPr>
          <w:i/>
          <w:iCs/>
          <w:color w:val="2A6099"/>
          <w:sz w:val="26"/>
          <w:szCs w:val="26"/>
        </w:rPr>
        <w:t>Q4: If you discovered a misconfigured public bucket belonging to another company, what ethical steps should you take?</w:t>
      </w:r>
    </w:p>
    <w:p>
      <w:pPr>
        <w:pStyle w:val="BodyText"/>
        <w:spacing w:lineRule="auto" w:line="259" w:before="0" w:after="160"/>
        <w:rPr>
          <w:i/>
          <w:i/>
          <w:iCs/>
        </w:rPr>
      </w:pPr>
      <w:r>
        <w:rPr>
          <w:i/>
          <w:iCs/>
        </w:rPr>
        <w:t>I would stop testing beyond my authorization and avoid downloading, modifying or deleting its contents. I would preserve only the minimum non-sensitive evidence needed to explain the exposure and report it through the company’s security contact or vulnerability-disclosure process. Any further validation would require explicit authorization, and I would keep the details confidential while the owner investigates. This follows the same scope discipline used in my personal AWS account and the authorized Cybr environment.</w:t>
      </w:r>
    </w:p>
    <w:p>
      <w:pPr>
        <w:pStyle w:val="Normal"/>
        <w:rPr>
          <w:i/>
          <w:i/>
          <w:iCs/>
        </w:rPr>
      </w:pPr>
      <w:r>
        <w:rPr>
          <w:i/>
          <w:iCs/>
        </w:rPr>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536"/>
        <w:gridCol w:w="1075"/>
        <w:gridCol w:w="3224"/>
        <w:gridCol w:w="3224"/>
        <w:gridCol w:w="2147"/>
      </w:tblGrid>
      <w:tr>
        <w:trPr>
          <w:tblHeader w:val="true"/>
        </w:trPr>
        <w:tc>
          <w:tcPr>
            <w:tcW w:w="53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i/>
                <w:i/>
                <w:iCs/>
              </w:rPr>
            </w:pPr>
            <w:r>
              <w:rPr>
                <w:b/>
                <w:bCs/>
                <w:i/>
                <w:iCs/>
                <w:color w:val="FFFFFF"/>
                <w:sz w:val="20"/>
                <w:szCs w:val="20"/>
              </w:rPr>
              <w:t>Deliverable Description</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4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A</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Understanding of misconfigurations &amp; mitigations</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PhaseA_Summary.pdf</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Phase B</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Verified secure setup evidence</w:t>
            </w:r>
          </w:p>
        </w:tc>
        <w:tc>
          <w:tcPr>
            <w:tcW w:w="3224" w:type="dxa"/>
            <w:tcBorders>
              <w:bottom w:val="single" w:sz="4" w:space="0" w:color="C6D3DB"/>
              <w:right w:val="single" w:sz="4" w:space="0" w:color="C6D3DB"/>
            </w:tcBorders>
            <w:shd w:color="auto" w:fill="FFFFFF" w:val="clear"/>
            <w:vAlign w:val="center"/>
          </w:tcPr>
          <w:p>
            <w:pPr>
              <w:pStyle w:val="BodyText"/>
              <w:numPr>
                <w:ilvl w:val="0"/>
                <w:numId w:val="0"/>
              </w:numPr>
              <w:spacing w:before="0" w:after="60"/>
              <w:ind w:hanging="0" w:left="0"/>
              <w:rPr>
                <w:color w:val="auto"/>
                <w:sz w:val="22"/>
                <w:szCs w:val="22"/>
              </w:rPr>
            </w:pPr>
            <w:r>
              <w:rPr>
                <w:rStyle w:val="SourceText"/>
                <w:b w:val="false"/>
                <w:bCs w:val="false"/>
                <w:i/>
                <w:iCs/>
                <w:color w:val="0D2137"/>
                <w:sz w:val="20"/>
                <w:szCs w:val="20"/>
              </w:rPr>
              <w:t>PhaseB_Config.png,PhaseB_Versioning.png</w:t>
            </w:r>
            <w:r>
              <w:rPr>
                <w:b w:val="false"/>
                <w:bCs w:val="false"/>
                <w:i/>
                <w:iCs/>
                <w:color w:val="0D2137"/>
                <w:sz w:val="20"/>
                <w:szCs w:val="20"/>
              </w:rPr>
              <w:t xml:space="preserve"> ,</w:t>
            </w:r>
            <w:r>
              <w:rPr>
                <w:rStyle w:val="SourceText"/>
                <w:b w:val="false"/>
                <w:bCs w:val="false"/>
                <w:i/>
                <w:iCs/>
                <w:color w:val="0D2137"/>
                <w:sz w:val="20"/>
                <w:szCs w:val="20"/>
              </w:rPr>
              <w:t>PhaseB_KMS_Key.png</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C</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Proof of encrypted upload &amp; restricted policy</w:t>
            </w:r>
          </w:p>
        </w:tc>
        <w:tc>
          <w:tcPr>
            <w:tcW w:w="3224" w:type="dxa"/>
            <w:tcBorders>
              <w:bottom w:val="single" w:sz="4" w:space="0" w:color="C6D3DB"/>
              <w:right w:val="single" w:sz="4" w:space="0" w:color="C6D3DB"/>
            </w:tcBorders>
            <w:shd w:color="auto" w:fill="F4F7F9" w:val="clear"/>
            <w:vAlign w:val="center"/>
          </w:tcPr>
          <w:p>
            <w:pPr>
              <w:pStyle w:val="Heading3"/>
              <w:numPr>
                <w:ilvl w:val="0"/>
                <w:numId w:val="0"/>
              </w:numPr>
              <w:spacing w:before="0" w:after="60"/>
              <w:ind w:hanging="0" w:left="360"/>
              <w:rPr>
                <w:color w:val="auto"/>
                <w:sz w:val="22"/>
                <w:szCs w:val="22"/>
              </w:rPr>
            </w:pPr>
            <w:r>
              <w:rPr>
                <w:rStyle w:val="Strong"/>
                <w:b w:val="false"/>
                <w:bCs w:val="false"/>
                <w:i/>
                <w:iCs/>
                <w:color w:val="0D2137"/>
                <w:sz w:val="20"/>
                <w:szCs w:val="20"/>
              </w:rPr>
              <w:t>PhaseC_Encryption.log,PhaseC_AnonymousDenied.png</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Phase D</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Evidence of logging &amp; ACL enforcement</w:t>
            </w:r>
          </w:p>
        </w:tc>
        <w:tc>
          <w:tcPr>
            <w:tcW w:w="3224" w:type="dxa"/>
            <w:tcBorders>
              <w:bottom w:val="single" w:sz="4" w:space="0" w:color="C6D3DB"/>
              <w:right w:val="single" w:sz="4" w:space="0" w:color="C6D3DB"/>
            </w:tcBorders>
            <w:shd w:color="auto" w:fill="FFFFFF" w:val="clear"/>
            <w:vAlign w:val="center"/>
          </w:tcPr>
          <w:p>
            <w:pPr>
              <w:pStyle w:val="BodyText"/>
              <w:numPr>
                <w:ilvl w:val="0"/>
                <w:numId w:val="0"/>
              </w:numPr>
              <w:spacing w:before="0" w:after="60"/>
              <w:ind w:hanging="0" w:left="0"/>
              <w:rPr>
                <w:color w:val="auto"/>
                <w:sz w:val="22"/>
                <w:szCs w:val="22"/>
              </w:rPr>
            </w:pPr>
            <w:r>
              <w:rPr>
                <w:rStyle w:val="Strong"/>
                <w:b w:val="false"/>
                <w:bCs w:val="false"/>
                <w:i/>
                <w:iCs/>
                <w:color w:val="auto"/>
                <w:sz w:val="22"/>
                <w:szCs w:val="22"/>
              </w:rPr>
              <w:t>PhaseD_ACL_Testlog.</w:t>
            </w:r>
            <w:r>
              <w:rPr>
                <w:rStyle w:val="Strong"/>
                <w:b w:val="false"/>
                <w:bCs w:val="false"/>
                <w:i/>
                <w:iCs/>
                <w:color w:val="auto"/>
                <w:sz w:val="22"/>
                <w:szCs w:val="22"/>
              </w:rPr>
              <w:t>png,</w:t>
            </w:r>
            <w:r>
              <w:rPr>
                <w:rStyle w:val="Strong"/>
                <w:b w:val="false"/>
                <w:bCs w:val="false"/>
                <w:i/>
                <w:iCs/>
                <w:color w:val="auto"/>
                <w:sz w:val="22"/>
                <w:szCs w:val="22"/>
              </w:rPr>
              <w:t>PhaseD_Logs.png,</w:t>
            </w:r>
            <w:r>
              <w:rPr>
                <w:rStyle w:val="Strong"/>
                <w:b w:val="false"/>
                <w:bCs w:val="false"/>
                <w:i/>
                <w:iCs/>
                <w:color w:val="0D2137"/>
                <w:sz w:val="20"/>
                <w:szCs w:val="20"/>
              </w:rPr>
              <w:t>PhaseD_Log_Verification.tx</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E</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Showing Completion Status</w:t>
            </w:r>
          </w:p>
        </w:tc>
        <w:tc>
          <w:tcPr>
            <w:tcW w:w="3224" w:type="dxa"/>
            <w:tcBorders>
              <w:bottom w:val="single" w:sz="4" w:space="0" w:color="C6D3DB"/>
              <w:right w:val="single" w:sz="4" w:space="0" w:color="C6D3DB"/>
            </w:tcBorders>
            <w:shd w:color="auto" w:fill="F4F7F9" w:val="clear"/>
            <w:vAlign w:val="center"/>
          </w:tcPr>
          <w:p>
            <w:pPr>
              <w:pStyle w:val="BodyText"/>
              <w:spacing w:lineRule="auto" w:line="240" w:before="40" w:after="40"/>
              <w:rPr>
                <w:color w:val="auto"/>
                <w:sz w:val="22"/>
                <w:szCs w:val="22"/>
              </w:rPr>
            </w:pPr>
            <w:r>
              <w:rPr>
                <w:rStyle w:val="Strong"/>
                <w:b w:val="false"/>
                <w:bCs w:val="false"/>
                <w:i/>
                <w:iCs/>
                <w:color w:val="auto"/>
                <w:sz w:val="22"/>
                <w:szCs w:val="22"/>
              </w:rPr>
              <w:t>PhaseE_Cybr_S3CLI_Completion.png,</w:t>
            </w:r>
            <w:r>
              <w:rPr>
                <w:rStyle w:val="Strong"/>
                <w:b w:val="false"/>
                <w:bCs w:val="false"/>
                <w:i/>
                <w:iCs/>
                <w:color w:val="000000"/>
                <w:sz w:val="20"/>
                <w:szCs w:val="20"/>
              </w:rPr>
              <w:t>PhaseE_Cybr_SSEKMS_AccessRestriction.png</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Report</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Comprehensive documentation &amp; threat model</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CSE_AWS_L_010_04_YNT_20261022.pdf</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w:t>
      </w:r>
      <w:r>
        <w:rPr>
          <w:b/>
          <w:bCs/>
          <w:i/>
          <w:iCs/>
          <w:sz w:val="22"/>
          <w:szCs w:val="22"/>
        </w:rPr>
        <w:t>mission naming convention:</w:t>
      </w:r>
    </w:p>
    <w:p>
      <w:pPr>
        <w:pStyle w:val="ListParagraph"/>
        <w:numPr>
          <w:ilvl w:val="0"/>
          <w:numId w:val="39"/>
        </w:numPr>
        <w:spacing w:lineRule="auto" w:line="240" w:before="40" w:after="40"/>
        <w:rPr>
          <w:i/>
          <w:i/>
          <w:iCs/>
        </w:rPr>
      </w:pPr>
      <w:r>
        <w:rPr>
          <w:i/>
          <w:iCs/>
          <w:sz w:val="22"/>
          <w:szCs w:val="22"/>
        </w:rPr>
        <w:t xml:space="preserve">Report PDF:  </w:t>
      </w:r>
      <w:r>
        <w:rPr>
          <w:i/>
          <w:iCs/>
          <w:color w:val="0D2137"/>
          <w:sz w:val="20"/>
          <w:szCs w:val="20"/>
        </w:rPr>
        <w:t>CSE_AWS_L_010_04_YNT_20261022.pdf</w:t>
      </w:r>
    </w:p>
    <w:p>
      <w:pPr>
        <w:pStyle w:val="ListParagraph"/>
        <w:numPr>
          <w:ilvl w:val="0"/>
          <w:numId w:val="40"/>
        </w:numPr>
        <w:spacing w:lineRule="auto" w:line="240" w:before="40" w:after="40"/>
        <w:rPr>
          <w:i/>
          <w:i/>
          <w:iCs/>
        </w:rPr>
      </w:pPr>
      <w:r>
        <w:rPr>
          <w:i/>
          <w:iCs/>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41"/>
        </w:numPr>
        <w:spacing w:before="0" w:after="60"/>
        <w:ind w:hanging="360" w:left="360"/>
        <w:rPr>
          <w:i/>
          <w:i/>
          <w:iCs/>
        </w:rPr>
      </w:pPr>
      <w:r>
        <w:rPr>
          <w:i/>
          <w:iCs/>
          <w:color w:val="auto"/>
          <w:sz w:val="22"/>
          <w:szCs w:val="22"/>
        </w:rPr>
        <w:t>Unexpected AWS service behaviour encountered and how you resolved it</w:t>
      </w:r>
    </w:p>
    <w:p>
      <w:pPr>
        <w:pStyle w:val="ListParagraph"/>
        <w:numPr>
          <w:ilvl w:val="0"/>
          <w:numId w:val="42"/>
        </w:numPr>
        <w:spacing w:before="0" w:after="60"/>
        <w:ind w:hanging="360" w:left="360"/>
        <w:rPr>
          <w:i/>
          <w:i/>
          <w:iCs/>
        </w:rPr>
      </w:pPr>
      <w:r>
        <w:rPr>
          <w:i/>
          <w:iCs/>
          <w:color w:val="auto"/>
          <w:sz w:val="22"/>
          <w:szCs w:val="22"/>
        </w:rPr>
        <w:t>CLI or tool errors and the troubleshooting steps taken — include error messages and resolution commands</w:t>
      </w:r>
    </w:p>
    <w:p>
      <w:pPr>
        <w:pStyle w:val="ListParagraph"/>
        <w:numPr>
          <w:ilvl w:val="0"/>
          <w:numId w:val="43"/>
        </w:numPr>
        <w:spacing w:before="0" w:after="60"/>
        <w:ind w:hanging="360" w:left="360"/>
        <w:rPr>
          <w:i/>
          <w:i/>
          <w:iCs/>
        </w:rPr>
      </w:pPr>
      <w:r>
        <w:rPr>
          <w:i/>
          <w:iCs/>
          <w:color w:val="auto"/>
          <w:sz w:val="22"/>
          <w:szCs w:val="22"/>
        </w:rPr>
        <w:t>Cloud resource cost implications observed (e.g. unexpected charges in AWS Free Tier) and how you mitigated them</w:t>
      </w:r>
    </w:p>
    <w:p>
      <w:pPr>
        <w:pStyle w:val="ListParagraph"/>
        <w:numPr>
          <w:ilvl w:val="0"/>
          <w:numId w:val="44"/>
        </w:numPr>
        <w:spacing w:before="0" w:after="60"/>
        <w:ind w:hanging="360" w:left="360"/>
        <w:rPr>
          <w:i/>
          <w:i/>
          <w:iCs/>
        </w:rPr>
      </w:pPr>
      <w:r>
        <w:rPr>
          <w:i/>
          <w:iCs/>
          <w:color w:val="auto"/>
          <w:sz w:val="22"/>
          <w:szCs w:val="22"/>
        </w:rPr>
        <w:t>Connections to other tasks or internship programme tracks you noticed during this task</w:t>
      </w:r>
    </w:p>
    <w:p>
      <w:pPr>
        <w:pStyle w:val="ListParagraph"/>
        <w:numPr>
          <w:ilvl w:val="0"/>
          <w:numId w:val="45"/>
        </w:numPr>
        <w:spacing w:before="0" w:after="60"/>
        <w:ind w:hanging="360" w:left="360"/>
        <w:rPr>
          <w:i/>
          <w:i/>
          <w:iCs/>
        </w:rPr>
      </w:pPr>
      <w:r>
        <w:rPr>
          <w:i/>
          <w:iCs/>
          <w:color w:val="auto"/>
          <w:sz w:val="22"/>
          <w:szCs w:val="22"/>
        </w:rPr>
        <w:t>Optional premium labs or advanced extensions completed beyond the required Phase D tasks</w:t>
      </w:r>
    </w:p>
    <w:p>
      <w:pPr>
        <w:pStyle w:val="ListParagraph"/>
        <w:numPr>
          <w:ilvl w:val="0"/>
          <w:numId w:val="46"/>
        </w:numPr>
        <w:spacing w:before="0" w:after="60"/>
        <w:ind w:hanging="360" w:left="360"/>
        <w:rPr>
          <w:i/>
          <w:i/>
          <w:iCs/>
        </w:rPr>
      </w:pPr>
      <w:r>
        <w:rPr>
          <w:i/>
          <w:iCs/>
          <w:color w:val="auto"/>
          <w:sz w:val="22"/>
          <w:szCs w:val="22"/>
        </w:rPr>
        <w:t>Feedback on the task brief, lab environment, or learning resources — the programme team reads this section</w:t>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pPr>
      <w:r>
        <w:rPr>
          <w:color w:val="0D2137"/>
        </w:rPr>
        <w:t>I confirm that:</w:t>
      </w:r>
    </w:p>
    <w:p>
      <w:pPr>
        <w:pStyle w:val="ListParagraph"/>
        <w:numPr>
          <w:ilvl w:val="0"/>
          <w:numId w:val="47"/>
        </w:numPr>
        <w:spacing w:before="0" w:after="60"/>
        <w:ind w:hanging="283" w:left="709"/>
        <w:rPr>
          <w:i/>
          <w:i/>
          <w:iCs/>
        </w:rPr>
      </w:pPr>
      <w:r>
        <w:rPr>
          <w:i/>
          <w:iCs/>
          <w:color w:val="0D2137"/>
        </w:rPr>
        <w:t>All work in this report is my own except where AI usage is explicitly declared in Section 2.3.</w:t>
      </w:r>
    </w:p>
    <w:p>
      <w:pPr>
        <w:pStyle w:val="ListParagraph"/>
        <w:numPr>
          <w:ilvl w:val="0"/>
          <w:numId w:val="48"/>
        </w:numPr>
        <w:spacing w:before="0" w:after="60"/>
        <w:ind w:hanging="283" w:left="709"/>
        <w:rPr>
          <w:i/>
          <w:i/>
          <w:iCs/>
        </w:rPr>
      </w:pPr>
      <w:r>
        <w:rPr>
          <w:i/>
          <w:iCs/>
          <w:color w:val="0D2137"/>
        </w:rPr>
        <w:t>All technical activities were performed exclusively within the authorised cloud environments listed in Section 1.3.</w:t>
      </w:r>
    </w:p>
    <w:p>
      <w:pPr>
        <w:pStyle w:val="ListParagraph"/>
        <w:numPr>
          <w:ilvl w:val="0"/>
          <w:numId w:val="49"/>
        </w:numPr>
        <w:spacing w:before="0" w:after="60"/>
        <w:ind w:hanging="283" w:left="709"/>
        <w:rPr>
          <w:i/>
          <w:i/>
          <w:iCs/>
        </w:rPr>
      </w:pPr>
      <w:r>
        <w:rPr>
          <w:i/>
          <w:iCs/>
          <w:color w:val="0D2137"/>
        </w:rPr>
        <w:t>No external AWS accounts, production environments, third-party cloud resources, or real customer data were accessed during this task.</w:t>
      </w:r>
    </w:p>
    <w:p>
      <w:pPr>
        <w:pStyle w:val="ListParagraph"/>
        <w:numPr>
          <w:ilvl w:val="0"/>
          <w:numId w:val="50"/>
        </w:numPr>
        <w:spacing w:before="0" w:after="60"/>
        <w:ind w:hanging="283" w:left="709"/>
        <w:rPr>
          <w:i/>
          <w:i/>
          <w:iCs/>
        </w:rPr>
      </w:pPr>
      <w:r>
        <w:rPr>
          <w:i/>
          <w:iCs/>
          <w:color w:val="0D2137"/>
        </w:rPr>
        <w:t>All AWS credentials, access keys, session tokens, and account identifiers used during this task have been redacted in evidence files before submission.</w:t>
      </w:r>
    </w:p>
    <w:p>
      <w:pPr>
        <w:pStyle w:val="ListParagraph"/>
        <w:numPr>
          <w:ilvl w:val="0"/>
          <w:numId w:val="51"/>
        </w:numPr>
        <w:spacing w:before="0" w:after="60"/>
        <w:ind w:hanging="283" w:left="709"/>
        <w:rPr>
          <w:i/>
          <w:i/>
          <w:iCs/>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0" w:type="dxa"/>
        <w:tblLayout w:type="fixed"/>
        <w:tblCellMar>
          <w:top w:w="80" w:type="dxa"/>
          <w:left w:w="120" w:type="dxa"/>
          <w:bottom w:w="80" w:type="dxa"/>
          <w:right w:w="120" w:type="dxa"/>
        </w:tblCellMar>
        <w:tblLook w:firstRow="1" w:noVBand="1" w:lastRow="0" w:firstColumn="1" w:lastColumn="0" w:noHBand="0" w:val="04a0"/>
      </w:tblPr>
      <w:tblGrid>
        <w:gridCol w:w="3326"/>
        <w:gridCol w:w="3325"/>
        <w:gridCol w:w="3429"/>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5"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29"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pPr>
            <w:r>
              <w:rPr>
                <w:i/>
                <w:iCs/>
                <w:color w:val="2E7EB8"/>
              </w:rPr>
              <w:t>Yusuf Nusirat Titilayo</w:t>
            </w:r>
          </w:p>
        </w:tc>
        <w:tc>
          <w:tcPr>
            <w:tcW w:w="3325"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spacing w:before="0" w:after="160"/>
              <w:rPr/>
            </w:pPr>
            <w:r>
              <w:rPr/>
              <w:t>Yusuf N. Titilayo</w:t>
            </w:r>
          </w:p>
        </w:tc>
        <w:tc>
          <w:tcPr>
            <w:tcW w:w="3429"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22 October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2</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28</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5"/>
    <w:lvlOverride w:ilvl="0">
      <w:startOverride w:val="1"/>
    </w:lvlOverride>
  </w:num>
  <w:num w:numId="32">
    <w:abstractNumId w:val="5"/>
    <w:lvlOverride w:ilvl="0">
      <w:startOverride w:val="1"/>
    </w:lvlOverride>
  </w:num>
  <w:num w:numId="33">
    <w:abstractNumId w:val="5"/>
  </w:num>
  <w:num w:numId="34">
    <w:abstractNumId w:val="4"/>
  </w:num>
  <w:num w:numId="35">
    <w:abstractNumId w:val="4"/>
  </w:num>
  <w:num w:numId="36">
    <w:abstractNumId w:val="4"/>
  </w:num>
  <w:num w:numId="37">
    <w:abstractNumId w:val="4"/>
  </w:num>
  <w:num w:numId="38">
    <w:abstractNumId w:val="4"/>
  </w:num>
  <w:num w:numId="39">
    <w:abstractNumId w:val="5"/>
  </w:num>
  <w:num w:numId="40">
    <w:abstractNumId w:val="5"/>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3.us-east-1.amazonaws.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Application>LibreOffice/25.2.7.2$Windows_X86_64 LibreOffice_project/5cbfd1ab6520636bb5f7b99185aa69bd7456825d</Application>
  <AppVersion>15.0000</AppVersion>
  <Pages>28</Pages>
  <Words>6593</Words>
  <Characters>41914</Characters>
  <CharactersWithSpaces>48187</CharactersWithSpaces>
  <Paragraphs>646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2026-10-22T14:55:06Z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