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titilayoyusuf109@gmail.com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2E7EB8"/>
                <w:sz w:val="20"/>
                <w:szCs w:val="20"/>
              </w:rPr>
            </w:pP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pPr>
            <w:r>
              <w:rPr>
                <w:i/>
                <w:iCs/>
                <w:color w:val="2E7EB8"/>
                <w:sz w:val="19"/>
                <w:szCs w:val="19"/>
              </w:rPr>
              <w:t>CSE-AWS-L-003-04</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3465A4"/>
                <w:spacing w:val="0"/>
                <w:sz w:val="18"/>
                <w:szCs w:val="18"/>
              </w:rPr>
              <w:t>Secure AWS CLI Configuration and Identity-Based Access Operation</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sz w:val="18"/>
                <w:szCs w:val="18"/>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3465A4"/>
                <w:spacing w:val="0"/>
                <w:sz w:val="18"/>
                <w:szCs w:val="18"/>
              </w:rPr>
              <w:t>AWS Cloud Security / Identity &amp; Access Management (IAM)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Intermediate</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3465A4"/>
                <w:sz w:val="18"/>
                <w:szCs w:val="18"/>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3465A4"/>
                <w:spacing w:val="0"/>
                <w:sz w:val="18"/>
                <w:szCs w:val="18"/>
              </w:rPr>
              <w:t>T1078 (Valid Accounts), T1552.001 (Credentials in Files), T1087.004 (Cloud Account Discovery,</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3465A4"/>
                <w:spacing w:val="0"/>
                <w:sz w:val="20"/>
                <w:szCs w:val="20"/>
              </w:rPr>
              <w:t>T1550.001</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12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43"/>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44"/>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45"/>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135"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46"/>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47"/>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48"/>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49"/>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CSE-AWS-L-003-04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160"/>
              <w:rPr>
                <w:i/>
                <w:i/>
                <w:iCs/>
                <w:color w:val="00000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000000"/>
                <w:spacing w:val="0"/>
                <w:sz w:val="18"/>
                <w:szCs w:val="18"/>
              </w:rPr>
              <w:t>Secure AWS CLI Configuration and Identity-Based Access Operation</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000000"/>
                <w:spacing w:val="0"/>
                <w:sz w:val="20"/>
                <w:szCs w:val="20"/>
              </w:rPr>
              <w: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AWS Cloud Security / Identity &amp; Access Management (IAM)</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Intermediate</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14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Free Tier</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eu-north-1 ,us-east-1</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AWS CLI, AWS IAM, Boto3, jq, OpenAI ChatGPT, Visual Studio Code</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Free Tier account / Cbr-Lab / PwnedLabs lab</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T1078 (Valid Accounts), T1552.001 (Credentials in Files), T1087.004 (Cloud Account Discovery)</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ISO 27001 A.9 Access Control</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spacing w:before="0" w:after="120"/>
        <w:rPr>
          <w:color w:val="auto"/>
          <w:sz w:val="22"/>
          <w:szCs w:val="22"/>
        </w:rPr>
      </w:pPr>
      <w:r>
        <w:rPr>
          <w:i/>
          <w:iCs/>
          <w:color w:val="auto"/>
          <w:sz w:val="22"/>
          <w:szCs w:val="22"/>
        </w:rPr>
        <w:t xml:space="preserve">Phases A–D focused on securing AWS CLI access through credential configuration, least privilege testing, and MFA-protected temporary sessions. These skills help a cloud security engineer verify that users can perform authorised tasks while preventing access beyond their responsibilities. The task addresses risks such as stolen access keys, overly permissive IAM policies, and unauthorised cloud activity using compromised credentials. </w:t>
      </w:r>
    </w:p>
    <w:p>
      <w:pPr>
        <w:pStyle w:val="Heading2"/>
        <w:rPr>
          <w:b/>
          <w:bCs/>
          <w:color w:themeColor="text2" w:themeShade="bf" w:val="323E4F"/>
        </w:rPr>
      </w:pPr>
      <w:r>
        <w:rPr>
          <w:b/>
          <w:bCs/>
          <w:color w:themeColor="text2" w:themeShade="bf" w:val="323E4F"/>
        </w:rPr>
        <w:t>1.2 Objectives &amp; Learning Outcomes</w:t>
      </w:r>
    </w:p>
    <w:p>
      <w:pPr>
        <w:pStyle w:val="BodyText"/>
        <w:numPr>
          <w:ilvl w:val="0"/>
          <w:numId w:val="50"/>
        </w:numPr>
        <w:spacing w:before="0" w:after="60"/>
        <w:ind w:hanging="360" w:left="360"/>
        <w:rPr>
          <w:color w:val="auto"/>
          <w:sz w:val="22"/>
          <w:szCs w:val="22"/>
        </w:rPr>
      </w:pPr>
      <w:r>
        <w:rPr>
          <w:i/>
          <w:iCs/>
          <w:color w:val="auto"/>
          <w:sz w:val="22"/>
          <w:szCs w:val="22"/>
        </w:rPr>
        <w:t xml:space="preserve">Phase A Objective: Focused on AWS CLI authentication and credential security. </w:t>
      </w:r>
    </w:p>
    <w:p>
      <w:pPr>
        <w:pStyle w:val="BodyText"/>
        <w:numPr>
          <w:ilvl w:val="0"/>
          <w:numId w:val="0"/>
        </w:numPr>
        <w:spacing w:before="0" w:after="60"/>
        <w:ind w:hanging="0" w:left="0"/>
        <w:rPr>
          <w:color w:val="auto"/>
          <w:sz w:val="22"/>
          <w:szCs w:val="22"/>
        </w:rPr>
      </w:pPr>
      <w:r>
        <w:rPr>
          <w:i/>
          <w:iCs/>
          <w:color w:val="auto"/>
          <w:sz w:val="22"/>
          <w:szCs w:val="22"/>
        </w:rPr>
        <w:t xml:space="preserve">How I met it: I ran </w:t>
      </w:r>
      <w:r>
        <w:rPr>
          <w:rStyle w:val="SourceText"/>
          <w:i/>
          <w:iCs/>
          <w:color w:val="auto"/>
          <w:sz w:val="22"/>
          <w:szCs w:val="22"/>
        </w:rPr>
        <w:t>aws sts get-caller-identity</w:t>
      </w:r>
      <w:r>
        <w:rPr>
          <w:i/>
          <w:iCs/>
          <w:color w:val="auto"/>
          <w:sz w:val="22"/>
          <w:szCs w:val="22"/>
        </w:rPr>
        <w:t>, confirming my IAM user identity, and documenting the differences between user and role authentication and between static and temporary credentials.</w:t>
      </w:r>
    </w:p>
    <w:p>
      <w:pPr>
        <w:pStyle w:val="ListParagraph"/>
        <w:numPr>
          <w:ilvl w:val="0"/>
          <w:numId w:val="51"/>
        </w:numPr>
        <w:spacing w:before="0" w:after="60"/>
        <w:ind w:hanging="360" w:left="360"/>
        <w:rPr>
          <w:color w:val="auto"/>
          <w:sz w:val="22"/>
          <w:szCs w:val="22"/>
        </w:rPr>
      </w:pPr>
      <w:r>
        <w:rPr>
          <w:rStyle w:val="Strong"/>
          <w:b w:val="false"/>
          <w:bCs w:val="false"/>
          <w:color w:val="auto"/>
          <w:sz w:val="22"/>
          <w:szCs w:val="22"/>
        </w:rPr>
        <w:t>Phase B Objective</w:t>
      </w:r>
      <w:r>
        <w:rPr>
          <w:rStyle w:val="Strong"/>
          <w:color w:val="auto"/>
          <w:sz w:val="22"/>
          <w:szCs w:val="22"/>
        </w:rPr>
        <w:t>:</w:t>
      </w:r>
      <w:r>
        <w:rPr>
          <w:color w:val="auto"/>
          <w:sz w:val="22"/>
          <w:szCs w:val="22"/>
        </w:rPr>
        <w:t xml:space="preserve"> Configure multiple secure AWS CLI profiles using least-privilege principles.</w:t>
      </w:r>
    </w:p>
    <w:p>
      <w:pPr>
        <w:pStyle w:val="BodyText"/>
        <w:spacing w:lineRule="auto" w:line="259" w:before="0" w:after="60"/>
        <w:rPr>
          <w:color w:val="auto"/>
          <w:sz w:val="22"/>
          <w:szCs w:val="22"/>
        </w:rPr>
      </w:pPr>
      <w:r>
        <w:rPr>
          <w:rStyle w:val="Strong"/>
          <w:b w:val="false"/>
          <w:bCs w:val="false"/>
          <w:color w:val="auto"/>
          <w:sz w:val="22"/>
          <w:szCs w:val="22"/>
        </w:rPr>
        <w:t>How I met it</w:t>
      </w:r>
      <w:r>
        <w:rPr>
          <w:rStyle w:val="Strong"/>
          <w:color w:val="auto"/>
          <w:sz w:val="22"/>
          <w:szCs w:val="22"/>
        </w:rPr>
        <w:t>:</w:t>
      </w:r>
      <w:r>
        <w:rPr>
          <w:color w:val="auto"/>
          <w:sz w:val="22"/>
          <w:szCs w:val="22"/>
        </w:rPr>
        <w:t xml:space="preserve"> I created </w:t>
      </w:r>
      <w:r>
        <w:rPr>
          <w:rStyle w:val="SourceText"/>
          <w:color w:val="auto"/>
          <w:sz w:val="22"/>
          <w:szCs w:val="22"/>
        </w:rPr>
        <w:t>dev-user</w:t>
      </w:r>
      <w:r>
        <w:rPr>
          <w:color w:val="auto"/>
          <w:sz w:val="22"/>
          <w:szCs w:val="22"/>
        </w:rPr>
        <w:t xml:space="preserve"> with read-only access and </w:t>
      </w:r>
      <w:r>
        <w:rPr>
          <w:rStyle w:val="SourceText"/>
          <w:color w:val="auto"/>
          <w:sz w:val="22"/>
          <w:szCs w:val="22"/>
        </w:rPr>
        <w:t>ops-user</w:t>
      </w:r>
      <w:r>
        <w:rPr>
          <w:color w:val="auto"/>
          <w:sz w:val="22"/>
          <w:szCs w:val="22"/>
        </w:rPr>
        <w:t xml:space="preserve"> with lab-required administrator access, configured their named CLI profiles, and confirmed both identities using STS; credential-file protection remains pending, and the broad policies do not represent strict least privilege.</w:t>
      </w:r>
    </w:p>
    <w:p>
      <w:pPr>
        <w:pStyle w:val="BodyText"/>
        <w:numPr>
          <w:ilvl w:val="0"/>
          <w:numId w:val="52"/>
        </w:numPr>
        <w:spacing w:before="0" w:after="60"/>
        <w:ind w:hanging="360" w:left="360"/>
        <w:rPr>
          <w:color w:val="auto"/>
          <w:sz w:val="22"/>
          <w:szCs w:val="22"/>
        </w:rPr>
      </w:pPr>
      <w:r>
        <w:rPr>
          <w:rStyle w:val="Strong"/>
          <w:b w:val="false"/>
          <w:bCs w:val="false"/>
          <w:color w:val="auto"/>
          <w:sz w:val="22"/>
          <w:szCs w:val="22"/>
        </w:rPr>
        <w:t>Phase C Objective: Test least privilege enforcement by performing allowed and denied actions.</w:t>
      </w:r>
    </w:p>
    <w:p>
      <w:pPr>
        <w:pStyle w:val="BodyText"/>
        <w:numPr>
          <w:ilvl w:val="0"/>
          <w:numId w:val="0"/>
        </w:numPr>
        <w:spacing w:before="0" w:after="60"/>
        <w:ind w:hanging="0" w:left="0"/>
        <w:rPr>
          <w:color w:val="auto"/>
          <w:sz w:val="22"/>
          <w:szCs w:val="22"/>
        </w:rPr>
      </w:pPr>
      <w:r>
        <w:rPr>
          <w:rStyle w:val="Strong"/>
          <w:b w:val="false"/>
          <w:bCs w:val="false"/>
          <w:color w:val="auto"/>
          <w:sz w:val="22"/>
          <w:szCs w:val="22"/>
        </w:rPr>
        <w:t>How I met it</w:t>
      </w:r>
      <w:r>
        <w:rPr>
          <w:rStyle w:val="Strong"/>
          <w:color w:val="auto"/>
          <w:sz w:val="22"/>
          <w:szCs w:val="22"/>
        </w:rPr>
        <w:t>:</w:t>
      </w:r>
      <w:r>
        <w:rPr>
          <w:color w:val="auto"/>
          <w:sz w:val="22"/>
          <w:szCs w:val="22"/>
        </w:rPr>
        <w:t xml:space="preserve"> I tested permitted and restricted AWS CLI actions, using successful responses and </w:t>
      </w:r>
      <w:r>
        <w:rPr>
          <w:rStyle w:val="SourceText"/>
          <w:color w:val="auto"/>
          <w:sz w:val="22"/>
          <w:szCs w:val="22"/>
        </w:rPr>
        <w:t>AccessDenied</w:t>
      </w:r>
      <w:r>
        <w:rPr>
          <w:color w:val="auto"/>
          <w:sz w:val="22"/>
          <w:szCs w:val="22"/>
        </w:rPr>
        <w:t xml:space="preserve"> outputs as evidence of least privilege enforcement.</w:t>
      </w:r>
    </w:p>
    <w:p>
      <w:pPr>
        <w:pStyle w:val="BodyText"/>
        <w:numPr>
          <w:ilvl w:val="0"/>
          <w:numId w:val="53"/>
        </w:numPr>
        <w:spacing w:before="0" w:after="60"/>
        <w:ind w:hanging="360" w:left="360"/>
        <w:rPr>
          <w:color w:val="auto"/>
          <w:sz w:val="22"/>
          <w:szCs w:val="22"/>
        </w:rPr>
      </w:pPr>
      <w:r>
        <w:rPr>
          <w:rStyle w:val="Strong"/>
          <w:b w:val="false"/>
          <w:bCs w:val="false"/>
          <w:color w:val="auto"/>
          <w:sz w:val="22"/>
          <w:szCs w:val="22"/>
        </w:rPr>
        <w:t>Phase D Objective: Implement temporary session tokens using MFA for enhanced security.</w:t>
      </w:r>
    </w:p>
    <w:p>
      <w:pPr>
        <w:pStyle w:val="BodyText"/>
        <w:numPr>
          <w:ilvl w:val="0"/>
          <w:numId w:val="54"/>
        </w:numPr>
        <w:spacing w:before="0" w:after="60"/>
        <w:ind w:hanging="360" w:left="360"/>
        <w:rPr>
          <w:color w:val="auto"/>
          <w:sz w:val="22"/>
          <w:szCs w:val="22"/>
        </w:rPr>
      </w:pPr>
      <w:r>
        <w:rPr>
          <w:rStyle w:val="Strong"/>
          <w:b w:val="false"/>
          <w:bCs w:val="false"/>
          <w:color w:val="auto"/>
          <w:sz w:val="22"/>
          <w:szCs w:val="22"/>
        </w:rPr>
        <w:t>How I met it</w:t>
      </w:r>
      <w:r>
        <w:rPr>
          <w:rStyle w:val="Strong"/>
          <w:color w:val="auto"/>
          <w:sz w:val="22"/>
          <w:szCs w:val="22"/>
        </w:rPr>
        <w:t>:</w:t>
      </w:r>
      <w:r>
        <w:rPr>
          <w:color w:val="auto"/>
          <w:sz w:val="22"/>
          <w:szCs w:val="22"/>
        </w:rPr>
        <w:t xml:space="preserve"> I requested temporary AWS session credentials using MFA and verified authenticated CLI access with those credentials.</w:t>
        <w:br/>
      </w:r>
      <w:r>
        <w:rPr>
          <w:rStyle w:val="Emphasis"/>
          <w:color w:val="auto"/>
          <w:sz w:val="22"/>
          <w:szCs w:val="22"/>
        </w:rPr>
        <w:t>Use this sentence only if you completed and verified the MFA session-token steps.</w:t>
      </w:r>
    </w:p>
    <w:p>
      <w:pPr>
        <w:pStyle w:val="BodyText"/>
        <w:numPr>
          <w:ilvl w:val="0"/>
          <w:numId w:val="55"/>
        </w:numPr>
        <w:spacing w:before="0" w:after="60"/>
        <w:ind w:hanging="360" w:left="360"/>
        <w:rPr>
          <w:color w:val="auto"/>
          <w:sz w:val="22"/>
          <w:szCs w:val="22"/>
        </w:rPr>
      </w:pPr>
      <w:r>
        <w:rPr>
          <w:rStyle w:val="Strong"/>
          <w:b w:val="false"/>
          <w:bCs w:val="false"/>
          <w:color w:val="auto"/>
          <w:sz w:val="22"/>
          <w:szCs w:val="22"/>
        </w:rPr>
        <w:t>Phase E Objective: Complete guided AWS CLI labs to reinforce setup, access testing, and automation skills.</w:t>
      </w:r>
      <w:r>
        <w:rPr>
          <w:b w:val="false"/>
          <w:bCs w:val="false"/>
          <w:color w:val="auto"/>
          <w:sz w:val="22"/>
          <w:szCs w:val="22"/>
        </w:rPr>
        <w:br/>
        <w:t>H</w:t>
      </w:r>
      <w:r>
        <w:rPr>
          <w:rStyle w:val="Strong"/>
          <w:b w:val="false"/>
          <w:bCs w:val="false"/>
          <w:color w:val="auto"/>
          <w:sz w:val="22"/>
          <w:szCs w:val="22"/>
        </w:rPr>
        <w:t>ow I met it:</w:t>
      </w:r>
      <w:r>
        <w:rPr>
          <w:color w:val="auto"/>
          <w:sz w:val="22"/>
          <w:szCs w:val="22"/>
        </w:rPr>
        <w:t xml:space="preserve"> I completed the Cybr “AWS CLI Tips and Tricks” lab, practising profile management, S3 commands, JSON processing, and automation, with the lab completion confirmation as evidence.</w:t>
      </w:r>
    </w:p>
    <w:p>
      <w:pPr>
        <w:pStyle w:val="BodyText"/>
        <w:numPr>
          <w:ilvl w:val="0"/>
          <w:numId w:val="0"/>
        </w:numPr>
        <w:spacing w:before="0" w:after="60"/>
        <w:ind w:hanging="0" w:left="36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text2" w:themeShade="bf" w:val="323E4F"/>
        </w:rPr>
      </w:pPr>
      <w:r>
        <w:rPr>
          <w:b/>
          <w:bCs/>
          <w:color w:themeColor="text2" w:themeShade="bf" w:val="323E4F"/>
        </w:rPr>
        <w:t>1.3 Scope &amp; Legal Authorisation</w:t>
      </w:r>
    </w:p>
    <w:p>
      <w:pPr>
        <w:pStyle w:val="Normal"/>
        <w:spacing w:before="0" w:after="120"/>
        <w:rPr>
          <w:color w:val="auto"/>
          <w:sz w:val="22"/>
          <w:szCs w:val="22"/>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color w:val="auto"/>
          <w:sz w:val="22"/>
          <w:szCs w:val="22"/>
        </w:rPr>
      </w:pPr>
      <w:r>
        <w:rPr>
          <w:color w:val="auto"/>
          <w:sz w:val="22"/>
          <w:szCs w:val="22"/>
        </w:rPr>
        <w:t>Authorised environments used:</w:t>
      </w:r>
    </w:p>
    <w:p>
      <w:pPr>
        <w:pStyle w:val="ListParagraph"/>
        <w:numPr>
          <w:ilvl w:val="0"/>
          <w:numId w:val="56"/>
        </w:numPr>
        <w:spacing w:before="0" w:after="60"/>
        <w:ind w:hanging="360" w:left="360"/>
        <w:rPr>
          <w:color w:val="auto"/>
          <w:sz w:val="22"/>
          <w:szCs w:val="22"/>
        </w:rPr>
      </w:pPr>
      <w:r>
        <w:rPr>
          <w:color w:val="auto"/>
          <w:sz w:val="22"/>
          <w:szCs w:val="22"/>
        </w:rPr>
        <w:t xml:space="preserve"> </w:t>
      </w:r>
      <w:r>
        <w:rPr>
          <w:color w:val="auto"/>
          <w:sz w:val="22"/>
          <w:szCs w:val="22"/>
        </w:rPr>
        <w:t>Personal AWS Free Tier account — Account ID ending in 8561— eu-north-1 region</w:t>
      </w:r>
    </w:p>
    <w:p>
      <w:pPr>
        <w:pStyle w:val="ListParagraph"/>
        <w:numPr>
          <w:ilvl w:val="0"/>
          <w:numId w:val="57"/>
        </w:numPr>
        <w:spacing w:before="0" w:after="60"/>
        <w:ind w:hanging="360" w:left="360"/>
        <w:rPr>
          <w:color w:val="auto"/>
          <w:sz w:val="22"/>
          <w:szCs w:val="22"/>
        </w:rPr>
      </w:pPr>
      <w:r>
        <w:rPr>
          <w:color w:val="auto"/>
          <w:sz w:val="22"/>
          <w:szCs w:val="22"/>
        </w:rPr>
        <w:t>Cybr IAM Challenge Labs — authorised training environment]</w:t>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000"/>
        <w:gridCol w:w="2997"/>
        <w:gridCol w:w="5209"/>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0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T1078.004</w:t>
            </w:r>
          </w:p>
        </w:tc>
        <w:tc>
          <w:tcPr>
            <w:tcW w:w="2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Valid Accounts/</w:t>
            </w:r>
            <w:r>
              <w:rPr>
                <w:i/>
                <w:iCs/>
              </w:rPr>
              <w:t>Cloud Accounts</w:t>
            </w:r>
          </w:p>
        </w:tc>
        <w:tc>
          <w:tcPr>
            <w:tcW w:w="520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Secure credential handling helps reduce the risk of an attacker using compromised AWS credentials to access the environment.</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b w:val="false"/>
                <w:bCs w:val="false"/>
                <w:i w:val="false"/>
                <w:iCs w:val="false"/>
                <w:color w:val="0D2137"/>
                <w:sz w:val="20"/>
                <w:szCs w:val="20"/>
              </w:rPr>
              <w:t>T1580</w:t>
            </w:r>
          </w:p>
        </w:tc>
        <w:tc>
          <w:tcPr>
            <w:tcW w:w="2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Cloud infrastructure Discovery</w:t>
            </w:r>
          </w:p>
        </w:tc>
        <w:tc>
          <w:tcPr>
            <w:tcW w:w="520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Denied resource-listing requests demonstrate restrictions that can limit an attacker’s ability to discover cloud infrastructure.</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[Add rows as needed]</w:t>
            </w:r>
          </w:p>
        </w:tc>
        <w:tc>
          <w:tcPr>
            <w:tcW w:w="2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c>
          <w:tcPr>
            <w:tcW w:w="520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r>
    </w:tbl>
    <w:p>
      <w:pPr>
        <w:pStyle w:val="Normal"/>
        <w:spacing w:before="0" w:after="80"/>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5000" w:type="pct"/>
        <w:jc w:val="left"/>
        <w:tblInd w:w="55" w:type="dxa"/>
        <w:tblLayout w:type="fixed"/>
        <w:tblCellMar>
          <w:top w:w="55" w:type="dxa"/>
          <w:left w:w="55" w:type="dxa"/>
          <w:bottom w:w="55" w:type="dxa"/>
          <w:right w:w="55" w:type="dxa"/>
        </w:tblCellMar>
        <w:tblLook w:firstRow="1" w:noVBand="1" w:lastRow="0" w:firstColumn="1" w:lastColumn="0" w:noHBand="0" w:val="04a0"/>
      </w:tblPr>
      <w:tblGrid>
        <w:gridCol w:w="2203"/>
        <w:gridCol w:w="6"/>
        <w:gridCol w:w="1991"/>
        <w:gridCol w:w="6"/>
        <w:gridCol w:w="2603"/>
        <w:gridCol w:w="3230"/>
        <w:gridCol w:w="41"/>
      </w:tblGrid>
      <w:tr>
        <w:trPr>
          <w:tblHeader w:val="true"/>
          <w:trHeight w:val="870" w:hRule="atLeast"/>
        </w:trPr>
        <w:tc>
          <w:tcPr>
            <w:tcW w:w="22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03" w:type="dxa"/>
            <w:gridSpan w:val="3"/>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603"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3271" w:type="dxa"/>
            <w:gridSpan w:val="2"/>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Region / Config Notes</w:t>
            </w:r>
          </w:p>
        </w:tc>
      </w:tr>
      <w:tr>
        <w:trPr/>
        <w:tc>
          <w:tcPr>
            <w:tcW w:w="22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IAM user</w:t>
            </w:r>
          </w:p>
        </w:tc>
        <w:tc>
          <w:tcPr>
            <w:tcW w:w="2003" w:type="dxa"/>
            <w:gridSpan w:val="3"/>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AWS IAM</w:t>
            </w:r>
          </w:p>
        </w:tc>
        <w:tc>
          <w:tcPr>
            <w:tcW w:w="2603"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Authenticated AWS CLI requests and tested assigned permission</w:t>
            </w:r>
          </w:p>
        </w:tc>
        <w:tc>
          <w:tcPr>
            <w:tcW w:w="3271" w:type="dxa"/>
            <w:gridSpan w:val="2"/>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Global services</w:t>
            </w:r>
          </w:p>
        </w:tc>
      </w:tr>
      <w:tr>
        <w:trPr/>
        <w:tc>
          <w:tcPr>
            <w:tcW w:w="22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Least priviledge policy</w:t>
            </w:r>
          </w:p>
        </w:tc>
        <w:tc>
          <w:tcPr>
            <w:tcW w:w="2003" w:type="dxa"/>
            <w:gridSpan w:val="3"/>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AWS IAM policy</w:t>
            </w:r>
          </w:p>
        </w:tc>
        <w:tc>
          <w:tcPr>
            <w:tcW w:w="2603" w:type="dxa"/>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Allowed actions and restricted unauthourized requests</w:t>
            </w:r>
          </w:p>
        </w:tc>
        <w:tc>
          <w:tcPr>
            <w:tcW w:w="3271" w:type="dxa"/>
            <w:gridSpan w:val="2"/>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Global services</w:t>
            </w:r>
          </w:p>
        </w:tc>
      </w:tr>
      <w:tr>
        <w:trPr/>
        <w:tc>
          <w:tcPr>
            <w:tcW w:w="22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MFA device</w:t>
            </w:r>
          </w:p>
        </w:tc>
        <w:tc>
          <w:tcPr>
            <w:tcW w:w="2003" w:type="dxa"/>
            <w:gridSpan w:val="3"/>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AWS IAM MFA</w:t>
            </w:r>
          </w:p>
        </w:tc>
        <w:tc>
          <w:tcPr>
            <w:tcW w:w="2603"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Provide additional verification</w:t>
            </w:r>
          </w:p>
        </w:tc>
        <w:tc>
          <w:tcPr>
            <w:tcW w:w="3271" w:type="dxa"/>
            <w:gridSpan w:val="2"/>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18"/>
                <w:szCs w:val="18"/>
              </w:rPr>
              <w:t>Global services</w:t>
            </w:r>
          </w:p>
        </w:tc>
      </w:tr>
      <w:tr>
        <w:trPr/>
        <w:tc>
          <w:tcPr>
            <w:tcW w:w="22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S3 lab bucket</w:t>
            </w:r>
          </w:p>
        </w:tc>
        <w:tc>
          <w:tcPr>
            <w:tcW w:w="2003" w:type="dxa"/>
            <w:gridSpan w:val="3"/>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Amazon S3</w:t>
            </w:r>
          </w:p>
        </w:tc>
        <w:tc>
          <w:tcPr>
            <w:tcW w:w="2603" w:type="dxa"/>
            <w:tcBorders>
              <w:bottom w:val="single" w:sz="4" w:space="0" w:color="C6D3DB"/>
              <w:right w:val="single" w:sz="4" w:space="0" w:color="C6D3DB"/>
            </w:tcBorders>
            <w:shd w:color="auto" w:fill="FFFFFF" w:val="clear"/>
            <w:vAlign w:val="center"/>
          </w:tcPr>
          <w:p>
            <w:pPr>
              <w:pStyle w:val="Normal"/>
              <w:spacing w:before="0" w:after="0"/>
              <w:rPr/>
            </w:pPr>
            <w:r>
              <w:rPr>
                <w:i/>
                <w:iCs/>
                <w:color w:val="0D2137"/>
                <w:sz w:val="18"/>
                <w:szCs w:val="18"/>
              </w:rPr>
              <w:t>Supported s3 commandpractices and access control check</w:t>
            </w:r>
          </w:p>
        </w:tc>
        <w:tc>
          <w:tcPr>
            <w:tcW w:w="3271" w:type="dxa"/>
            <w:gridSpan w:val="2"/>
            <w:tcBorders>
              <w:bottom w:val="single" w:sz="4" w:space="0" w:color="C6D3DB"/>
              <w:right w:val="single" w:sz="4" w:space="0" w:color="C6D3DB"/>
            </w:tcBorders>
            <w:shd w:color="auto" w:fill="FFFFFF" w:val="clear"/>
            <w:vAlign w:val="center"/>
          </w:tcPr>
          <w:p>
            <w:pPr>
              <w:pStyle w:val="Normal"/>
              <w:spacing w:before="0" w:after="0"/>
              <w:rPr/>
            </w:pPr>
            <w:r>
              <w:rPr>
                <w:i/>
                <w:iCs/>
                <w:sz w:val="18"/>
                <w:szCs w:val="18"/>
              </w:rPr>
              <w:t>Record the exact bucket name and region from the lab evidence</w:t>
            </w:r>
            <w:r>
              <w:rPr/>
              <w:t>.</w:t>
            </w:r>
          </w:p>
        </w:tc>
      </w:tr>
      <w:tr>
        <w:trPr/>
        <w:tc>
          <w:tcPr>
            <w:tcW w:w="22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Window Powershell</w:t>
            </w:r>
          </w:p>
        </w:tc>
        <w:tc>
          <w:tcPr>
            <w:tcW w:w="2003" w:type="dxa"/>
            <w:gridSpan w:val="3"/>
            <w:tcBorders>
              <w:bottom w:val="single" w:sz="4" w:space="0" w:color="C6D3DB"/>
              <w:right w:val="single" w:sz="4" w:space="0" w:color="C6D3DB"/>
            </w:tcBorders>
            <w:shd w:color="auto" w:fill="F4F7F9" w:val="clear"/>
            <w:vAlign w:val="center"/>
          </w:tcPr>
          <w:p>
            <w:pPr>
              <w:pStyle w:val="Normal"/>
              <w:spacing w:before="0" w:after="0"/>
              <w:rPr>
                <w:i/>
                <w:i/>
                <w:iCs/>
                <w:sz w:val="18"/>
                <w:szCs w:val="18"/>
              </w:rPr>
            </w:pPr>
            <w:r>
              <w:rPr>
                <w:i/>
                <w:iCs/>
                <w:sz w:val="18"/>
                <w:szCs w:val="18"/>
              </w:rPr>
              <w:t>Local terminal</w:t>
            </w:r>
          </w:p>
        </w:tc>
        <w:tc>
          <w:tcPr>
            <w:tcW w:w="2603" w:type="dxa"/>
            <w:tcBorders>
              <w:bottom w:val="single" w:sz="4" w:space="0" w:color="C6D3DB"/>
              <w:right w:val="single" w:sz="4" w:space="0" w:color="C6D3DB"/>
            </w:tcBorders>
            <w:shd w:color="auto" w:fill="F4F7F9" w:val="clear"/>
            <w:vAlign w:val="center"/>
          </w:tcPr>
          <w:p>
            <w:pPr>
              <w:pStyle w:val="Normal"/>
              <w:spacing w:before="0" w:after="0"/>
              <w:rPr/>
            </w:pPr>
            <w:r>
              <w:rPr>
                <w:i/>
                <w:iCs/>
                <w:sz w:val="18"/>
                <w:szCs w:val="18"/>
              </w:rPr>
              <w:t>Ran CLI commands and supported authentication and connectivity troubleshooting.</w:t>
            </w:r>
          </w:p>
        </w:tc>
        <w:tc>
          <w:tcPr>
            <w:tcW w:w="3271" w:type="dxa"/>
            <w:gridSpan w:val="2"/>
            <w:tcBorders>
              <w:bottom w:val="single" w:sz="4" w:space="0" w:color="C6D3DB"/>
              <w:right w:val="single" w:sz="4" w:space="0" w:color="C6D3DB"/>
            </w:tcBorders>
            <w:shd w:color="auto" w:fill="F4F7F9" w:val="clear"/>
            <w:vAlign w:val="center"/>
          </w:tcPr>
          <w:p>
            <w:pPr>
              <w:pStyle w:val="Normal"/>
              <w:spacing w:before="0" w:after="0"/>
              <w:rPr>
                <w:i/>
                <w:i/>
                <w:iCs/>
                <w:sz w:val="18"/>
                <w:szCs w:val="18"/>
              </w:rPr>
            </w:pPr>
            <w:r>
              <w:rPr>
                <w:i/>
                <w:iCs/>
                <w:sz w:val="18"/>
                <w:szCs w:val="18"/>
              </w:rPr>
              <w:t>Window computer</w:t>
            </w:r>
          </w:p>
        </w:tc>
      </w:tr>
      <w:tr>
        <w:trPr/>
        <w:tc>
          <w:tcPr>
            <w:tcW w:w="2209"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Cybr lab enviroment</w:t>
            </w:r>
          </w:p>
        </w:tc>
        <w:tc>
          <w:tcPr>
            <w:tcW w:w="1991" w:type="dxa"/>
            <w:tcBorders>
              <w:top w:val="single" w:sz="4" w:space="0" w:color="000000"/>
              <w:left w:val="single" w:sz="4" w:space="0" w:color="000000"/>
              <w:bottom w:val="single" w:sz="4" w:space="0" w:color="000000"/>
            </w:tcBorders>
          </w:tcPr>
          <w:p>
            <w:pPr>
              <w:pStyle w:val="TableContents"/>
              <w:spacing w:before="0" w:after="160"/>
              <w:rPr>
                <w:i/>
                <w:i/>
                <w:iCs/>
                <w:sz w:val="18"/>
                <w:szCs w:val="18"/>
              </w:rPr>
            </w:pPr>
            <w:r>
              <w:rPr>
                <w:i/>
                <w:iCs/>
                <w:sz w:val="18"/>
                <w:szCs w:val="18"/>
              </w:rPr>
              <w:t>Browser-based training platform</w:t>
            </w:r>
          </w:p>
        </w:tc>
        <w:tc>
          <w:tcPr>
            <w:tcW w:w="2609" w:type="dxa"/>
            <w:gridSpan w:val="2"/>
            <w:tcBorders>
              <w:top w:val="single" w:sz="4" w:space="0" w:color="000000"/>
              <w:left w:val="single" w:sz="4" w:space="0" w:color="000000"/>
              <w:bottom w:val="single" w:sz="4" w:space="0" w:color="000000"/>
            </w:tcBorders>
          </w:tcPr>
          <w:p>
            <w:pPr>
              <w:pStyle w:val="TableContents"/>
              <w:spacing w:before="0" w:after="160"/>
              <w:rPr>
                <w:i/>
                <w:i/>
                <w:iCs/>
                <w:sz w:val="18"/>
                <w:szCs w:val="18"/>
              </w:rPr>
            </w:pPr>
            <w:r>
              <w:rPr>
                <w:i/>
                <w:iCs/>
                <w:sz w:val="18"/>
                <w:szCs w:val="18"/>
              </w:rPr>
              <w:t>Provided guided AWS CLI setup and Tips and Tricks exercises</w:t>
            </w:r>
          </w:p>
        </w:tc>
        <w:tc>
          <w:tcPr>
            <w:tcW w:w="3230" w:type="dxa"/>
            <w:tcBorders>
              <w:top w:val="single" w:sz="4" w:space="0" w:color="000000"/>
              <w:left w:val="single" w:sz="4" w:space="0" w:color="000000"/>
              <w:bottom w:val="single" w:sz="4" w:space="0" w:color="000000"/>
            </w:tcBorders>
          </w:tcPr>
          <w:p>
            <w:pPr>
              <w:pStyle w:val="TableContents"/>
              <w:spacing w:before="0" w:after="160"/>
              <w:rPr>
                <w:i/>
                <w:i/>
                <w:iCs/>
                <w:sz w:val="18"/>
                <w:szCs w:val="18"/>
              </w:rPr>
            </w:pPr>
            <w:r>
              <w:rPr>
                <w:i/>
                <w:iCs/>
                <w:sz w:val="18"/>
                <w:szCs w:val="18"/>
              </w:rPr>
              <w:t>AWS account and region supplied by each lab.</w:t>
            </w:r>
          </w:p>
        </w:tc>
        <w:tc>
          <w:tcPr>
            <w:tcW w:w="41"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1997"/>
        <w:gridCol w:w="1400"/>
        <w:gridCol w:w="2805"/>
        <w:gridCol w:w="3862"/>
      </w:tblGrid>
      <w:tr>
        <w:trPr>
          <w:tblHeader w:val="true"/>
        </w:trPr>
        <w:tc>
          <w:tcPr>
            <w:tcW w:w="1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862"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Window Powershell</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rStyle w:val="SourceText"/>
                <w:i/>
                <w:iCs/>
                <w:color w:val="0D2137"/>
                <w:sz w:val="18"/>
                <w:szCs w:val="18"/>
              </w:rPr>
              <w:t>$PSVersionTable</w:t>
            </w:r>
          </w:p>
        </w:tc>
        <w:tc>
          <w:tcPr>
            <w:tcW w:w="280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Available on window</w:t>
            </w:r>
          </w:p>
        </w:tc>
        <w:tc>
          <w:tcPr>
            <w:tcW w:w="3862"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Perform configuration, permission testing, authentication and connectivity troubleshooting</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IAM user</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Version not available</w:t>
            </w:r>
          </w:p>
        </w:tc>
        <w:tc>
          <w:tcPr>
            <w:tcW w:w="280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Console — no install required</w:t>
            </w:r>
          </w:p>
        </w:tc>
        <w:tc>
          <w:tcPr>
            <w:tcW w:w="3862"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Establish the identity and permission to allow or deny</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STS</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Version not available</w:t>
            </w:r>
          </w:p>
        </w:tc>
        <w:tc>
          <w:tcPr>
            <w:tcW w:w="280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No separate installation</w:t>
            </w:r>
          </w:p>
        </w:tc>
        <w:tc>
          <w:tcPr>
            <w:tcW w:w="3862"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Verify authentication identity</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Cybr lab</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Web platform</w:t>
            </w:r>
          </w:p>
        </w:tc>
        <w:tc>
          <w:tcPr>
            <w:tcW w:w="280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Access through a browser</w:t>
            </w:r>
          </w:p>
        </w:tc>
        <w:tc>
          <w:tcPr>
            <w:tcW w:w="3862"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Reinforce AWS CLI configuration, profile management, S3 commands, and automation skill .</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[e.g. jq]</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[e.g. 1.6]</w:t>
            </w:r>
          </w:p>
        </w:tc>
        <w:tc>
          <w:tcPr>
            <w:tcW w:w="280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[e.g. sudo apt install jq -y]</w:t>
            </w:r>
          </w:p>
        </w:tc>
        <w:tc>
          <w:tcPr>
            <w:tcW w:w="3862"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[e.g. Parsing JSON outputs from AWS CLI commands]</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[Add rows as needed]</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80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862"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configure # AWS Access Key ID: [your key ID] # AWS Secret Access Key: [your key] # Default region name: us-east-1 Default output format: json</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400"/>
        <w:gridCol w:w="3477"/>
        <w:gridCol w:w="4329"/>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47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2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ChatGPT</w:t>
            </w:r>
          </w:p>
        </w:tc>
        <w:tc>
          <w:tcPr>
            <w:tcW w:w="347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 used ChatGPT to explain AWS CLI commands, guide troubleshooting of authentication and permission errors, and help structure my documentation, environment details, and MITRE ATT&amp;CK mappings.</w:t>
            </w:r>
          </w:p>
        </w:tc>
        <w:tc>
          <w:tcPr>
            <w:tcW w:w="432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18"/>
                <w:szCs w:val="18"/>
              </w:rPr>
              <w:t>Secure AWS CLI Configuration and Identity-Based Access Operations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PhaseA_identity.pdf</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In Phase A, I reviewed the task instructions and used ChatGPT to understand how the AWS CLI uses IAM credentials, the differences between IAM users and roles, and static versus temporary credentials. I applied these concepts by running </w:t>
      </w:r>
      <w:r>
        <w:rPr>
          <w:rStyle w:val="SourceText"/>
          <w:i/>
          <w:iCs/>
          <w:color w:val="auto"/>
          <w:sz w:val="22"/>
          <w:szCs w:val="22"/>
        </w:rPr>
        <w:t>aws sts get-caller-identity</w:t>
      </w:r>
      <w:r>
        <w:rPr>
          <w:i/>
          <w:iCs/>
          <w:color w:val="auto"/>
          <w:sz w:val="22"/>
          <w:szCs w:val="22"/>
        </w:rPr>
        <w:t xml:space="preserve"> and identifying my active IAM user from the returned ARN.</w:t>
      </w:r>
    </w:p>
    <w:p>
      <w:pPr>
        <w:pStyle w:val="BodyText"/>
        <w:spacing w:lineRule="auto" w:line="259" w:before="0" w:after="120"/>
        <w:rPr>
          <w:i/>
          <w:i/>
          <w:iCs/>
          <w:color w:val="auto"/>
          <w:sz w:val="22"/>
          <w:szCs w:val="22"/>
        </w:rPr>
      </w:pPr>
      <w:r>
        <w:rPr>
          <w:i/>
          <w:iCs/>
          <w:color w:val="auto"/>
          <w:sz w:val="22"/>
          <w:szCs w:val="22"/>
        </w:rPr>
        <w:t>I did not directly review AWS whitepapers, CIS Benchmarks, or MITRE ATT&amp;CK entries during this phase, and I did not produce a diagram.</w:t>
      </w:r>
    </w:p>
    <w:p>
      <w:pPr>
        <w:pStyle w:val="BodyText"/>
        <w:spacing w:lineRule="auto" w:line="259" w:before="0" w:after="120"/>
        <w:rPr>
          <w:i/>
          <w:i/>
          <w:iCs/>
          <w:color w:val="auto"/>
          <w:sz w:val="22"/>
          <w:szCs w:val="22"/>
        </w:rPr>
      </w:pPr>
      <w:r>
        <w:rPr>
          <w:i/>
          <w:iCs/>
          <w:color w:val="auto"/>
          <w:sz w:val="22"/>
          <w:szCs w:val="22"/>
        </w:rPr>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Style w:val="SourceText"/>
          <w:i/>
          <w:iCs/>
          <w:color w:val="auto"/>
          <w:sz w:val="22"/>
          <w:szCs w:val="22"/>
        </w:rPr>
        <w:t>aws sts get-caller-identity</w:t>
      </w:r>
      <w:r>
        <w:rPr>
          <w:rFonts w:eastAsia="Courier New" w:cs="Courier New" w:ascii="Courier New" w:hAnsi="Courier New"/>
          <w:color w:val="0D2137"/>
          <w:sz w:val="18"/>
          <w:szCs w:val="18"/>
        </w:rPr>
        <w:t xml:space="preserve"> # {</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"UserId": "</w:t>
      </w:r>
      <w:r>
        <w:rPr>
          <w:rFonts w:eastAsia="Courier New" w:cs="Courier New" w:ascii="Courier New" w:hAnsi="Courier New"/>
          <w:color w:val="0D2137"/>
          <w:sz w:val="18"/>
          <w:szCs w:val="18"/>
          <w:shd w:fill="000000" w:val="clear"/>
        </w:rPr>
        <w:t>AIDAEXAMPLE"</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 xml:space="preserve">"Account": </w:t>
      </w:r>
      <w:r>
        <w:rPr>
          <w:rFonts w:eastAsia="Courier New" w:cs="Courier New" w:ascii="Courier New" w:hAnsi="Courier New"/>
          <w:color w:val="0D2137"/>
          <w:sz w:val="18"/>
          <w:szCs w:val="18"/>
          <w:shd w:fill="000000" w:val="clear"/>
        </w:rPr>
        <w:t>"123456789012</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"Arn": "arn:aws:iam::</w:t>
      </w:r>
      <w:r>
        <w:rPr>
          <w:rFonts w:eastAsia="Courier New" w:cs="Courier New" w:ascii="Courier New" w:hAnsi="Courier New"/>
          <w:color w:val="0D2137"/>
          <w:sz w:val="18"/>
          <w:szCs w:val="18"/>
          <w:shd w:fill="000000" w:val="clear"/>
        </w:rPr>
        <w:t>123456789012</w:t>
      </w:r>
      <w:r>
        <w:rPr>
          <w:rFonts w:eastAsia="Courier New" w:cs="Courier New" w:ascii="Courier New" w:hAnsi="Courier New"/>
          <w:color w:val="0D2137"/>
          <w:sz w:val="18"/>
          <w:szCs w:val="18"/>
        </w:rPr>
        <w:t>:user/temp-user"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Phase A clarified the difference between authentication; identifying who is making an AWS request and authorisation, determining what that identity can do. I mapped the relationship between the AWS CLI, its credentials, the IAM identity, and the permissions governing access to AWS resources.</w:t>
      </w:r>
    </w:p>
    <w:p>
      <w:pPr>
        <w:pStyle w:val="BodyText"/>
        <w:spacing w:lineRule="auto" w:line="259" w:before="0" w:after="120"/>
        <w:rPr>
          <w:i/>
          <w:i/>
          <w:iCs/>
          <w:color w:val="auto"/>
          <w:sz w:val="22"/>
          <w:szCs w:val="22"/>
        </w:rPr>
      </w:pPr>
      <w:r>
        <w:rPr>
          <w:i/>
          <w:iCs/>
          <w:color w:val="auto"/>
          <w:sz w:val="22"/>
          <w:szCs w:val="22"/>
        </w:rPr>
        <w:t>This task addresses credential exposure and unintended use of the wrong AWS identity. An attacker with stolen credentials could act within that identity’s permissions, potentially accessing data or modifying resources. Verifying the active identity helps prevent mistakes, while temporary credentials and least-privilege permissions reduce the duration and impact of credential misuse.</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i/>
          <w:iCs/>
          <w:color w:val="auto"/>
          <w:sz w:val="22"/>
          <w:szCs w:val="22"/>
        </w:rPr>
        <w:t>[List all evidence files produced in this phase with one-line descriptions:]</w:t>
      </w:r>
    </w:p>
    <w:p>
      <w:pPr>
        <w:pStyle w:val="ListParagraph"/>
        <w:numPr>
          <w:ilvl w:val="0"/>
          <w:numId w:val="58"/>
        </w:numPr>
        <w:spacing w:before="0" w:after="60"/>
        <w:ind w:hanging="360" w:left="360"/>
        <w:rPr>
          <w:color w:val="auto"/>
          <w:sz w:val="22"/>
          <w:szCs w:val="22"/>
        </w:rPr>
      </w:pPr>
      <w:r>
        <w:rPr>
          <w:color w:val="auto"/>
          <w:sz w:val="22"/>
          <w:szCs w:val="22"/>
        </w:rPr>
        <w:t xml:space="preserve">PhaseA_identity.png — It shows the details of user’s account </w:t>
      </w:r>
    </w:p>
    <w:p>
      <w:pPr>
        <w:pStyle w:val="ListParagraph"/>
        <w:numPr>
          <w:ilvl w:val="0"/>
          <w:numId w:val="0"/>
        </w:numPr>
        <w:spacing w:before="0" w:after="60"/>
        <w:ind w:hanging="0" w:left="3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val="false"/>
                <w:iCs/>
                <w:caps w:val="false"/>
                <w:smallCaps w:val="false"/>
                <w:color w:val="2D3748"/>
                <w:spacing w:val="0"/>
                <w:sz w:val="20"/>
                <w:szCs w:val="20"/>
              </w:rPr>
              <w:t>Configure multiple secure profiles in the AWS CLI using least privilege principles.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PhaseB_profiles.png</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For Phase B, I configured </w:t>
      </w:r>
      <w:r>
        <w:rPr>
          <w:rStyle w:val="Strong"/>
          <w:i/>
          <w:iCs/>
          <w:color w:val="auto"/>
          <w:sz w:val="22"/>
          <w:szCs w:val="22"/>
        </w:rPr>
        <w:t>AWS IAM</w:t>
      </w:r>
      <w:r>
        <w:rPr>
          <w:i/>
          <w:iCs/>
          <w:color w:val="auto"/>
          <w:sz w:val="22"/>
          <w:szCs w:val="22"/>
        </w:rPr>
        <w:t xml:space="preserve"> and two local AWS CLI profiles in Windows PowerShell. I did not deploy a vulnerable lab or create additional roles, groups, or S3 buckets.</w:t>
      </w:r>
    </w:p>
    <w:p>
      <w:pPr>
        <w:pStyle w:val="Heading3"/>
        <w:spacing w:before="0" w:after="120"/>
        <w:rPr>
          <w:i/>
          <w:i/>
          <w:iCs/>
          <w:color w:val="auto"/>
          <w:sz w:val="22"/>
          <w:szCs w:val="22"/>
        </w:rPr>
      </w:pPr>
      <w:r>
        <w:rPr>
          <w:i/>
          <w:iCs/>
          <w:color w:val="auto"/>
          <w:sz w:val="22"/>
          <w:szCs w:val="22"/>
        </w:rPr>
        <w:t>AWS Console Steps</w:t>
      </w:r>
    </w:p>
    <w:p>
      <w:pPr>
        <w:pStyle w:val="Heading3"/>
        <w:spacing w:before="0" w:after="120"/>
        <w:rPr>
          <w:i/>
          <w:i/>
          <w:iCs/>
          <w:color w:val="auto"/>
          <w:sz w:val="22"/>
          <w:szCs w:val="22"/>
        </w:rPr>
      </w:pPr>
      <w:r>
        <w:rPr>
          <w:i/>
          <w:iCs/>
          <w:color w:val="auto"/>
          <w:sz w:val="22"/>
          <w:szCs w:val="22"/>
        </w:rPr>
        <w:t xml:space="preserve">I opened </w:t>
      </w:r>
      <w:r>
        <w:rPr>
          <w:rStyle w:val="Strong"/>
          <w:i/>
          <w:iCs/>
          <w:color w:val="auto"/>
          <w:sz w:val="22"/>
          <w:szCs w:val="22"/>
        </w:rPr>
        <w:t>IAM → Users → Create user</w:t>
      </w:r>
      <w:r>
        <w:rPr>
          <w:i/>
          <w:iCs/>
          <w:color w:val="auto"/>
          <w:sz w:val="22"/>
          <w:szCs w:val="22"/>
        </w:rPr>
        <w:t xml:space="preserve">. Created </w:t>
      </w:r>
      <w:r>
        <w:rPr>
          <w:rStyle w:val="SourceText"/>
          <w:i/>
          <w:iCs/>
          <w:color w:val="auto"/>
          <w:sz w:val="22"/>
          <w:szCs w:val="22"/>
        </w:rPr>
        <w:t>dev-user</w:t>
      </w:r>
      <w:r>
        <w:rPr>
          <w:i/>
          <w:iCs/>
          <w:color w:val="auto"/>
          <w:sz w:val="22"/>
          <w:szCs w:val="22"/>
        </w:rPr>
        <w:t xml:space="preserve"> without console access and attached the AWS-managed </w:t>
      </w:r>
      <w:r>
        <w:rPr>
          <w:rStyle w:val="SourceText"/>
          <w:i/>
          <w:iCs/>
          <w:color w:val="auto"/>
          <w:sz w:val="22"/>
          <w:szCs w:val="22"/>
        </w:rPr>
        <w:t>ReadOnlyAccess</w:t>
      </w:r>
      <w:r>
        <w:rPr>
          <w:i/>
          <w:iCs/>
          <w:color w:val="auto"/>
          <w:sz w:val="22"/>
          <w:szCs w:val="22"/>
        </w:rPr>
        <w:t xml:space="preserve"> policy. I also created </w:t>
      </w:r>
      <w:r>
        <w:rPr>
          <w:rStyle w:val="SourceText"/>
          <w:i/>
          <w:iCs/>
          <w:color w:val="auto"/>
          <w:sz w:val="22"/>
          <w:szCs w:val="22"/>
        </w:rPr>
        <w:t>ops-user</w:t>
      </w:r>
      <w:r>
        <w:rPr>
          <w:i/>
          <w:iCs/>
          <w:color w:val="auto"/>
          <w:sz w:val="22"/>
          <w:szCs w:val="22"/>
        </w:rPr>
        <w:t xml:space="preserve"> without console access and attached </w:t>
      </w:r>
      <w:r>
        <w:rPr>
          <w:rStyle w:val="SourceText"/>
          <w:i/>
          <w:iCs/>
          <w:color w:val="auto"/>
          <w:sz w:val="22"/>
          <w:szCs w:val="22"/>
        </w:rPr>
        <w:t>AdministratorAccess</w:t>
      </w:r>
      <w:r>
        <w:rPr>
          <w:i/>
          <w:iCs/>
          <w:color w:val="auto"/>
          <w:sz w:val="22"/>
          <w:szCs w:val="22"/>
        </w:rPr>
        <w:t xml:space="preserve">, as required by the lab. For each user, I opened </w:t>
      </w:r>
      <w:r>
        <w:rPr>
          <w:rStyle w:val="Strong"/>
          <w:i/>
          <w:iCs/>
          <w:color w:val="auto"/>
          <w:sz w:val="22"/>
          <w:szCs w:val="22"/>
        </w:rPr>
        <w:t>Security credentials → Access keys → Create access key</w:t>
      </w:r>
      <w:r>
        <w:rPr>
          <w:i/>
          <w:iCs/>
          <w:color w:val="auto"/>
          <w:sz w:val="22"/>
          <w:szCs w:val="22"/>
        </w:rPr>
        <w:t xml:space="preserve">, selected </w:t>
      </w:r>
      <w:r>
        <w:rPr>
          <w:rStyle w:val="Strong"/>
          <w:i/>
          <w:iCs/>
          <w:color w:val="auto"/>
          <w:sz w:val="22"/>
          <w:szCs w:val="22"/>
        </w:rPr>
        <w:t>Command Line Interface (CLI)</w:t>
      </w:r>
      <w:r>
        <w:rPr>
          <w:i/>
          <w:iCs/>
          <w:color w:val="auto"/>
          <w:sz w:val="22"/>
          <w:szCs w:val="22"/>
        </w:rPr>
        <w:t>, and generated a separate key pair.</w:t>
      </w:r>
    </w:p>
    <w:p>
      <w:pPr>
        <w:pStyle w:val="Heading3"/>
        <w:spacing w:before="0" w:after="120"/>
        <w:rPr>
          <w:i/>
          <w:i/>
          <w:iCs/>
          <w:color w:val="auto"/>
          <w:sz w:val="22"/>
          <w:szCs w:val="22"/>
        </w:rPr>
      </w:pPr>
      <w:r>
        <w:rPr>
          <w:i/>
          <w:iCs/>
          <w:color w:val="auto"/>
          <w:sz w:val="22"/>
          <w:szCs w:val="22"/>
        </w:rPr>
        <w:t>CLI Commands</w:t>
      </w:r>
    </w:p>
    <w:p>
      <w:pPr>
        <w:pStyle w:val="BodyText"/>
        <w:spacing w:lineRule="auto" w:line="259" w:before="0" w:after="120"/>
        <w:rPr>
          <w:i/>
          <w:i/>
          <w:iCs/>
          <w:color w:val="auto"/>
          <w:sz w:val="22"/>
          <w:szCs w:val="22"/>
        </w:rPr>
      </w:pPr>
      <w:r>
        <w:rPr>
          <w:i/>
          <w:iCs/>
          <w:color w:val="auto"/>
          <w:sz w:val="22"/>
          <w:szCs w:val="22"/>
        </w:rPr>
        <w:t>I configured both profiles:</w:t>
      </w:r>
    </w:p>
    <w:p>
      <w:pPr>
        <w:pStyle w:val="PreformattedText"/>
        <w:spacing w:before="0" w:after="120"/>
        <w:rPr>
          <w:i/>
          <w:i/>
          <w:iCs/>
          <w:color w:val="auto"/>
          <w:sz w:val="22"/>
          <w:szCs w:val="22"/>
        </w:rPr>
      </w:pPr>
      <w:r>
        <w:rPr>
          <w:rStyle w:val="SourceText"/>
          <w:i/>
          <w:iCs/>
          <w:color w:val="auto"/>
          <w:sz w:val="22"/>
          <w:szCs w:val="22"/>
        </w:rPr>
        <w:t>aws configure --profile dev-user</w:t>
      </w:r>
    </w:p>
    <w:p>
      <w:pPr>
        <w:pStyle w:val="PreformattedText"/>
        <w:spacing w:before="0" w:after="120"/>
        <w:rPr>
          <w:i/>
          <w:i/>
          <w:iCs/>
          <w:color w:val="auto"/>
          <w:sz w:val="22"/>
          <w:szCs w:val="22"/>
        </w:rPr>
      </w:pPr>
      <w:r>
        <w:rPr>
          <w:rStyle w:val="SourceText"/>
          <w:i/>
          <w:iCs/>
          <w:color w:val="auto"/>
          <w:sz w:val="22"/>
          <w:szCs w:val="22"/>
        </w:rPr>
        <w:t>aws configure --profile ops-user</w:t>
      </w:r>
    </w:p>
    <w:p>
      <w:pPr>
        <w:pStyle w:val="BodyText"/>
        <w:spacing w:lineRule="auto" w:line="259" w:before="0" w:after="120"/>
        <w:rPr>
          <w:i/>
          <w:i/>
          <w:iCs/>
          <w:color w:val="auto"/>
          <w:sz w:val="22"/>
          <w:szCs w:val="22"/>
        </w:rPr>
      </w:pPr>
      <w:r>
        <w:rPr>
          <w:i/>
          <w:iCs/>
          <w:color w:val="auto"/>
          <w:sz w:val="22"/>
          <w:szCs w:val="22"/>
        </w:rPr>
        <w:t xml:space="preserve">For each profile, I entered its corresponding access key and secret key, selected </w:t>
      </w:r>
      <w:r>
        <w:rPr>
          <w:rStyle w:val="SourceText"/>
          <w:i/>
          <w:iCs/>
          <w:color w:val="auto"/>
          <w:sz w:val="22"/>
          <w:szCs w:val="22"/>
        </w:rPr>
        <w:t>us-east-1</w:t>
      </w:r>
      <w:r>
        <w:rPr>
          <w:i/>
          <w:iCs/>
          <w:color w:val="auto"/>
          <w:sz w:val="22"/>
          <w:szCs w:val="22"/>
        </w:rPr>
        <w:t xml:space="preserve"> as the default region, and set the output format to </w:t>
      </w:r>
      <w:r>
        <w:rPr>
          <w:rStyle w:val="SourceText"/>
          <w:i/>
          <w:iCs/>
          <w:color w:val="auto"/>
          <w:sz w:val="22"/>
          <w:szCs w:val="22"/>
        </w:rPr>
        <w:t>json</w:t>
      </w:r>
      <w:r>
        <w:rPr>
          <w:i/>
          <w:iCs/>
          <w:color w:val="auto"/>
          <w:sz w:val="22"/>
          <w:szCs w:val="22"/>
        </w:rPr>
        <w:t>.</w:t>
      </w:r>
    </w:p>
    <w:p>
      <w:pPr>
        <w:pStyle w:val="BodyText"/>
        <w:spacing w:lineRule="auto" w:line="259" w:before="0" w:after="120"/>
        <w:rPr>
          <w:i/>
          <w:i/>
          <w:iCs/>
          <w:color w:val="auto"/>
          <w:sz w:val="22"/>
          <w:szCs w:val="22"/>
        </w:rPr>
      </w:pPr>
      <w:r>
        <w:rPr>
          <w:i/>
          <w:iCs/>
          <w:color w:val="auto"/>
          <w:sz w:val="22"/>
          <w:szCs w:val="22"/>
        </w:rPr>
        <w:t>I then verified the identities:</w:t>
      </w:r>
    </w:p>
    <w:p>
      <w:pPr>
        <w:pStyle w:val="PreformattedText"/>
        <w:spacing w:before="0" w:after="120"/>
        <w:rPr>
          <w:i/>
          <w:i/>
          <w:iCs/>
          <w:color w:val="auto"/>
          <w:sz w:val="22"/>
          <w:szCs w:val="22"/>
        </w:rPr>
      </w:pPr>
      <w:r>
        <w:rPr>
          <w:rStyle w:val="SourceText"/>
          <w:i/>
          <w:iCs/>
          <w:color w:val="auto"/>
          <w:sz w:val="22"/>
          <w:szCs w:val="22"/>
        </w:rPr>
        <w:t>aws sts get-caller-identity --profile dev-user</w:t>
      </w:r>
    </w:p>
    <w:p>
      <w:pPr>
        <w:pStyle w:val="PreformattedText"/>
        <w:spacing w:before="0" w:after="120"/>
        <w:rPr>
          <w:i/>
          <w:i/>
          <w:iCs/>
          <w:color w:val="auto"/>
          <w:sz w:val="22"/>
          <w:szCs w:val="22"/>
        </w:rPr>
      </w:pPr>
      <w:r>
        <w:rPr>
          <w:rStyle w:val="SourceText"/>
          <w:i/>
          <w:iCs/>
          <w:color w:val="auto"/>
          <w:sz w:val="22"/>
          <w:szCs w:val="22"/>
        </w:rPr>
        <w:t>aws sts get-caller-identity --profile ops-user</w:t>
      </w:r>
    </w:p>
    <w:p>
      <w:pPr>
        <w:pStyle w:val="BodyText"/>
        <w:spacing w:lineRule="auto" w:line="259" w:before="0" w:after="120"/>
        <w:rPr>
          <w:i/>
          <w:i/>
          <w:iCs/>
          <w:color w:val="auto"/>
          <w:sz w:val="22"/>
          <w:szCs w:val="22"/>
        </w:rPr>
      </w:pPr>
      <w:r>
        <w:rPr>
          <w:i/>
          <w:iCs/>
          <w:color w:val="auto"/>
          <w:sz w:val="22"/>
          <w:szCs w:val="22"/>
        </w:rPr>
        <w:t>Each returned ARN identified the expected IAM user. These checks confirmed authentication, but did not validate the assigned permissions.</w:t>
      </w:r>
    </w:p>
    <w:p>
      <w:pPr>
        <w:pStyle w:val="Heading3"/>
        <w:spacing w:before="0" w:after="120"/>
        <w:rPr>
          <w:i/>
          <w:i/>
          <w:iCs/>
          <w:color w:val="auto"/>
          <w:sz w:val="22"/>
          <w:szCs w:val="22"/>
        </w:rPr>
      </w:pPr>
      <w:r>
        <w:rPr>
          <w:i/>
          <w:iCs/>
          <w:color w:val="auto"/>
          <w:sz w:val="22"/>
          <w:szCs w:val="22"/>
        </w:rPr>
        <w:t>Policies Used</w:t>
      </w:r>
    </w:p>
    <w:p>
      <w:pPr>
        <w:pStyle w:val="BodyText"/>
        <w:spacing w:lineRule="auto" w:line="259" w:before="0" w:after="120"/>
        <w:rPr>
          <w:i/>
          <w:i/>
          <w:iCs/>
          <w:color w:val="auto"/>
          <w:sz w:val="22"/>
          <w:szCs w:val="22"/>
        </w:rPr>
      </w:pPr>
      <w:r>
        <w:rPr>
          <w:i/>
          <w:iCs/>
          <w:color w:val="auto"/>
          <w:sz w:val="22"/>
          <w:szCs w:val="22"/>
        </w:rPr>
        <w:t>I attached existing AWS-managed policies rather than creating custom JSON policies:</w:t>
      </w:r>
    </w:p>
    <w:p>
      <w:pPr>
        <w:pStyle w:val="BodyText"/>
        <w:numPr>
          <w:ilvl w:val="0"/>
          <w:numId w:val="1"/>
        </w:numPr>
        <w:tabs>
          <w:tab w:val="clear" w:pos="720"/>
          <w:tab w:val="left" w:pos="0" w:leader="none"/>
        </w:tabs>
        <w:spacing w:lineRule="auto" w:line="259" w:before="0" w:after="120"/>
        <w:ind w:hanging="283" w:left="709"/>
        <w:rPr>
          <w:i/>
          <w:i/>
          <w:iCs/>
          <w:color w:val="auto"/>
          <w:sz w:val="22"/>
          <w:szCs w:val="22"/>
        </w:rPr>
      </w:pPr>
      <w:r>
        <w:rPr>
          <w:rStyle w:val="SourceText"/>
          <w:i/>
          <w:iCs/>
          <w:color w:val="auto"/>
          <w:sz w:val="22"/>
          <w:szCs w:val="22"/>
        </w:rPr>
        <w:t>arn:aws:iam::aws:policy/ReadOnlyAccess</w:t>
      </w:r>
    </w:p>
    <w:p>
      <w:pPr>
        <w:pStyle w:val="BodyText"/>
        <w:numPr>
          <w:ilvl w:val="0"/>
          <w:numId w:val="1"/>
        </w:numPr>
        <w:tabs>
          <w:tab w:val="clear" w:pos="720"/>
          <w:tab w:val="left" w:pos="0" w:leader="none"/>
        </w:tabs>
        <w:spacing w:lineRule="auto" w:line="259" w:before="0" w:after="120"/>
        <w:ind w:hanging="283" w:left="709"/>
        <w:rPr>
          <w:i/>
          <w:i/>
          <w:iCs/>
          <w:color w:val="auto"/>
          <w:sz w:val="22"/>
          <w:szCs w:val="22"/>
        </w:rPr>
      </w:pPr>
      <w:r>
        <w:rPr>
          <w:rStyle w:val="SourceText"/>
          <w:i/>
          <w:iCs/>
          <w:color w:val="auto"/>
          <w:sz w:val="22"/>
          <w:szCs w:val="22"/>
        </w:rPr>
        <w:t>arn:aws:iam::aws:policy/AdministratorAccess</w:t>
      </w:r>
    </w:p>
    <w:p>
      <w:pPr>
        <w:pStyle w:val="Heading3"/>
        <w:spacing w:before="0" w:after="120"/>
        <w:rPr>
          <w:i/>
          <w:i/>
          <w:iCs/>
          <w:color w:val="auto"/>
          <w:sz w:val="22"/>
          <w:szCs w:val="22"/>
        </w:rPr>
      </w:pPr>
      <w:r>
        <w:rPr>
          <w:i/>
          <w:iCs/>
          <w:color w:val="auto"/>
          <w:sz w:val="22"/>
          <w:szCs w:val="22"/>
        </w:rPr>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--profile ops-user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--profile ops-user# S C:\Users\yusuf&gt; aws sts get-caller-identity --profile dev-user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&gt;&gt; aws sts get-caller-identity --profile ops-user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"UserId": "</w:t>
      </w:r>
      <w:r>
        <w:rPr>
          <w:rFonts w:eastAsia="Courier New" w:cs="Courier New" w:ascii="Courier New" w:hAnsi="Courier New"/>
          <w:color w:val="0D2137"/>
          <w:sz w:val="18"/>
          <w:szCs w:val="18"/>
          <w:shd w:fill="000000" w:val="clear"/>
        </w:rPr>
        <w:t>AIDA2OTEFHRAULR5VP4BT</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"Account": "7</w:t>
      </w:r>
      <w:r>
        <w:rPr>
          <w:rFonts w:eastAsia="Courier New" w:cs="Courier New" w:ascii="Courier New" w:hAnsi="Courier New"/>
          <w:color w:val="0D2137"/>
          <w:sz w:val="18"/>
          <w:szCs w:val="18"/>
          <w:shd w:fill="000000" w:val="clear"/>
        </w:rPr>
        <w:t>18543338561</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"Arn": "arn:aws:iam::7</w:t>
      </w:r>
      <w:r>
        <w:rPr>
          <w:rFonts w:eastAsia="Courier New" w:cs="Courier New" w:ascii="Courier New" w:hAnsi="Courier New"/>
          <w:color w:val="0D2137"/>
          <w:sz w:val="18"/>
          <w:szCs w:val="18"/>
          <w:shd w:fill="000000" w:val="clear"/>
        </w:rPr>
        <w:t>18543338561</w:t>
      </w:r>
      <w:r>
        <w:rPr>
          <w:rFonts w:eastAsia="Courier New" w:cs="Courier New" w:ascii="Courier New" w:hAnsi="Courier New"/>
          <w:color w:val="0D2137"/>
          <w:sz w:val="18"/>
          <w:szCs w:val="18"/>
        </w:rPr>
        <w:t>:user/dev-user"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"UserId": "</w:t>
      </w:r>
      <w:r>
        <w:rPr>
          <w:rFonts w:eastAsia="Courier New" w:cs="Courier New" w:ascii="Courier New" w:hAnsi="Courier New"/>
          <w:color w:val="0D2137"/>
          <w:sz w:val="18"/>
          <w:szCs w:val="18"/>
          <w:shd w:fill="000000" w:val="clear"/>
        </w:rPr>
        <w:t>AIDA2OTEFHRATUM3QHR3D</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"Account": "7</w:t>
      </w:r>
      <w:r>
        <w:rPr>
          <w:rFonts w:eastAsia="Courier New" w:cs="Courier New" w:ascii="Courier New" w:hAnsi="Courier New"/>
          <w:color w:val="0D2137"/>
          <w:sz w:val="18"/>
          <w:szCs w:val="18"/>
          <w:shd w:fill="000000" w:val="clear"/>
        </w:rPr>
        <w:t>18543338561</w:t>
      </w: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"Arn": "arn:aws:iam::7</w:t>
      </w:r>
      <w:r>
        <w:rPr>
          <w:rFonts w:eastAsia="Courier New" w:cs="Courier New" w:ascii="Courier New" w:hAnsi="Courier New"/>
          <w:color w:val="0D2137"/>
          <w:sz w:val="18"/>
          <w:szCs w:val="18"/>
          <w:shd w:fill="000000" w:val="clear"/>
        </w:rPr>
        <w:t>18543338561:u</w:t>
      </w:r>
      <w:r>
        <w:rPr>
          <w:rFonts w:eastAsia="Courier New" w:cs="Courier New" w:ascii="Courier New" w:hAnsi="Courier New"/>
          <w:color w:val="0D2137"/>
          <w:sz w:val="18"/>
          <w:szCs w:val="18"/>
        </w:rPr>
        <w:t>ser/ops-user"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PS C:\Users\yusuf&gt;</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Phase B setup completed successfully, with both IAM users created and their named CLI profiles configured. No unexpected resource states or deployment errors were reported. The only clarification needed was choosing </w:t>
      </w:r>
      <w:r>
        <w:rPr>
          <w:rStyle w:val="SourceText"/>
          <w:i/>
          <w:iCs/>
          <w:color w:val="auto"/>
          <w:sz w:val="22"/>
          <w:szCs w:val="22"/>
        </w:rPr>
        <w:t>us-east-1</w:t>
      </w:r>
      <w:r>
        <w:rPr>
          <w:i/>
          <w:iCs/>
          <w:color w:val="auto"/>
          <w:sz w:val="22"/>
          <w:szCs w:val="22"/>
        </w:rPr>
        <w:t xml:space="preserve"> as the CLI region because IAM displayed “Global” in the console.</w:t>
      </w:r>
    </w:p>
    <w:p>
      <w:pPr>
        <w:pStyle w:val="BodyText"/>
        <w:spacing w:lineRule="auto" w:line="259" w:before="0" w:after="120"/>
        <w:rPr>
          <w:i/>
          <w:i/>
          <w:iCs/>
          <w:color w:val="auto"/>
          <w:sz w:val="22"/>
          <w:szCs w:val="22"/>
        </w:rPr>
      </w:pPr>
      <w:r>
        <w:rPr>
          <w:i/>
          <w:iCs/>
          <w:color w:val="auto"/>
          <w:sz w:val="22"/>
          <w:szCs w:val="22"/>
        </w:rPr>
        <w:t xml:space="preserve">Before further hardening, the profiles used long-term access keys, with read-only permissions for </w:t>
      </w:r>
      <w:r>
        <w:rPr>
          <w:rStyle w:val="SourceText"/>
          <w:i/>
          <w:iCs/>
          <w:color w:val="auto"/>
          <w:sz w:val="22"/>
          <w:szCs w:val="22"/>
        </w:rPr>
        <w:t>dev-user</w:t>
      </w:r>
      <w:r>
        <w:rPr>
          <w:i/>
          <w:iCs/>
          <w:color w:val="auto"/>
          <w:sz w:val="22"/>
          <w:szCs w:val="22"/>
        </w:rPr>
        <w:t xml:space="preserve"> and broad administrator permissions for </w:t>
      </w:r>
      <w:r>
        <w:rPr>
          <w:rStyle w:val="SourceText"/>
          <w:i/>
          <w:iCs/>
          <w:color w:val="auto"/>
          <w:sz w:val="22"/>
          <w:szCs w:val="22"/>
        </w:rPr>
        <w:t>ops-user</w:t>
      </w:r>
      <w:r>
        <w:rPr>
          <w:i/>
          <w:iCs/>
          <w:color w:val="auto"/>
          <w:sz w:val="22"/>
          <w:szCs w:val="22"/>
        </w:rPr>
        <w:t>. Credentials-file permissions had not yet been verified. I established a baseline of two configured profiles, their assigned IAM policies, and successful STS identity checks for comparison against later security validation and hardening.</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i/>
          <w:iCs/>
          <w:color w:val="auto"/>
          <w:sz w:val="22"/>
          <w:szCs w:val="22"/>
        </w:rPr>
        <w:t>[List all setup evidence files:]</w:t>
      </w:r>
    </w:p>
    <w:p>
      <w:pPr>
        <w:pStyle w:val="ListParagraph"/>
        <w:numPr>
          <w:ilvl w:val="0"/>
          <w:numId w:val="59"/>
        </w:numPr>
        <w:spacing w:before="0" w:after="60"/>
        <w:ind w:hanging="360" w:left="360"/>
        <w:rPr>
          <w:color w:val="auto"/>
          <w:sz w:val="22"/>
          <w:szCs w:val="22"/>
        </w:rPr>
      </w:pPr>
      <w:r>
        <w:rPr>
          <w:color w:val="auto"/>
          <w:sz w:val="22"/>
          <w:szCs w:val="22"/>
        </w:rPr>
        <w:t xml:space="preserve">PhaseB_profiles— It shows </w:t>
      </w:r>
      <w:r>
        <w:rPr/>
        <w:t xml:space="preserve">successful AWS CLI identity checks for the </w:t>
      </w:r>
      <w:r>
        <w:rPr>
          <w:rStyle w:val="SourceText"/>
        </w:rPr>
        <w:t>dev-user</w:t>
      </w:r>
      <w:r>
        <w:rPr/>
        <w:t xml:space="preserve"> and </w:t>
      </w:r>
      <w:r>
        <w:rPr>
          <w:rStyle w:val="SourceText"/>
        </w:rPr>
        <w:t>ops-user</w:t>
      </w:r>
      <w:r>
        <w:rPr/>
        <w:t xml:space="preserve"> profiles, confirming that each authenticates as its corresponding IAM user. </w:t>
      </w:r>
    </w:p>
    <w:p>
      <w:pPr>
        <w:pStyle w:val="ListParagraph"/>
        <w:numPr>
          <w:ilvl w:val="0"/>
          <w:numId w:val="0"/>
        </w:numPr>
        <w:spacing w:before="0" w:after="60"/>
        <w:ind w:hanging="0" w:left="0"/>
        <w:rPr/>
      </w:pPr>
      <w:r>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Test least privilege enforcement by performing allowed and denied actions.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120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PhaseC_access_tests.png, PhaseC_access_tests2.png,</w:t>
            </w:r>
            <w:r>
              <w:rPr>
                <w:i/>
                <w:iCs/>
                <w:color w:val="auto"/>
                <w:sz w:val="22"/>
                <w:szCs w:val="22"/>
              </w:rPr>
              <w:t>PhaseC_deniedEC2_ access.png</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The core work of Phase C involved testing IAM permissions through the AWS CLI, narrowing the permissions of </w:t>
      </w:r>
      <w:r>
        <w:rPr>
          <w:rStyle w:val="SourceText"/>
          <w:i/>
          <w:iCs/>
          <w:color w:val="auto"/>
          <w:sz w:val="22"/>
          <w:szCs w:val="22"/>
        </w:rPr>
        <w:t>dev-user</w:t>
      </w:r>
      <w:r>
        <w:rPr>
          <w:i/>
          <w:iCs/>
          <w:color w:val="auto"/>
          <w:sz w:val="22"/>
          <w:szCs w:val="22"/>
        </w:rPr>
        <w:t>, and verifying S3 bucket listing through Boto3.</w:t>
      </w:r>
    </w:p>
    <w:p>
      <w:pPr>
        <w:pStyle w:val="Heading3"/>
        <w:spacing w:before="0" w:after="120"/>
        <w:rPr>
          <w:i/>
          <w:i/>
          <w:iCs/>
          <w:color w:val="auto"/>
          <w:sz w:val="22"/>
          <w:szCs w:val="22"/>
        </w:rPr>
      </w:pPr>
      <w:r>
        <w:rPr>
          <w:i/>
          <w:iCs/>
          <w:color w:val="auto"/>
          <w:sz w:val="22"/>
          <w:szCs w:val="22"/>
        </w:rPr>
        <w:t>1. Baseline Permission Tests</w:t>
      </w:r>
    </w:p>
    <w:p>
      <w:pPr>
        <w:pStyle w:val="BodyText"/>
        <w:spacing w:lineRule="auto" w:line="259" w:before="0" w:after="120"/>
        <w:rPr>
          <w:i/>
          <w:i/>
          <w:iCs/>
          <w:color w:val="auto"/>
          <w:sz w:val="22"/>
          <w:szCs w:val="22"/>
        </w:rPr>
      </w:pPr>
      <w:r>
        <w:rPr>
          <w:i/>
          <w:iCs/>
          <w:color w:val="auto"/>
          <w:sz w:val="22"/>
          <w:szCs w:val="22"/>
        </w:rPr>
        <w:t>I ran:</w:t>
      </w:r>
    </w:p>
    <w:p>
      <w:pPr>
        <w:pStyle w:val="PreformattedText"/>
        <w:spacing w:before="0" w:after="120"/>
        <w:rPr>
          <w:i/>
          <w:i/>
          <w:iCs/>
          <w:color w:val="auto"/>
          <w:sz w:val="22"/>
          <w:szCs w:val="22"/>
        </w:rPr>
      </w:pPr>
      <w:r>
        <w:rPr>
          <w:rStyle w:val="SourceText"/>
          <w:i/>
          <w:iCs/>
          <w:color w:val="auto"/>
          <w:sz w:val="22"/>
          <w:szCs w:val="22"/>
        </w:rPr>
        <w:t>aws s3 ls --profile dev-user --region us-east-1</w:t>
      </w:r>
    </w:p>
    <w:p>
      <w:pPr>
        <w:pStyle w:val="PreformattedText"/>
        <w:spacing w:before="0" w:after="120"/>
        <w:rPr>
          <w:i/>
          <w:i/>
          <w:iCs/>
          <w:color w:val="auto"/>
          <w:sz w:val="22"/>
          <w:szCs w:val="22"/>
        </w:rPr>
      </w:pPr>
      <w:r>
        <w:rPr>
          <w:rStyle w:val="SourceText"/>
          <w:i/>
          <w:iCs/>
          <w:color w:val="auto"/>
          <w:sz w:val="22"/>
          <w:szCs w:val="22"/>
        </w:rPr>
        <w:t>aws ec2 describe-instances --profile dev-user --region us-east-1 --no-cli-pager</w:t>
      </w:r>
    </w:p>
    <w:p>
      <w:pPr>
        <w:pStyle w:val="BodyText"/>
        <w:spacing w:lineRule="auto" w:line="259" w:before="0" w:after="120"/>
        <w:rPr>
          <w:i/>
          <w:i/>
          <w:iCs/>
          <w:color w:val="auto"/>
          <w:sz w:val="22"/>
          <w:szCs w:val="22"/>
        </w:rPr>
      </w:pPr>
      <w:r>
        <w:rPr>
          <w:i/>
          <w:iCs/>
          <w:color w:val="auto"/>
          <w:sz w:val="22"/>
          <w:szCs w:val="22"/>
        </w:rPr>
        <w:t xml:space="preserve">Both operations succeeded under the initial </w:t>
      </w:r>
      <w:r>
        <w:rPr>
          <w:rStyle w:val="SourceText"/>
          <w:i/>
          <w:iCs/>
          <w:color w:val="auto"/>
          <w:sz w:val="22"/>
          <w:szCs w:val="22"/>
        </w:rPr>
        <w:t>ReadOnlyAccess</w:t>
      </w:r>
      <w:r>
        <w:rPr>
          <w:i/>
          <w:iCs/>
          <w:color w:val="auto"/>
          <w:sz w:val="22"/>
          <w:szCs w:val="22"/>
        </w:rPr>
        <w:t xml:space="preserve"> policy. This revealed a mismatch with the task’s expected EC2 denial: the assigned policy allowed EC2 describe operations.</w:t>
      </w:r>
    </w:p>
    <w:p>
      <w:pPr>
        <w:pStyle w:val="Heading3"/>
        <w:spacing w:before="0" w:after="120"/>
        <w:rPr>
          <w:i/>
          <w:i/>
          <w:iCs/>
          <w:color w:val="auto"/>
          <w:sz w:val="22"/>
          <w:szCs w:val="22"/>
        </w:rPr>
      </w:pPr>
      <w:r>
        <w:rPr>
          <w:i/>
          <w:iCs/>
          <w:color w:val="auto"/>
          <w:sz w:val="22"/>
          <w:szCs w:val="22"/>
        </w:rPr>
        <w:t>2. Narrowing dev-user Permissions</w:t>
      </w:r>
    </w:p>
    <w:p>
      <w:pPr>
        <w:pStyle w:val="BodyText"/>
        <w:spacing w:lineRule="auto" w:line="259" w:before="0" w:after="120"/>
        <w:rPr>
          <w:i/>
          <w:i/>
          <w:iCs/>
          <w:color w:val="auto"/>
          <w:sz w:val="22"/>
          <w:szCs w:val="22"/>
        </w:rPr>
      </w:pPr>
      <w:r>
        <w:rPr>
          <w:i/>
          <w:iCs/>
          <w:color w:val="auto"/>
          <w:sz w:val="22"/>
          <w:szCs w:val="22"/>
        </w:rPr>
        <w:t xml:space="preserve">In the console, I navigated to </w:t>
      </w:r>
      <w:r>
        <w:rPr>
          <w:rStyle w:val="Strong"/>
          <w:i/>
          <w:iCs/>
          <w:color w:val="auto"/>
          <w:sz w:val="22"/>
          <w:szCs w:val="22"/>
        </w:rPr>
        <w:t>IAM → Users → dev-user → Permissions → Add permissions → Create inline policy</w:t>
      </w:r>
      <w:r>
        <w:rPr>
          <w:i/>
          <w:iCs/>
          <w:color w:val="auto"/>
          <w:sz w:val="22"/>
          <w:szCs w:val="22"/>
        </w:rPr>
        <w:t>.</w:t>
      </w:r>
    </w:p>
    <w:p>
      <w:pPr>
        <w:pStyle w:val="BodyText"/>
        <w:spacing w:lineRule="auto" w:line="259" w:before="0" w:after="120"/>
        <w:rPr>
          <w:i/>
          <w:i/>
          <w:iCs/>
          <w:color w:val="auto"/>
          <w:sz w:val="22"/>
          <w:szCs w:val="22"/>
        </w:rPr>
      </w:pPr>
      <w:r>
        <w:rPr>
          <w:i/>
          <w:iCs/>
          <w:color w:val="auto"/>
          <w:sz w:val="22"/>
          <w:szCs w:val="22"/>
        </w:rPr>
        <w:t xml:space="preserve">I created </w:t>
      </w:r>
      <w:r>
        <w:rPr>
          <w:rStyle w:val="SourceText"/>
          <w:i/>
          <w:iCs/>
          <w:color w:val="auto"/>
          <w:sz w:val="22"/>
          <w:szCs w:val="22"/>
        </w:rPr>
        <w:t>DevBucketListingOnly</w:t>
      </w:r>
      <w:r>
        <w:rPr>
          <w:i/>
          <w:iCs/>
          <w:color w:val="auto"/>
          <w:sz w:val="22"/>
          <w:szCs w:val="22"/>
        </w:rPr>
        <w:t xml:space="preserve"> with the following JSON, then removed the broader </w:t>
      </w:r>
      <w:r>
        <w:rPr>
          <w:rStyle w:val="SourceText"/>
          <w:i/>
          <w:iCs/>
          <w:color w:val="auto"/>
          <w:sz w:val="22"/>
          <w:szCs w:val="22"/>
        </w:rPr>
        <w:t>ReadOnlyAccess</w:t>
      </w:r>
      <w:r>
        <w:rPr>
          <w:i/>
          <w:iCs/>
          <w:color w:val="auto"/>
          <w:sz w:val="22"/>
          <w:szCs w:val="22"/>
        </w:rPr>
        <w:t xml:space="preserve"> policy:</w:t>
      </w:r>
    </w:p>
    <w:p>
      <w:pPr>
        <w:pStyle w:val="PreformattedText"/>
        <w:spacing w:before="0" w:after="120"/>
        <w:rPr>
          <w:i/>
          <w:i/>
          <w:iCs/>
          <w:color w:val="auto"/>
          <w:sz w:val="22"/>
          <w:szCs w:val="22"/>
        </w:rPr>
      </w:pPr>
      <w:r>
        <w:rPr>
          <w:rStyle w:val="SourceText"/>
          <w:i/>
          <w:iCs/>
          <w:color w:val="auto"/>
          <w:sz w:val="22"/>
          <w:szCs w:val="22"/>
        </w:rPr>
        <w:t>{</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"Version": "2012-10-17",</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"Statement": [</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"Sid": "AllowBucketListing",</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"Effect": "Allow",</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"Action": "s3:ListAllMyBuckets",</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"Resource": "*"</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w:t>
      </w:r>
    </w:p>
    <w:p>
      <w:pPr>
        <w:pStyle w:val="PreformattedText"/>
        <w:spacing w:before="0" w:after="120"/>
        <w:rPr>
          <w:i/>
          <w:i/>
          <w:iCs/>
          <w:color w:val="auto"/>
          <w:sz w:val="22"/>
          <w:szCs w:val="22"/>
        </w:rPr>
      </w:pPr>
      <w:r>
        <w:rPr>
          <w:rStyle w:val="SourceText"/>
          <w:i/>
          <w:iCs/>
          <w:color w:val="auto"/>
          <w:sz w:val="22"/>
          <w:szCs w:val="22"/>
        </w:rPr>
        <w:t xml:space="preserve">  </w:t>
      </w:r>
      <w:r>
        <w:rPr>
          <w:rStyle w:val="SourceText"/>
          <w:i/>
          <w:iCs/>
          <w:color w:val="auto"/>
          <w:sz w:val="22"/>
          <w:szCs w:val="22"/>
        </w:rPr>
        <w:t>]</w:t>
      </w:r>
    </w:p>
    <w:p>
      <w:pPr>
        <w:pStyle w:val="PreformattedText"/>
        <w:spacing w:before="0" w:after="120"/>
        <w:rPr>
          <w:i/>
          <w:i/>
          <w:iCs/>
          <w:color w:val="auto"/>
          <w:sz w:val="22"/>
          <w:szCs w:val="22"/>
        </w:rPr>
      </w:pPr>
      <w:r>
        <w:rPr>
          <w:rStyle w:val="SourceText"/>
          <w:i/>
          <w:iCs/>
          <w:color w:val="auto"/>
          <w:sz w:val="22"/>
          <w:szCs w:val="22"/>
        </w:rPr>
        <w:t>}</w:t>
      </w:r>
    </w:p>
    <w:p>
      <w:pPr>
        <w:pStyle w:val="BodyText"/>
        <w:spacing w:lineRule="auto" w:line="259" w:before="0" w:after="120"/>
        <w:rPr>
          <w:i/>
          <w:i/>
          <w:iCs/>
          <w:color w:val="auto"/>
          <w:sz w:val="22"/>
          <w:szCs w:val="22"/>
        </w:rPr>
      </w:pPr>
      <w:r>
        <w:rPr>
          <w:i/>
          <w:iCs/>
          <w:color w:val="auto"/>
          <w:sz w:val="22"/>
          <w:szCs w:val="22"/>
        </w:rPr>
        <w:t>This allowed account-level bucket listing without granting EC2 access or access to objects inside the buckets.</w:t>
      </w:r>
    </w:p>
    <w:p>
      <w:pPr>
        <w:pStyle w:val="Heading3"/>
        <w:spacing w:before="0" w:after="120"/>
        <w:rPr>
          <w:i/>
          <w:i/>
          <w:iCs/>
          <w:color w:val="auto"/>
          <w:sz w:val="22"/>
          <w:szCs w:val="22"/>
        </w:rPr>
      </w:pPr>
      <w:r>
        <w:rPr>
          <w:i/>
          <w:iCs/>
          <w:color w:val="auto"/>
          <w:sz w:val="22"/>
          <w:szCs w:val="22"/>
        </w:rPr>
        <w:t>3. Testing Allowed and Denied Actions</w:t>
      </w:r>
    </w:p>
    <w:p>
      <w:pPr>
        <w:pStyle w:val="BodyText"/>
        <w:spacing w:lineRule="auto" w:line="259" w:before="0" w:after="120"/>
        <w:rPr>
          <w:i/>
          <w:i/>
          <w:iCs/>
          <w:color w:val="auto"/>
          <w:sz w:val="22"/>
          <w:szCs w:val="22"/>
        </w:rPr>
      </w:pPr>
      <w:r>
        <w:rPr>
          <w:i/>
          <w:iCs/>
          <w:color w:val="auto"/>
          <w:sz w:val="22"/>
          <w:szCs w:val="22"/>
        </w:rPr>
        <w:t>I repeated the development-profile commands:</w:t>
      </w:r>
    </w:p>
    <w:p>
      <w:pPr>
        <w:pStyle w:val="PreformattedText"/>
        <w:spacing w:before="0" w:after="120"/>
        <w:rPr>
          <w:i/>
          <w:i/>
          <w:iCs/>
          <w:color w:val="auto"/>
          <w:sz w:val="22"/>
          <w:szCs w:val="22"/>
        </w:rPr>
      </w:pPr>
      <w:r>
        <w:rPr>
          <w:rStyle w:val="SourceText"/>
          <w:i/>
          <w:iCs/>
          <w:color w:val="auto"/>
          <w:sz w:val="22"/>
          <w:szCs w:val="22"/>
        </w:rPr>
        <w:t>aws s3 ls --profile dev-user --region us-east-1</w:t>
      </w:r>
    </w:p>
    <w:p>
      <w:pPr>
        <w:pStyle w:val="PreformattedText"/>
        <w:spacing w:before="0" w:after="120"/>
        <w:rPr>
          <w:i/>
          <w:i/>
          <w:iCs/>
          <w:color w:val="auto"/>
          <w:sz w:val="22"/>
          <w:szCs w:val="22"/>
        </w:rPr>
      </w:pPr>
      <w:r>
        <w:rPr>
          <w:rStyle w:val="SourceText"/>
          <w:i/>
          <w:iCs/>
          <w:color w:val="auto"/>
          <w:sz w:val="22"/>
          <w:szCs w:val="22"/>
        </w:rPr>
        <w:t>aws ec2 describe-instances --profile dev-user --region us-east-1 --no-cli-pager</w:t>
      </w:r>
    </w:p>
    <w:p>
      <w:pPr>
        <w:pStyle w:val="BodyText"/>
        <w:spacing w:lineRule="auto" w:line="259" w:before="0" w:after="120"/>
        <w:rPr>
          <w:i/>
          <w:i/>
          <w:iCs/>
          <w:color w:val="auto"/>
          <w:sz w:val="22"/>
          <w:szCs w:val="22"/>
        </w:rPr>
      </w:pPr>
      <w:r>
        <w:rPr>
          <w:i/>
          <w:iCs/>
          <w:color w:val="auto"/>
          <w:sz w:val="22"/>
          <w:szCs w:val="22"/>
        </w:rPr>
        <w:t>S3 listing succeeded. EC2 returned the following denial, with the account number redacted:</w:t>
      </w:r>
    </w:p>
    <w:p>
      <w:pPr>
        <w:pStyle w:val="PreformattedText"/>
        <w:spacing w:before="0" w:after="120"/>
        <w:rPr>
          <w:i/>
          <w:i/>
          <w:iCs/>
          <w:color w:val="auto"/>
          <w:sz w:val="22"/>
          <w:szCs w:val="22"/>
        </w:rPr>
      </w:pPr>
      <w:r>
        <w:rPr>
          <w:rStyle w:val="SourceText"/>
          <w:i/>
          <w:iCs/>
          <w:color w:val="auto"/>
          <w:sz w:val="22"/>
          <w:szCs w:val="22"/>
        </w:rPr>
        <w:t>aws: [ERROR]: An error occurred (UnauthorizedOperation) when calling</w:t>
      </w:r>
    </w:p>
    <w:p>
      <w:pPr>
        <w:pStyle w:val="PreformattedText"/>
        <w:spacing w:before="0" w:after="120"/>
        <w:rPr>
          <w:i/>
          <w:i/>
          <w:iCs/>
          <w:color w:val="auto"/>
          <w:sz w:val="22"/>
          <w:szCs w:val="22"/>
        </w:rPr>
      </w:pPr>
      <w:r>
        <w:rPr>
          <w:rStyle w:val="SourceText"/>
          <w:i/>
          <w:iCs/>
          <w:color w:val="auto"/>
          <w:sz w:val="22"/>
          <w:szCs w:val="22"/>
        </w:rPr>
        <w:t>the DescribeInstances operation: You are not authorized to perform</w:t>
      </w:r>
    </w:p>
    <w:p>
      <w:pPr>
        <w:pStyle w:val="PreformattedText"/>
        <w:spacing w:before="0" w:after="120"/>
        <w:rPr>
          <w:i/>
          <w:i/>
          <w:iCs/>
          <w:color w:val="auto"/>
          <w:sz w:val="22"/>
          <w:szCs w:val="22"/>
        </w:rPr>
      </w:pPr>
      <w:r>
        <w:rPr>
          <w:rStyle w:val="SourceText"/>
          <w:i/>
          <w:iCs/>
          <w:color w:val="auto"/>
          <w:sz w:val="22"/>
          <w:szCs w:val="22"/>
        </w:rPr>
        <w:t>this operation. User: arn:aws:iam::&lt;ACCOUNT_ID&gt;:user/dev-user is not</w:t>
      </w:r>
    </w:p>
    <w:p>
      <w:pPr>
        <w:pStyle w:val="PreformattedText"/>
        <w:spacing w:before="0" w:after="120"/>
        <w:rPr>
          <w:i/>
          <w:i/>
          <w:iCs/>
          <w:color w:val="auto"/>
          <w:sz w:val="22"/>
          <w:szCs w:val="22"/>
        </w:rPr>
      </w:pPr>
      <w:r>
        <w:rPr>
          <w:rStyle w:val="SourceText"/>
          <w:i/>
          <w:iCs/>
          <w:color w:val="auto"/>
          <w:sz w:val="22"/>
          <w:szCs w:val="22"/>
        </w:rPr>
        <w:t>authorized to perform: ec2:DescribeInstances because no identity-based</w:t>
      </w:r>
    </w:p>
    <w:p>
      <w:pPr>
        <w:pStyle w:val="PreformattedText"/>
        <w:spacing w:before="0" w:after="120"/>
        <w:rPr>
          <w:i/>
          <w:i/>
          <w:iCs/>
          <w:color w:val="auto"/>
          <w:sz w:val="22"/>
          <w:szCs w:val="22"/>
        </w:rPr>
      </w:pPr>
      <w:r>
        <w:rPr>
          <w:rStyle w:val="SourceText"/>
          <w:i/>
          <w:iCs/>
          <w:color w:val="auto"/>
          <w:sz w:val="22"/>
          <w:szCs w:val="22"/>
        </w:rPr>
        <w:t>policy allows the ec2:DescribeInstances action</w:t>
      </w:r>
    </w:p>
    <w:p>
      <w:pPr>
        <w:pStyle w:val="BodyText"/>
        <w:spacing w:lineRule="auto" w:line="259" w:before="0" w:after="120"/>
        <w:rPr>
          <w:i/>
          <w:i/>
          <w:iCs/>
          <w:color w:val="auto"/>
          <w:sz w:val="22"/>
          <w:szCs w:val="22"/>
        </w:rPr>
      </w:pPr>
      <w:r>
        <w:rPr>
          <w:i/>
          <w:iCs/>
          <w:color w:val="auto"/>
          <w:sz w:val="22"/>
          <w:szCs w:val="22"/>
        </w:rPr>
        <w:t>I then tested the administration profile:</w:t>
      </w:r>
    </w:p>
    <w:p>
      <w:pPr>
        <w:pStyle w:val="PreformattedText"/>
        <w:spacing w:before="0" w:after="120"/>
        <w:rPr>
          <w:i/>
          <w:i/>
          <w:iCs/>
          <w:color w:val="auto"/>
          <w:sz w:val="22"/>
          <w:szCs w:val="22"/>
        </w:rPr>
      </w:pPr>
      <w:r>
        <w:rPr>
          <w:rStyle w:val="SourceText"/>
          <w:i/>
          <w:iCs/>
          <w:color w:val="auto"/>
          <w:sz w:val="22"/>
          <w:szCs w:val="22"/>
        </w:rPr>
        <w:t>aws s3 ls --profile ops-user --region us-east-1</w:t>
      </w:r>
    </w:p>
    <w:p>
      <w:pPr>
        <w:pStyle w:val="PreformattedText"/>
        <w:spacing w:before="0" w:after="120"/>
        <w:rPr>
          <w:i/>
          <w:i/>
          <w:iCs/>
          <w:color w:val="auto"/>
          <w:sz w:val="22"/>
          <w:szCs w:val="22"/>
        </w:rPr>
      </w:pPr>
      <w:r>
        <w:rPr>
          <w:rStyle w:val="SourceText"/>
          <w:i/>
          <w:iCs/>
          <w:color w:val="auto"/>
          <w:sz w:val="22"/>
          <w:szCs w:val="22"/>
        </w:rPr>
        <w:t>aws ec2 describe-instances --profile ops-user --region us-east-1 --no-cli-pager</w:t>
      </w:r>
    </w:p>
    <w:p>
      <w:pPr>
        <w:pStyle w:val="BodyText"/>
        <w:spacing w:lineRule="auto" w:line="259" w:before="0" w:after="120"/>
        <w:rPr>
          <w:i/>
          <w:i/>
          <w:iCs/>
          <w:color w:val="auto"/>
          <w:sz w:val="22"/>
          <w:szCs w:val="22"/>
        </w:rPr>
      </w:pPr>
      <w:r>
        <w:rPr>
          <w:i/>
          <w:iCs/>
          <w:color w:val="auto"/>
          <w:sz w:val="22"/>
          <w:szCs w:val="22"/>
        </w:rPr>
        <w:t>Both requests succeeded. The complete CLI results are preserved in the evidence screenshot.</w:t>
      </w:r>
    </w:p>
    <w:p>
      <w:pPr>
        <w:pStyle w:val="Heading3"/>
        <w:spacing w:before="0" w:after="120"/>
        <w:rPr>
          <w:i/>
          <w:i/>
          <w:iCs/>
          <w:color w:val="auto"/>
          <w:sz w:val="22"/>
          <w:szCs w:val="22"/>
        </w:rPr>
      </w:pPr>
      <w:r>
        <w:rPr>
          <w:i/>
          <w:iCs/>
          <w:color w:val="auto"/>
          <w:sz w:val="22"/>
          <w:szCs w:val="22"/>
        </w:rPr>
        <w:t>4. Connectivity Troubleshooting</w:t>
      </w:r>
    </w:p>
    <w:p>
      <w:pPr>
        <w:pStyle w:val="BodyText"/>
        <w:spacing w:lineRule="auto" w:line="259" w:before="0" w:after="120"/>
        <w:rPr>
          <w:i/>
          <w:i/>
          <w:iCs/>
          <w:color w:val="auto"/>
          <w:sz w:val="22"/>
          <w:szCs w:val="22"/>
        </w:rPr>
      </w:pPr>
      <w:r>
        <w:rPr>
          <w:i/>
          <w:iCs/>
          <w:color w:val="auto"/>
          <w:sz w:val="22"/>
          <w:szCs w:val="22"/>
        </w:rPr>
        <w:t>During testing, an S3 request returned:</w:t>
      </w:r>
    </w:p>
    <w:p>
      <w:pPr>
        <w:pStyle w:val="PreformattedText"/>
        <w:spacing w:before="0" w:after="120"/>
        <w:rPr>
          <w:i/>
          <w:i/>
          <w:iCs/>
          <w:color w:val="auto"/>
          <w:sz w:val="22"/>
          <w:szCs w:val="22"/>
        </w:rPr>
      </w:pPr>
      <w:r>
        <w:rPr>
          <w:rStyle w:val="SourceText"/>
          <w:i/>
          <w:iCs/>
          <w:color w:val="auto"/>
          <w:sz w:val="22"/>
          <w:szCs w:val="22"/>
        </w:rPr>
        <w:t>aws: [ERROR]: Could not connect to the endpoint URL:</w:t>
      </w:r>
    </w:p>
    <w:p>
      <w:pPr>
        <w:pStyle w:val="PreformattedText"/>
        <w:spacing w:before="0" w:after="120"/>
        <w:rPr>
          <w:i/>
          <w:i/>
          <w:iCs/>
          <w:color w:val="auto"/>
          <w:sz w:val="22"/>
          <w:szCs w:val="22"/>
        </w:rPr>
      </w:pPr>
      <w:r>
        <w:rPr>
          <w:rStyle w:val="SourceText"/>
          <w:i/>
          <w:iCs/>
          <w:color w:val="auto"/>
          <w:sz w:val="22"/>
          <w:szCs w:val="22"/>
        </w:rPr>
        <w:t>"https://s3.us-east-1.amazonaws.com/"</w:t>
      </w:r>
    </w:p>
    <w:p>
      <w:pPr>
        <w:pStyle w:val="BodyText"/>
        <w:spacing w:lineRule="auto" w:line="259" w:before="0" w:after="120"/>
        <w:rPr>
          <w:i/>
          <w:i/>
          <w:iCs/>
          <w:color w:val="auto"/>
          <w:sz w:val="22"/>
          <w:szCs w:val="22"/>
        </w:rPr>
      </w:pPr>
      <w:r>
        <w:rPr>
          <w:i/>
          <w:iCs/>
          <w:color w:val="auto"/>
          <w:sz w:val="22"/>
          <w:szCs w:val="22"/>
        </w:rPr>
        <w:t>The request subsequently succeeded on retry. This was recorded as a connectivity issue, rather than an IAM permission denial.</w:t>
      </w:r>
    </w:p>
    <w:p>
      <w:pPr>
        <w:pStyle w:val="Heading3"/>
        <w:spacing w:before="0" w:after="120"/>
        <w:rPr>
          <w:i/>
          <w:i/>
          <w:iCs/>
          <w:color w:val="auto"/>
          <w:sz w:val="22"/>
          <w:szCs w:val="22"/>
        </w:rPr>
      </w:pPr>
      <w:r>
        <w:rPr>
          <w:i/>
          <w:iCs/>
          <w:color w:val="auto"/>
          <w:sz w:val="22"/>
          <w:szCs w:val="22"/>
        </w:rPr>
        <w:t>5. Programmatic Access with Boto3</w:t>
      </w:r>
    </w:p>
    <w:p>
      <w:pPr>
        <w:pStyle w:val="BodyText"/>
        <w:spacing w:lineRule="auto" w:line="259" w:before="0" w:after="120"/>
        <w:rPr>
          <w:i/>
          <w:i/>
          <w:iCs/>
          <w:color w:val="auto"/>
          <w:sz w:val="22"/>
          <w:szCs w:val="22"/>
        </w:rPr>
      </w:pPr>
      <w:r>
        <w:rPr>
          <w:i/>
          <w:iCs/>
          <w:color w:val="auto"/>
          <w:sz w:val="22"/>
          <w:szCs w:val="22"/>
        </w:rPr>
        <w:t>Python was initially unavailable. After installing it, I installed and verified Boto3:</w:t>
      </w:r>
    </w:p>
    <w:p>
      <w:pPr>
        <w:pStyle w:val="PreformattedText"/>
        <w:spacing w:before="0" w:after="120"/>
        <w:rPr>
          <w:i/>
          <w:i/>
          <w:iCs/>
          <w:color w:val="auto"/>
          <w:sz w:val="22"/>
          <w:szCs w:val="22"/>
        </w:rPr>
      </w:pPr>
      <w:r>
        <w:rPr>
          <w:rStyle w:val="SourceText"/>
          <w:i/>
          <w:iCs/>
          <w:color w:val="auto"/>
          <w:sz w:val="22"/>
          <w:szCs w:val="22"/>
        </w:rPr>
        <w:t>python -m pip install boto3</w:t>
      </w:r>
    </w:p>
    <w:p>
      <w:pPr>
        <w:pStyle w:val="PreformattedText"/>
        <w:spacing w:before="0" w:after="120"/>
        <w:rPr>
          <w:i/>
          <w:i/>
          <w:iCs/>
          <w:color w:val="auto"/>
          <w:sz w:val="22"/>
          <w:szCs w:val="22"/>
        </w:rPr>
      </w:pPr>
      <w:r>
        <w:rPr>
          <w:rStyle w:val="SourceText"/>
          <w:i/>
          <w:iCs/>
          <w:color w:val="auto"/>
          <w:sz w:val="22"/>
          <w:szCs w:val="22"/>
        </w:rPr>
        <w:t>python -c "import boto3; print(boto3.__version__)"</w:t>
      </w:r>
    </w:p>
    <w:p>
      <w:pPr>
        <w:pStyle w:val="BodyText"/>
        <w:spacing w:lineRule="auto" w:line="259" w:before="0" w:after="120"/>
        <w:rPr>
          <w:i/>
          <w:i/>
          <w:iCs/>
          <w:color w:val="auto"/>
          <w:sz w:val="22"/>
          <w:szCs w:val="22"/>
        </w:rPr>
      </w:pPr>
      <w:r>
        <w:rPr>
          <w:i/>
          <w:iCs/>
          <w:color w:val="auto"/>
          <w:sz w:val="22"/>
          <w:szCs w:val="22"/>
        </w:rPr>
        <w:t>The version check returned:</w:t>
      </w:r>
    </w:p>
    <w:p>
      <w:pPr>
        <w:pStyle w:val="PreformattedText"/>
        <w:spacing w:before="0" w:after="120"/>
        <w:rPr>
          <w:i/>
          <w:i/>
          <w:iCs/>
          <w:color w:val="auto"/>
          <w:sz w:val="22"/>
          <w:szCs w:val="22"/>
        </w:rPr>
      </w:pPr>
      <w:r>
        <w:rPr>
          <w:rStyle w:val="SourceText"/>
          <w:i/>
          <w:iCs/>
          <w:color w:val="auto"/>
          <w:sz w:val="22"/>
          <w:szCs w:val="22"/>
        </w:rPr>
        <w:t>1.43.111</w:t>
      </w:r>
    </w:p>
    <w:p>
      <w:pPr>
        <w:pStyle w:val="BodyText"/>
        <w:spacing w:lineRule="auto" w:line="259" w:before="0" w:after="120"/>
        <w:rPr>
          <w:i/>
          <w:i/>
          <w:iCs/>
          <w:color w:val="auto"/>
          <w:sz w:val="22"/>
          <w:szCs w:val="22"/>
        </w:rPr>
      </w:pPr>
      <w:r>
        <w:rPr>
          <w:i/>
          <w:iCs/>
          <w:color w:val="auto"/>
          <w:sz w:val="22"/>
          <w:szCs w:val="22"/>
        </w:rPr>
        <w:t>I ran:</w:t>
      </w:r>
    </w:p>
    <w:p>
      <w:pPr>
        <w:pStyle w:val="PreformattedText"/>
        <w:spacing w:before="0" w:after="120"/>
        <w:rPr>
          <w:i/>
          <w:i/>
          <w:iCs/>
          <w:color w:val="auto"/>
          <w:sz w:val="22"/>
          <w:szCs w:val="22"/>
        </w:rPr>
      </w:pPr>
      <w:r>
        <w:rPr>
          <w:rStyle w:val="SourceText"/>
          <w:i/>
          <w:iCs/>
          <w:color w:val="auto"/>
          <w:sz w:val="22"/>
          <w:szCs w:val="22"/>
        </w:rPr>
        <w:t>python -c "import boto3; session = boto3.Session(profile_name='dev-user', region_name='us-east-1'); s3 = session.client('s3'); response = s3.list_buckets(); print('S3 bucket listing succeeded'); print('\n'.join(bucket['Name'] for bucket in response['Buckets']))"</w:t>
      </w:r>
    </w:p>
    <w:p>
      <w:pPr>
        <w:pStyle w:val="BodyText"/>
        <w:spacing w:lineRule="auto" w:line="259" w:before="0" w:after="120"/>
        <w:rPr>
          <w:i/>
          <w:i/>
          <w:iCs/>
          <w:color w:val="auto"/>
          <w:sz w:val="22"/>
          <w:szCs w:val="22"/>
        </w:rPr>
      </w:pPr>
      <w:r>
        <w:rPr>
          <w:i/>
          <w:iCs/>
          <w:color w:val="auto"/>
          <w:sz w:val="22"/>
          <w:szCs w:val="22"/>
        </w:rPr>
        <w:t>The output was:</w:t>
      </w:r>
    </w:p>
    <w:p>
      <w:pPr>
        <w:pStyle w:val="PreformattedText"/>
        <w:spacing w:before="0" w:after="120"/>
        <w:rPr>
          <w:i/>
          <w:i/>
          <w:iCs/>
          <w:color w:val="auto"/>
          <w:sz w:val="22"/>
          <w:szCs w:val="22"/>
        </w:rPr>
      </w:pPr>
      <w:r>
        <w:rPr>
          <w:rStyle w:val="SourceText"/>
          <w:i/>
          <w:iCs/>
          <w:color w:val="auto"/>
          <w:sz w:val="22"/>
          <w:szCs w:val="22"/>
        </w:rPr>
        <w:t>S3 bucket listing succeeded</w:t>
      </w:r>
    </w:p>
    <w:p>
      <w:pPr>
        <w:pStyle w:val="PreformattedText"/>
        <w:spacing w:before="0" w:after="120"/>
        <w:rPr>
          <w:i/>
          <w:i/>
          <w:iCs/>
          <w:color w:val="auto"/>
          <w:sz w:val="22"/>
          <w:szCs w:val="22"/>
        </w:rPr>
      </w:pPr>
      <w:r>
        <w:rPr>
          <w:rStyle w:val="SourceText"/>
          <w:i/>
          <w:iCs/>
          <w:color w:val="auto"/>
          <w:sz w:val="22"/>
          <w:szCs w:val="22"/>
        </w:rPr>
        <w:t>aws-cloudtrail-logs-&lt;ACCOUNT_ID&gt;-&lt;REDACTED_SUFFIX&gt;</w:t>
      </w:r>
    </w:p>
    <w:p>
      <w:pPr>
        <w:pStyle w:val="PreformattedText"/>
        <w:spacing w:before="0" w:after="120"/>
        <w:rPr>
          <w:i/>
          <w:i/>
          <w:iCs/>
          <w:color w:val="auto"/>
          <w:sz w:val="22"/>
          <w:szCs w:val="22"/>
        </w:rPr>
      </w:pPr>
      <w:r>
        <w:rPr>
          <w:rStyle w:val="SourceText"/>
          <w:i/>
          <w:iCs/>
          <w:color w:val="auto"/>
          <w:sz w:val="22"/>
          <w:szCs w:val="22"/>
        </w:rPr>
        <w:t>config-bucket-&lt;ACCOUNT_ID&gt;</w:t>
      </w:r>
    </w:p>
    <w:p>
      <w:pPr>
        <w:pStyle w:val="PreformattedText"/>
        <w:spacing w:before="0" w:after="120"/>
        <w:rPr>
          <w:i/>
          <w:i/>
          <w:iCs/>
          <w:color w:val="auto"/>
          <w:sz w:val="22"/>
          <w:szCs w:val="22"/>
        </w:rPr>
      </w:pPr>
      <w:r>
        <w:rPr>
          <w:rStyle w:val="SourceText"/>
          <w:i/>
          <w:iCs/>
          <w:color w:val="auto"/>
          <w:sz w:val="22"/>
          <w:szCs w:val="22"/>
        </w:rPr>
        <w:t>encrypted-identity-lab</w:t>
      </w:r>
    </w:p>
    <w:p>
      <w:pPr>
        <w:pStyle w:val="BodyText"/>
        <w:spacing w:lineRule="auto" w:line="259" w:before="0" w:after="120"/>
        <w:rPr>
          <w:i/>
          <w:i/>
          <w:iCs/>
          <w:color w:val="auto"/>
          <w:sz w:val="22"/>
          <w:szCs w:val="22"/>
        </w:rPr>
      </w:pPr>
      <w:r>
        <w:rPr>
          <w:i/>
          <w:iCs/>
          <w:color w:val="auto"/>
          <w:sz w:val="22"/>
          <w:szCs w:val="22"/>
        </w:rPr>
        <w:t xml:space="preserve">This confirmed that the named </w:t>
      </w:r>
      <w:r>
        <w:rPr>
          <w:rStyle w:val="SourceText"/>
          <w:i/>
          <w:iCs/>
          <w:color w:val="auto"/>
          <w:sz w:val="22"/>
          <w:szCs w:val="22"/>
        </w:rPr>
        <w:t>dev-user</w:t>
      </w:r>
      <w:r>
        <w:rPr>
          <w:i/>
          <w:iCs/>
          <w:color w:val="auto"/>
          <w:sz w:val="22"/>
          <w:szCs w:val="22"/>
        </w:rPr>
        <w:t xml:space="preserve"> profile could list three S3 buckets programmatically without embedding credentials in the code.</w:t>
      </w:r>
    </w:p>
    <w:p>
      <w:pPr>
        <w:pStyle w:val="Heading3"/>
        <w:spacing w:before="0" w:after="120"/>
        <w:rPr>
          <w:i/>
          <w:i/>
          <w:iCs/>
          <w:color w:val="auto"/>
          <w:sz w:val="22"/>
          <w:szCs w:val="22"/>
        </w:rPr>
      </w:pPr>
      <w:r>
        <w:rPr>
          <w:i/>
          <w:iCs/>
          <w:color w:val="auto"/>
          <w:sz w:val="22"/>
          <w:szCs w:val="22"/>
        </w:rPr>
        <w:t>Outcome</w:t>
      </w:r>
    </w:p>
    <w:p>
      <w:pPr>
        <w:pStyle w:val="BodyText"/>
        <w:spacing w:lineRule="auto" w:line="259" w:before="0" w:after="120"/>
        <w:rPr>
          <w:i/>
          <w:i/>
          <w:iCs/>
          <w:color w:val="auto"/>
          <w:sz w:val="22"/>
          <w:szCs w:val="22"/>
        </w:rPr>
      </w:pPr>
      <w:r>
        <w:rPr>
          <w:i/>
          <w:iCs/>
          <w:color w:val="auto"/>
          <w:sz w:val="22"/>
          <w:szCs w:val="22"/>
        </w:rPr>
        <w:t xml:space="preserve">The tests demonstrated successful S3 bucket listing and denied EC2 instance description for </w:t>
      </w:r>
      <w:r>
        <w:rPr>
          <w:rStyle w:val="SourceText"/>
          <w:i/>
          <w:iCs/>
          <w:color w:val="auto"/>
          <w:sz w:val="22"/>
          <w:szCs w:val="22"/>
        </w:rPr>
        <w:t>dev-user</w:t>
      </w:r>
      <w:r>
        <w:rPr>
          <w:i/>
          <w:iCs/>
          <w:color w:val="auto"/>
          <w:sz w:val="22"/>
          <w:szCs w:val="22"/>
        </w:rPr>
        <w:t xml:space="preserve">, while both operations succeeded for </w:t>
      </w:r>
      <w:r>
        <w:rPr>
          <w:rStyle w:val="SourceText"/>
          <w:i/>
          <w:iCs/>
          <w:color w:val="auto"/>
          <w:sz w:val="22"/>
          <w:szCs w:val="22"/>
        </w:rPr>
        <w:t>ops-user</w:t>
      </w:r>
      <w:r>
        <w:rPr>
          <w:i/>
          <w:iCs/>
          <w:color w:val="auto"/>
          <w:sz w:val="22"/>
          <w:szCs w:val="22"/>
        </w:rPr>
        <w:t>. No S3 bucket policies, encryption settings, GuardDuty queries, or CloudWatch queries were changed or executed during this phase.</w:t>
      </w:r>
    </w:p>
    <w:p>
      <w:pPr>
        <w:pStyle w:val="BodyText"/>
        <w:spacing w:lineRule="auto" w:line="259" w:before="0" w:after="120"/>
        <w:rPr>
          <w:i/>
          <w:i/>
          <w:iCs/>
          <w:color w:val="auto"/>
          <w:sz w:val="22"/>
          <w:szCs w:val="22"/>
        </w:rPr>
      </w:pPr>
      <w:r>
        <w:rPr>
          <w:i/>
          <w:iCs/>
          <w:color w:val="auto"/>
          <w:sz w:val="22"/>
          <w:szCs w:val="22"/>
        </w:rPr>
        <w:t xml:space="preserve">Evidence was captured in </w:t>
      </w:r>
      <w:r>
        <w:rPr>
          <w:rStyle w:val="SourceText"/>
          <w:i/>
          <w:iCs/>
          <w:color w:val="auto"/>
          <w:sz w:val="22"/>
          <w:szCs w:val="22"/>
        </w:rPr>
        <w:t>phaseC_access_tests.png</w:t>
      </w:r>
      <w:r>
        <w:rPr>
          <w:i/>
          <w:iCs/>
          <w:color w:val="auto"/>
          <w:sz w:val="22"/>
          <w:szCs w:val="22"/>
        </w:rPr>
        <w:t xml:space="preserve"> and </w:t>
      </w:r>
      <w:r>
        <w:rPr>
          <w:rStyle w:val="SourceText"/>
          <w:i/>
          <w:iCs/>
          <w:color w:val="auto"/>
          <w:sz w:val="22"/>
          <w:szCs w:val="22"/>
        </w:rPr>
        <w:t>phaseC_boto3_list.png</w:t>
      </w:r>
      <w:r>
        <w:rPr>
          <w:i/>
          <w:iCs/>
          <w:color w:val="auto"/>
          <w:sz w:val="22"/>
          <w:szCs w:val="22"/>
        </w:rPr>
        <w:t>. The CLI denial is an API error response; it is not a separately retrieved CloudTrail log.</w:t>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w:t>
      </w:r>
      <w:r>
        <w:rPr>
          <w:rStyle w:val="SourceText"/>
          <w:i/>
          <w:iCs/>
          <w:color w:val="auto"/>
          <w:sz w:val="22"/>
          <w:szCs w:val="22"/>
        </w:rPr>
        <w:t>aws s3 ls --profile dev-user --region us-east-1</w:t>
      </w:r>
      <w:r>
        <w:rPr>
          <w:rFonts w:eastAsia="Courier New" w:cs="Courier New" w:ascii="Courier New" w:hAnsi="Courier New"/>
          <w:color w:val="0D2137"/>
          <w:sz w:val="18"/>
          <w:szCs w:val="18"/>
        </w:rPr>
        <w:t>]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The initial tests unexpectedly allowed </w:t>
      </w:r>
      <w:r>
        <w:rPr>
          <w:rStyle w:val="SourceText"/>
          <w:i/>
          <w:iCs/>
          <w:color w:val="auto"/>
          <w:sz w:val="22"/>
          <w:szCs w:val="22"/>
        </w:rPr>
        <w:t>dev-user</w:t>
      </w:r>
      <w:r>
        <w:rPr>
          <w:i/>
          <w:iCs/>
          <w:color w:val="auto"/>
          <w:sz w:val="22"/>
          <w:szCs w:val="22"/>
        </w:rPr>
        <w:t xml:space="preserve"> to describe EC2 instances. Although the task expected a denial, the result was consistent with the assigned </w:t>
      </w:r>
      <w:r>
        <w:rPr>
          <w:rStyle w:val="SourceText"/>
          <w:i/>
          <w:iCs/>
          <w:color w:val="auto"/>
          <w:sz w:val="22"/>
          <w:szCs w:val="22"/>
        </w:rPr>
        <w:t>ReadOnlyAccess</w:t>
      </w:r>
      <w:r>
        <w:rPr>
          <w:i/>
          <w:iCs/>
          <w:color w:val="auto"/>
          <w:sz w:val="22"/>
          <w:szCs w:val="22"/>
        </w:rPr>
        <w:t xml:space="preserve"> policy, which included EC2 describe permissions. This revealed a mismatch between the intended access restriction and the configured policy.</w:t>
      </w:r>
    </w:p>
    <w:p>
      <w:pPr>
        <w:pStyle w:val="BodyText"/>
        <w:spacing w:lineRule="auto" w:line="259" w:before="0" w:after="120"/>
        <w:rPr>
          <w:i/>
          <w:i/>
          <w:iCs/>
          <w:color w:val="auto"/>
          <w:sz w:val="22"/>
          <w:szCs w:val="22"/>
        </w:rPr>
      </w:pPr>
      <w:r>
        <w:rPr>
          <w:i/>
          <w:iCs/>
          <w:color w:val="auto"/>
          <w:sz w:val="22"/>
          <w:szCs w:val="22"/>
        </w:rPr>
        <w:t xml:space="preserve">After replacing that policy with </w:t>
      </w:r>
      <w:r>
        <w:rPr>
          <w:rStyle w:val="SourceText"/>
          <w:i/>
          <w:iCs/>
          <w:color w:val="auto"/>
          <w:sz w:val="22"/>
          <w:szCs w:val="22"/>
        </w:rPr>
        <w:t>DevBucketListingOnly</w:t>
      </w:r>
      <w:r>
        <w:rPr>
          <w:i/>
          <w:iCs/>
          <w:color w:val="auto"/>
          <w:sz w:val="22"/>
          <w:szCs w:val="22"/>
        </w:rPr>
        <w:t xml:space="preserve">, S3 bucket listing succeeded while </w:t>
      </w:r>
      <w:r>
        <w:rPr>
          <w:rStyle w:val="SourceText"/>
          <w:i/>
          <w:iCs/>
          <w:color w:val="auto"/>
          <w:sz w:val="22"/>
          <w:szCs w:val="22"/>
        </w:rPr>
        <w:t>ec2:DescribeInstances</w:t>
      </w:r>
      <w:r>
        <w:rPr>
          <w:i/>
          <w:iCs/>
          <w:color w:val="auto"/>
          <w:sz w:val="22"/>
          <w:szCs w:val="22"/>
        </w:rPr>
        <w:t xml:space="preserve"> returned </w:t>
      </w:r>
      <w:r>
        <w:rPr>
          <w:rStyle w:val="SourceText"/>
          <w:i/>
          <w:iCs/>
          <w:color w:val="auto"/>
          <w:sz w:val="22"/>
          <w:szCs w:val="22"/>
        </w:rPr>
        <w:t>UnauthorizedOperation</w:t>
      </w:r>
      <w:r>
        <w:rPr>
          <w:i/>
          <w:iCs/>
          <w:color w:val="auto"/>
          <w:sz w:val="22"/>
          <w:szCs w:val="22"/>
        </w:rPr>
        <w:t xml:space="preserve"> because no identity-based policy allowed the action. Both S3 and EC2 requests succeeded for </w:t>
      </w:r>
      <w:r>
        <w:rPr>
          <w:rStyle w:val="SourceText"/>
          <w:i/>
          <w:iCs/>
          <w:color w:val="auto"/>
          <w:sz w:val="22"/>
          <w:szCs w:val="22"/>
        </w:rPr>
        <w:t>ops-user</w:t>
      </w:r>
      <w:r>
        <w:rPr>
          <w:i/>
          <w:iCs/>
          <w:color w:val="auto"/>
          <w:sz w:val="22"/>
          <w:szCs w:val="22"/>
        </w:rPr>
        <w:t xml:space="preserve">, which retained </w:t>
      </w:r>
      <w:r>
        <w:rPr>
          <w:rStyle w:val="SourceText"/>
          <w:i/>
          <w:iCs/>
          <w:color w:val="auto"/>
          <w:sz w:val="22"/>
          <w:szCs w:val="22"/>
        </w:rPr>
        <w:t>AdministratorAccess</w:t>
      </w:r>
      <w:r>
        <w:rPr>
          <w:i/>
          <w:iCs/>
          <w:color w:val="auto"/>
          <w:sz w:val="22"/>
          <w:szCs w:val="22"/>
        </w:rPr>
        <w:t>.</w:t>
      </w:r>
    </w:p>
    <w:p>
      <w:pPr>
        <w:pStyle w:val="BodyText"/>
        <w:spacing w:lineRule="auto" w:line="259" w:before="0" w:after="120"/>
        <w:rPr>
          <w:i/>
          <w:i/>
          <w:iCs/>
          <w:color w:val="auto"/>
          <w:sz w:val="22"/>
          <w:szCs w:val="22"/>
        </w:rPr>
      </w:pPr>
      <w:r>
        <w:rPr>
          <w:i/>
          <w:iCs/>
          <w:color w:val="auto"/>
          <w:sz w:val="22"/>
          <w:szCs w:val="22"/>
        </w:rPr>
        <w:t xml:space="preserve">The Boto3 test successfully returned three S3 buckets using the </w:t>
      </w:r>
      <w:r>
        <w:rPr>
          <w:rStyle w:val="SourceText"/>
          <w:i/>
          <w:iCs/>
          <w:color w:val="auto"/>
          <w:sz w:val="22"/>
          <w:szCs w:val="22"/>
        </w:rPr>
        <w:t>dev-user</w:t>
      </w:r>
      <w:r>
        <w:rPr>
          <w:i/>
          <w:iCs/>
          <w:color w:val="auto"/>
          <w:sz w:val="22"/>
          <w:szCs w:val="22"/>
        </w:rPr>
        <w:t xml:space="preserve"> profile, confirming programmatic bucket-listing access. This did not establish permission to read objects inside those buckets.</w:t>
      </w:r>
    </w:p>
    <w:p>
      <w:pPr>
        <w:pStyle w:val="BodyText"/>
        <w:spacing w:lineRule="auto" w:line="259" w:before="0" w:after="120"/>
        <w:rPr>
          <w:i/>
          <w:i/>
          <w:iCs/>
          <w:color w:val="auto"/>
          <w:sz w:val="22"/>
          <w:szCs w:val="22"/>
        </w:rPr>
      </w:pPr>
      <w:r>
        <w:rPr>
          <w:i/>
          <w:iCs/>
          <w:color w:val="auto"/>
          <w:sz w:val="22"/>
          <w:szCs w:val="22"/>
        </w:rPr>
        <w:t>An intermittent S3 endpoint connection error resolved on retry. It was a connectivity issue, not evidence of an IAM denial. The main finding was that broad read-only permissions exceeded the intended S3-only scope and required narrowing.</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i/>
          <w:iCs/>
          <w:color w:val="auto"/>
          <w:sz w:val="22"/>
          <w:szCs w:val="22"/>
        </w:rPr>
        <w:t>[List all core execution evidence files:]</w:t>
      </w:r>
    </w:p>
    <w:p>
      <w:pPr>
        <w:pStyle w:val="ListParagraph"/>
        <w:numPr>
          <w:ilvl w:val="0"/>
          <w:numId w:val="60"/>
        </w:numPr>
        <w:spacing w:before="0" w:after="60"/>
        <w:ind w:hanging="360" w:left="360"/>
        <w:rPr>
          <w:color w:val="auto"/>
          <w:sz w:val="22"/>
          <w:szCs w:val="22"/>
        </w:rPr>
      </w:pPr>
      <w:r>
        <w:rPr>
          <w:color w:val="auto"/>
          <w:sz w:val="22"/>
          <w:szCs w:val="22"/>
        </w:rPr>
        <w:t xml:space="preserve">PhaseC_ access_tests.png— </w:t>
      </w:r>
      <w:r>
        <w:rPr/>
        <w:t xml:space="preserve">Screenshots showing successful S3 listing for both profiles </w:t>
      </w:r>
    </w:p>
    <w:p>
      <w:pPr>
        <w:pStyle w:val="ListParagraph"/>
        <w:numPr>
          <w:ilvl w:val="0"/>
          <w:numId w:val="61"/>
        </w:numPr>
        <w:spacing w:before="0" w:after="60"/>
        <w:ind w:hanging="360" w:left="360"/>
        <w:rPr>
          <w:color w:val="auto"/>
          <w:sz w:val="22"/>
          <w:szCs w:val="22"/>
        </w:rPr>
      </w:pPr>
      <w:r>
        <w:rPr>
          <w:color w:val="auto"/>
          <w:sz w:val="22"/>
          <w:szCs w:val="22"/>
        </w:rPr>
        <w:t>PhaseC_boto3_lists.png—S</w:t>
      </w:r>
      <w:r>
        <w:rPr/>
        <w:t xml:space="preserve">uccessful Boto3 bucket listing using </w:t>
      </w:r>
      <w:r>
        <w:rPr>
          <w:rStyle w:val="SourceText"/>
        </w:rPr>
        <w:t>dev-user</w:t>
      </w:r>
      <w:r>
        <w:rPr/>
        <w:t xml:space="preserve">. </w:t>
      </w:r>
    </w:p>
    <w:p>
      <w:pPr>
        <w:pStyle w:val="ListParagraph"/>
        <w:numPr>
          <w:ilvl w:val="0"/>
          <w:numId w:val="0"/>
        </w:numPr>
        <w:spacing w:before="0" w:after="60"/>
        <w:ind w:hanging="0" w:left="360"/>
        <w:rPr>
          <w:color w:val="auto"/>
          <w:sz w:val="22"/>
          <w:szCs w:val="22"/>
        </w:rPr>
      </w:pPr>
      <w:r>
        <w:rPr>
          <w:color w:val="auto"/>
          <w:sz w:val="22"/>
          <w:szCs w:val="22"/>
        </w:rPr>
      </w:r>
    </w:p>
    <w:p>
      <w:pPr>
        <w:pStyle w:val="ListParagraph"/>
        <w:numPr>
          <w:ilvl w:val="0"/>
          <w:numId w:val="62"/>
        </w:numPr>
        <w:spacing w:before="0" w:after="60"/>
        <w:ind w:hanging="360" w:left="360"/>
        <w:rPr>
          <w:color w:val="auto"/>
          <w:sz w:val="22"/>
          <w:szCs w:val="22"/>
        </w:rPr>
      </w:pPr>
      <w:r>
        <w:rPr/>
        <w:t>PhaseC_deniedEC2_access.png</w:t>
      </w:r>
      <w:r>
        <w:rPr>
          <w:color w:val="auto"/>
          <w:sz w:val="22"/>
          <w:szCs w:val="22"/>
        </w:rPr>
        <w:t>—User not authourised to access EC2</w:t>
      </w:r>
    </w:p>
    <w:p>
      <w:pPr>
        <w:pStyle w:val="Normal"/>
        <w:spacing w:before="0" w:after="60"/>
        <w:rPr/>
      </w:pPr>
      <w:r>
        <w:rPr/>
      </w:r>
    </w:p>
    <w:tbl>
      <w:tblPr>
        <w:tblW w:w="9360" w:type="dxa"/>
        <w:jc w:val="left"/>
        <w:tblInd w:w="135"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Implement temporary session tokens using MFA for enhanced security</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i w:val="false"/>
                <w:iCs/>
                <w:caps w:val="false"/>
                <w:smallCaps w:val="false"/>
                <w:color w:val="2D3748"/>
                <w:spacing w:val="0"/>
                <w:sz w:val="20"/>
                <w:szCs w:val="20"/>
              </w:rPr>
              <w:t>.</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120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PhaseD_mfa_token</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In Phase D, I extended the CLI setup by assigning MFA to </w:t>
      </w:r>
      <w:r>
        <w:rPr>
          <w:rStyle w:val="SourceText"/>
          <w:i/>
          <w:iCs/>
          <w:color w:val="auto"/>
          <w:sz w:val="22"/>
          <w:szCs w:val="22"/>
        </w:rPr>
        <w:t>ops-user</w:t>
      </w:r>
      <w:r>
        <w:rPr>
          <w:i/>
          <w:iCs/>
          <w:color w:val="auto"/>
          <w:sz w:val="22"/>
          <w:szCs w:val="22"/>
        </w:rPr>
        <w:t xml:space="preserve"> and generating a one-hour MFA-authenticated STS session. I configured the temporary credentials in the </w:t>
      </w:r>
      <w:r>
        <w:rPr>
          <w:rStyle w:val="SourceText"/>
          <w:i/>
          <w:iCs/>
          <w:color w:val="auto"/>
          <w:sz w:val="22"/>
          <w:szCs w:val="22"/>
        </w:rPr>
        <w:t>ops-temp</w:t>
      </w:r>
      <w:r>
        <w:rPr>
          <w:i/>
          <w:iCs/>
          <w:color w:val="auto"/>
          <w:sz w:val="22"/>
          <w:szCs w:val="22"/>
        </w:rPr>
        <w:t xml:space="preserve"> profile, verified its identity, and recorded the expiration timestamp without exposing credential values.</w:t>
      </w:r>
    </w:p>
    <w:p>
      <w:pPr>
        <w:pStyle w:val="BodyText"/>
        <w:spacing w:lineRule="auto" w:line="259" w:before="0" w:after="120"/>
        <w:rPr>
          <w:i/>
          <w:i/>
          <w:iCs/>
          <w:color w:val="auto"/>
          <w:sz w:val="22"/>
          <w:szCs w:val="22"/>
        </w:rPr>
      </w:pPr>
      <w:r>
        <w:rPr>
          <w:i/>
          <w:iCs/>
          <w:color w:val="auto"/>
          <w:sz w:val="22"/>
          <w:szCs w:val="22"/>
        </w:rPr>
        <w:t>I used ChatGPT guidance to troubleshoot MFA validation and STS connectivity errors. This clarified that the MFA device must belong to the requesting IAM user and that expiration is obtained from the session response, rather than the identity check.</w:t>
      </w:r>
    </w:p>
    <w:p>
      <w:pPr>
        <w:pStyle w:val="BodyText"/>
        <w:spacing w:lineRule="auto" w:line="259" w:before="0" w:after="120"/>
        <w:rPr>
          <w:i/>
          <w:i/>
          <w:iCs/>
          <w:color w:val="auto"/>
          <w:sz w:val="22"/>
          <w:szCs w:val="22"/>
        </w:rPr>
      </w:pPr>
      <w:r>
        <w:rPr>
          <w:i/>
          <w:iCs/>
          <w:color w:val="auto"/>
          <w:sz w:val="22"/>
          <w:szCs w:val="22"/>
        </w:rPr>
        <w:t>The extension reduced reliance on long-term keys for subsequent CLI operations. However, it did not enforce MFA across all API actions or reduce the administrator permissions inherited by the session. No additional hosted labs, trust-policy changes, or formal threat model were completed.</w:t>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Verify the original identity</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--profile ops-user --no-cli-pager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Check connectivity to STS</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Test-NetConnection sts.us-east-1.amazonaws.com -Port 443</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Enter MFA details</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$mfaArn = Read-Host "Enter ops-user MFA device ARN"</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$mfaCode = Read-Host "Enter current MFA code"</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Generate and capture one-hour temporary credentials</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$sessionJson = aws sts get-session-token --serial-number $mfaArn --token-code $mfaCode --duration-seconds 3600 --profile ops-user --region us-east-1 --output json --no-cli-pager</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Parse the response</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$mfaSession = $sessionJson | ConvertFrom-Json</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Configure the temporary profile</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set aws_access_key_id $mfaSession.Credentials.AccessKeyId --profile ops-temp</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set aws_secret_access_key $mfaSession.Credentials.SecretAccessKey --profile ops-temp</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set aws_session_token $mfaSession.Credentials.SessionToken --profile ops-temp</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set region us-east-1 --profile ops-temp</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set output json --profile ops-temp</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Display expiration and verify the temporary identity</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Write-Output "Token expiration: $($mfaSession.Credentials.Expiration)"</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--profile ops-temp --region us-east-1 --no-cli-pager #</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Phase D showed that secure access involves both permissions and authentication. While Phase C tested allowed and denied actions, Phase D demonstrated generating an MFA-authenticated session with a defined expiration.</w:t>
      </w:r>
    </w:p>
    <w:p>
      <w:pPr>
        <w:pStyle w:val="BodyText"/>
        <w:spacing w:lineRule="auto" w:line="259" w:before="0" w:after="120"/>
        <w:rPr>
          <w:i/>
          <w:i/>
          <w:iCs/>
          <w:color w:val="auto"/>
          <w:sz w:val="22"/>
          <w:szCs w:val="22"/>
        </w:rPr>
      </w:pPr>
      <w:r>
        <w:rPr>
          <w:i/>
          <w:iCs/>
          <w:color w:val="auto"/>
          <w:sz w:val="22"/>
          <w:szCs w:val="22"/>
        </w:rPr>
        <w:t>The controls did not address every risk. The original long-term administrator keys remained active, MFA was not enforced for all API operations, and the temporary session retained administrator permissions. Stolen temporary credentials could still be misused before expiration, and local credentials-file permissions remained unverified.</w:t>
      </w:r>
    </w:p>
    <w:p>
      <w:pPr>
        <w:pStyle w:val="BodyText"/>
        <w:spacing w:lineRule="auto" w:line="259" w:before="0" w:after="120"/>
        <w:rPr>
          <w:i/>
          <w:i/>
          <w:iCs/>
          <w:color w:val="auto"/>
          <w:sz w:val="22"/>
          <w:szCs w:val="22"/>
        </w:rPr>
      </w:pPr>
      <w:r>
        <w:rPr>
          <w:i/>
          <w:iCs/>
          <w:color w:val="auto"/>
          <w:sz w:val="22"/>
          <w:szCs w:val="22"/>
        </w:rPr>
        <w:t>ChatGPT assisted troubleshooting helped distinguish MFA validation failures from connectivity errors. This supported my assessment that successful session generation and identity verification demonstrated working temporary access, but did not prove account-wide MFA enforcement or complete least privilege.</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i/>
          <w:iCs/>
          <w:color w:val="auto"/>
          <w:sz w:val="22"/>
          <w:szCs w:val="22"/>
        </w:rPr>
        <w:t>[List all extension and risk-model evidence files:]</w:t>
      </w:r>
    </w:p>
    <w:p>
      <w:pPr>
        <w:pStyle w:val="ListParagraph"/>
        <w:numPr>
          <w:ilvl w:val="0"/>
          <w:numId w:val="63"/>
        </w:numPr>
        <w:spacing w:before="0" w:after="60"/>
        <w:ind w:hanging="360" w:left="360"/>
        <w:rPr>
          <w:color w:val="auto"/>
          <w:sz w:val="22"/>
          <w:szCs w:val="22"/>
        </w:rPr>
      </w:pPr>
      <w:r>
        <w:rPr>
          <w:color w:val="auto"/>
          <w:sz w:val="22"/>
          <w:szCs w:val="22"/>
        </w:rPr>
        <w:t xml:space="preserve">PhaseD_mfa_token_— </w:t>
      </w:r>
      <w:r>
        <w:rPr>
          <w:i/>
          <w:iCs/>
        </w:rPr>
        <w:t xml:space="preserve">The screenshot shows the temporary session’s expiration timestamp and successful STS identity verification for the </w:t>
      </w:r>
      <w:r>
        <w:rPr>
          <w:rStyle w:val="SourceText"/>
          <w:i/>
          <w:iCs/>
        </w:rPr>
        <w:t>ops-temp</w:t>
      </w:r>
      <w:r>
        <w:rPr>
          <w:i/>
          <w:iCs/>
        </w:rPr>
        <w:t xml:space="preserve"> profile, identifying </w:t>
      </w:r>
      <w:r>
        <w:rPr>
          <w:rStyle w:val="SourceText"/>
          <w:i/>
          <w:iCs/>
        </w:rPr>
        <w:t>ops-user</w:t>
      </w:r>
      <w:r>
        <w:rPr>
          <w:i/>
          <w:iCs/>
        </w:rPr>
        <w:t xml:space="preserve">. </w:t>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320" w:type="dxa"/>
        <w:jc w:val="left"/>
        <w:tblInd w:w="115" w:type="dxa"/>
        <w:tblLayout w:type="fixed"/>
        <w:tblCellMar>
          <w:top w:w="55" w:type="dxa"/>
          <w:left w:w="55" w:type="dxa"/>
          <w:bottom w:w="55" w:type="dxa"/>
          <w:right w:w="55" w:type="dxa"/>
        </w:tblCellMar>
        <w:tblLook w:firstRow="1" w:noVBand="1" w:lastRow="0" w:firstColumn="1" w:lastColumn="0" w:noHBand="0" w:val="04a0"/>
      </w:tblPr>
      <w:tblGrid>
        <w:gridCol w:w="2143"/>
        <w:gridCol w:w="6"/>
        <w:gridCol w:w="1789"/>
        <w:gridCol w:w="32"/>
        <w:gridCol w:w="1360"/>
        <w:gridCol w:w="4"/>
        <w:gridCol w:w="1197"/>
        <w:gridCol w:w="50"/>
        <w:gridCol w:w="1146"/>
        <w:gridCol w:w="42"/>
        <w:gridCol w:w="566"/>
        <w:gridCol w:w="4"/>
        <w:gridCol w:w="1980"/>
      </w:tblGrid>
      <w:tr>
        <w:trPr>
          <w:tblHeader w:val="true"/>
        </w:trPr>
        <w:tc>
          <w:tcPr>
            <w:tcW w:w="214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795" w:type="dxa"/>
            <w:gridSpan w:val="2"/>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396" w:type="dxa"/>
            <w:gridSpan w:val="3"/>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1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196" w:type="dxa"/>
            <w:gridSpan w:val="2"/>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608" w:type="dxa"/>
            <w:gridSpan w:val="2"/>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984" w:type="dxa"/>
            <w:gridSpan w:val="2"/>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1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ops-user</w:t>
            </w:r>
            <w:r>
              <w:rPr>
                <w:i/>
                <w:iCs/>
                <w:color w:val="0D2137"/>
                <w:sz w:val="20"/>
                <w:szCs w:val="20"/>
              </w:rPr>
              <w:t xml:space="preserve"> long-term access keys</w:t>
            </w:r>
          </w:p>
        </w:tc>
        <w:tc>
          <w:tcPr>
            <w:tcW w:w="1795"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Stolen active keys could enable administrative access until revoked.</w:t>
            </w:r>
          </w:p>
        </w:tc>
        <w:tc>
          <w:tcPr>
            <w:tcW w:w="1396" w:type="dxa"/>
            <w:gridSpan w:val="3"/>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T1078.004</w:t>
            </w:r>
          </w:p>
        </w:tc>
        <w:tc>
          <w:tcPr>
            <w:tcW w:w="11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196"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608"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15</w:t>
            </w:r>
          </w:p>
        </w:tc>
        <w:tc>
          <w:tcPr>
            <w:tcW w:w="1984"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w:t>
            </w:r>
          </w:p>
        </w:tc>
      </w:tr>
      <w:tr>
        <w:trPr/>
        <w:tc>
          <w:tcPr>
            <w:tcW w:w="21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color w:val="0D2137"/>
                <w:sz w:val="20"/>
                <w:szCs w:val="20"/>
              </w:rPr>
              <w:t>ops-user</w:t>
            </w:r>
            <w:r>
              <w:rPr>
                <w:i/>
                <w:iCs/>
                <w:color w:val="0D2137"/>
                <w:sz w:val="20"/>
                <w:szCs w:val="20"/>
              </w:rPr>
              <w:t xml:space="preserve"> IAM policies</w:t>
            </w:r>
          </w:p>
        </w:tc>
        <w:tc>
          <w:tcPr>
            <w:tcW w:w="1795"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No policy-enforced MFA requirement; original keys could perform permitted actions without MFA.</w:t>
            </w:r>
          </w:p>
        </w:tc>
        <w:tc>
          <w:tcPr>
            <w:tcW w:w="1396" w:type="dxa"/>
            <w:gridSpan w:val="3"/>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T1078.004</w:t>
            </w:r>
          </w:p>
        </w:tc>
        <w:tc>
          <w:tcPr>
            <w:tcW w:w="11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3</w:t>
            </w:r>
          </w:p>
        </w:tc>
        <w:tc>
          <w:tcPr>
            <w:tcW w:w="1196"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5</w:t>
            </w:r>
          </w:p>
        </w:tc>
        <w:tc>
          <w:tcPr>
            <w:tcW w:w="608"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15</w:t>
            </w:r>
          </w:p>
        </w:tc>
        <w:tc>
          <w:tcPr>
            <w:tcW w:w="1984"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w:t>
            </w:r>
          </w:p>
        </w:tc>
      </w:tr>
      <w:tr>
        <w:trPr/>
        <w:tc>
          <w:tcPr>
            <w:tcW w:w="21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ops-temp</w:t>
            </w:r>
            <w:r>
              <w:rPr>
                <w:i/>
                <w:iCs/>
                <w:color w:val="0D2137"/>
                <w:sz w:val="20"/>
                <w:szCs w:val="20"/>
              </w:rPr>
              <w:t xml:space="preserve"> administrator session</w:t>
            </w:r>
          </w:p>
        </w:tc>
        <w:tc>
          <w:tcPr>
            <w:tcW w:w="1795"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Broad inherited permissions increase the impact of session compromise.</w:t>
            </w:r>
          </w:p>
        </w:tc>
        <w:tc>
          <w:tcPr>
            <w:tcW w:w="1396" w:type="dxa"/>
            <w:gridSpan w:val="3"/>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T1078.004</w:t>
            </w:r>
          </w:p>
        </w:tc>
        <w:tc>
          <w:tcPr>
            <w:tcW w:w="11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2</w:t>
            </w:r>
          </w:p>
        </w:tc>
        <w:tc>
          <w:tcPr>
            <w:tcW w:w="1196"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608"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10</w:t>
            </w:r>
          </w:p>
        </w:tc>
        <w:tc>
          <w:tcPr>
            <w:tcW w:w="1984"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w:t>
            </w:r>
          </w:p>
        </w:tc>
      </w:tr>
      <w:tr>
        <w:trPr>
          <w:trHeight w:val="2074" w:hRule="atLeast"/>
        </w:trPr>
        <w:tc>
          <w:tcPr>
            <w:tcW w:w="21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STS temporary credentials</w:t>
            </w:r>
          </w:p>
        </w:tc>
        <w:tc>
          <w:tcPr>
            <w:tcW w:w="1795"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sz w:val="20"/>
                <w:szCs w:val="20"/>
              </w:rPr>
              <w:t>Stolen session credentials could be replayed be</w:t>
            </w:r>
            <w:r>
              <w:rPr>
                <w:sz w:val="20"/>
                <w:szCs w:val="20"/>
              </w:rPr>
              <w:t>fore expiration.</w:t>
            </w:r>
          </w:p>
        </w:tc>
        <w:tc>
          <w:tcPr>
            <w:tcW w:w="1396" w:type="dxa"/>
            <w:gridSpan w:val="3"/>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T1550.001</w:t>
            </w:r>
          </w:p>
        </w:tc>
        <w:tc>
          <w:tcPr>
            <w:tcW w:w="11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2</w:t>
            </w:r>
          </w:p>
        </w:tc>
        <w:tc>
          <w:tcPr>
            <w:tcW w:w="1196"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5</w:t>
            </w:r>
          </w:p>
        </w:tc>
        <w:tc>
          <w:tcPr>
            <w:tcW w:w="608"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10</w:t>
            </w:r>
          </w:p>
        </w:tc>
        <w:tc>
          <w:tcPr>
            <w:tcW w:w="1984" w:type="dxa"/>
            <w:gridSpan w:val="2"/>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H</w:t>
            </w:r>
          </w:p>
        </w:tc>
      </w:tr>
      <w:tr>
        <w:trPr/>
        <w:tc>
          <w:tcPr>
            <w:tcW w:w="2149" w:type="dxa"/>
            <w:gridSpan w:val="2"/>
            <w:tcBorders>
              <w:top w:val="single" w:sz="4" w:space="0" w:color="000000"/>
              <w:left w:val="single" w:sz="4" w:space="0" w:color="000000"/>
              <w:bottom w:val="single" w:sz="4" w:space="0" w:color="000000"/>
            </w:tcBorders>
          </w:tcPr>
          <w:p>
            <w:pPr>
              <w:pStyle w:val="TableContents"/>
              <w:bidi w:val="0"/>
              <w:spacing w:before="0" w:after="160"/>
              <w:ind w:hanging="0" w:left="0" w:right="0"/>
              <w:rPr/>
            </w:pPr>
            <w:r>
              <w:rPr>
                <w:i/>
                <w:iCs/>
              </w:rPr>
              <w:t xml:space="preserve">Local </w:t>
            </w:r>
            <w:r>
              <w:rPr>
                <w:rStyle w:val="SourceText"/>
                <w:i/>
                <w:iCs/>
              </w:rPr>
              <w:t>.aws/credentials</w:t>
            </w:r>
            <w:r>
              <w:rPr>
                <w:i/>
                <w:iCs/>
              </w:rPr>
              <w:t xml:space="preserve"> file</w:t>
            </w:r>
          </w:p>
        </w:tc>
        <w:tc>
          <w:tcPr>
            <w:tcW w:w="1821"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Unverified file permissions could expose stored credentials to unauthorised local users.</w:t>
            </w:r>
          </w:p>
        </w:tc>
        <w:tc>
          <w:tcPr>
            <w:tcW w:w="1360" w:type="dxa"/>
            <w:tcBorders>
              <w:top w:val="single" w:sz="4" w:space="0" w:color="000000"/>
              <w:left w:val="single" w:sz="4" w:space="0" w:color="000000"/>
              <w:bottom w:val="single" w:sz="4" w:space="0" w:color="000000"/>
            </w:tcBorders>
          </w:tcPr>
          <w:p>
            <w:pPr>
              <w:pStyle w:val="TableContents"/>
              <w:widowControl w:val="false"/>
              <w:suppressLineNumbers/>
              <w:spacing w:before="0" w:after="160"/>
              <w:rPr/>
            </w:pPr>
            <w:r>
              <w:rPr/>
              <w:t>T1552.001</w:t>
            </w:r>
          </w:p>
        </w:tc>
        <w:tc>
          <w:tcPr>
            <w:tcW w:w="1251" w:type="dxa"/>
            <w:gridSpan w:val="3"/>
            <w:tcBorders>
              <w:top w:val="single" w:sz="4" w:space="0" w:color="000000"/>
              <w:left w:val="single" w:sz="4" w:space="0" w:color="000000"/>
              <w:bottom w:val="single" w:sz="4" w:space="0" w:color="000000"/>
            </w:tcBorders>
          </w:tcPr>
          <w:p>
            <w:pPr>
              <w:pStyle w:val="TableContents"/>
              <w:spacing w:before="0" w:after="160"/>
              <w:rPr/>
            </w:pPr>
            <w:r>
              <w:rPr/>
              <w:t>2</w:t>
            </w:r>
          </w:p>
        </w:tc>
        <w:tc>
          <w:tcPr>
            <w:tcW w:w="1188" w:type="dxa"/>
            <w:gridSpan w:val="2"/>
            <w:tcBorders>
              <w:top w:val="single" w:sz="4" w:space="0" w:color="000000"/>
              <w:left w:val="single" w:sz="4" w:space="0" w:color="000000"/>
              <w:bottom w:val="single" w:sz="4" w:space="0" w:color="000000"/>
            </w:tcBorders>
          </w:tcPr>
          <w:p>
            <w:pPr>
              <w:pStyle w:val="TableContents"/>
              <w:spacing w:before="0" w:after="160"/>
              <w:rPr/>
            </w:pPr>
            <w:r>
              <w:rPr/>
              <w:t>5</w:t>
            </w:r>
          </w:p>
        </w:tc>
        <w:tc>
          <w:tcPr>
            <w:tcW w:w="570" w:type="dxa"/>
            <w:gridSpan w:val="2"/>
            <w:tcBorders>
              <w:top w:val="single" w:sz="4" w:space="0" w:color="000000"/>
              <w:left w:val="single" w:sz="4" w:space="0" w:color="000000"/>
              <w:bottom w:val="single" w:sz="4" w:space="0" w:color="000000"/>
            </w:tcBorders>
          </w:tcPr>
          <w:p>
            <w:pPr>
              <w:pStyle w:val="TableContents"/>
              <w:spacing w:before="0" w:after="160"/>
              <w:rPr/>
            </w:pPr>
            <w:r>
              <w:rPr/>
              <w:t>10</w:t>
            </w:r>
          </w:p>
        </w:tc>
        <w:tc>
          <w:tcPr>
            <w:tcW w:w="198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i/>
                <w:i/>
                <w:iCs/>
              </w:rPr>
            </w:pPr>
            <w:r>
              <w:rPr>
                <w:i/>
                <w:iCs/>
              </w:rPr>
              <w:t>H</w:t>
            </w:r>
          </w:p>
        </w:tc>
      </w:tr>
    </w:tbl>
    <w:p>
      <w:pPr>
        <w:pStyle w:val="Normal"/>
        <w:spacing w:before="0" w:after="80"/>
        <w:rPr/>
      </w:pPr>
      <w:r>
        <w:rPr/>
      </w:r>
    </w:p>
    <w:p>
      <w:pPr>
        <w:pStyle w:val="Normal"/>
        <w:spacing w:before="0" w:after="120"/>
        <w:rPr>
          <w:i/>
          <w:i/>
          <w:iCs/>
          <w:color w:val="6B8CA3"/>
          <w:sz w:val="20"/>
          <w:szCs w:val="20"/>
        </w:rPr>
      </w:pPr>
      <w:r>
        <w:rPr>
          <w:i/>
          <w:iCs/>
          <w:color w:val="6B8CA3"/>
          <w:sz w:val="20"/>
          <w:szCs w:val="20"/>
        </w:rPr>
      </w:r>
    </w:p>
    <w:p>
      <w:pPr>
        <w:pStyle w:val="Normal"/>
        <w:spacing w:before="0" w:after="120"/>
        <w:rPr>
          <w:i/>
          <w:i/>
          <w:iCs/>
          <w:color w:val="6B8CA3"/>
          <w:sz w:val="20"/>
          <w:szCs w:val="20"/>
        </w:rPr>
      </w:pPr>
      <w:r>
        <w:rPr>
          <w:i/>
          <w:iCs/>
          <w:color w:val="6B8CA3"/>
          <w:sz w:val="20"/>
          <w:szCs w:val="20"/>
        </w:rPr>
      </w:r>
    </w:p>
    <w:p>
      <w:pPr>
        <w:pStyle w:val="Normal"/>
        <w:spacing w:before="0" w:after="120"/>
        <w:rPr>
          <w:i/>
          <w:i/>
          <w:iCs/>
          <w:color w:val="6B8CA3"/>
          <w:sz w:val="20"/>
          <w:szCs w:val="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125"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Use the following labs to reinforce your learning</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180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PhaseE_cybr_lab_completion, PhaseE_cybr2_lab_completion</w:t>
            </w:r>
          </w:p>
        </w:tc>
      </w:tr>
    </w:tbl>
    <w:p>
      <w:pPr>
        <w:pStyle w:val="Heading3"/>
        <w:rPr>
          <w:color w:val="auto"/>
        </w:rPr>
      </w:pPr>
      <w:r>
        <w:rPr>
          <w:color w:val="auto"/>
        </w:rPr>
        <w:t>Actions Taken</w:t>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000000"/>
          <w:sz w:val="21"/>
          <w:szCs w:val="21"/>
        </w:rPr>
        <w:t xml:space="preserve">I completed the Cybr </w:t>
      </w:r>
      <w:r>
        <w:rPr>
          <w:rStyle w:val="Strong"/>
          <w:rFonts w:cs="Cambria Math" w:ascii="Cambria Math" w:hAnsi="Cambria Math"/>
          <w:i/>
          <w:iCs/>
          <w:color w:val="000000"/>
          <w:sz w:val="21"/>
          <w:szCs w:val="21"/>
        </w:rPr>
        <w:t>“AWS CLI Tips and Tricks”</w:t>
      </w:r>
      <w:r>
        <w:rPr>
          <w:rFonts w:cs="Cambria Math" w:ascii="Cambria Math" w:hAnsi="Cambria Math"/>
          <w:i/>
          <w:iCs/>
          <w:color w:val="000000"/>
          <w:sz w:val="21"/>
          <w:szCs w:val="21"/>
        </w:rPr>
        <w:t xml:space="preserve"> lab using the provided terminal and AWS environment. I practised profile management to organise credentials and configuration settings, and explored the differences between </w:t>
      </w:r>
      <w:r>
        <w:rPr>
          <w:rStyle w:val="SourceText"/>
          <w:rFonts w:ascii="Cambria Math" w:hAnsi="Cambria Math"/>
          <w:i/>
          <w:iCs/>
          <w:color w:val="000000"/>
          <w:sz w:val="21"/>
          <w:szCs w:val="21"/>
        </w:rPr>
        <w:t>aws s3</w:t>
      </w:r>
      <w:r>
        <w:rPr>
          <w:rFonts w:cs="Cambria Math" w:ascii="Cambria Math" w:hAnsi="Cambria Math"/>
          <w:i/>
          <w:iCs/>
          <w:color w:val="000000"/>
          <w:sz w:val="21"/>
          <w:szCs w:val="21"/>
        </w:rPr>
        <w:t xml:space="preserve"> and </w:t>
      </w:r>
      <w:r>
        <w:rPr>
          <w:rStyle w:val="SourceText"/>
          <w:rFonts w:ascii="Cambria Math" w:hAnsi="Cambria Math"/>
          <w:i/>
          <w:iCs/>
          <w:color w:val="000000"/>
          <w:sz w:val="21"/>
          <w:szCs w:val="21"/>
        </w:rPr>
        <w:t>aws s3api</w:t>
      </w:r>
      <w:r>
        <w:rPr>
          <w:rFonts w:cs="Cambria Math" w:ascii="Cambria Math" w:hAnsi="Cambria Math"/>
          <w:i/>
          <w:iCs/>
          <w:color w:val="000000"/>
          <w:sz w:val="21"/>
          <w:szCs w:val="21"/>
        </w:rPr>
        <w:t xml:space="preserve"> for everyday operations and detailed configuration checks.</w:t>
      </w:r>
    </w:p>
    <w:p>
      <w:pPr>
        <w:pStyle w:val="BodyText"/>
        <w:bidi w:val="0"/>
        <w:spacing w:lineRule="auto" w:line="259" w:before="40" w:after="80"/>
        <w:ind w:hanging="0" w:left="0" w:right="0"/>
        <w:rPr/>
      </w:pPr>
      <w:r>
        <w:rPr>
          <w:rFonts w:cs="Cambria Math" w:ascii="Cambria Math" w:hAnsi="Cambria Math"/>
          <w:i/>
          <w:iCs/>
          <w:color w:val="000000"/>
          <w:sz w:val="21"/>
          <w:szCs w:val="21"/>
        </w:rPr>
        <w:t xml:space="preserve">I used </w:t>
      </w:r>
      <w:r>
        <w:rPr>
          <w:rStyle w:val="SourceText"/>
          <w:rFonts w:ascii="Cambria Math" w:hAnsi="Cambria Math"/>
          <w:i/>
          <w:iCs/>
          <w:color w:val="000000"/>
          <w:sz w:val="21"/>
          <w:szCs w:val="21"/>
        </w:rPr>
        <w:t>aws s3api list-buckets</w:t>
      </w:r>
      <w:r>
        <w:rPr>
          <w:rFonts w:cs="Cambria Math" w:ascii="Cambria Math" w:hAnsi="Cambria Math"/>
          <w:i/>
          <w:iCs/>
          <w:color w:val="000000"/>
          <w:sz w:val="21"/>
          <w:szCs w:val="21"/>
        </w:rPr>
        <w:t xml:space="preserve"> with a query to identify the bucket containing </w:t>
      </w:r>
      <w:r>
        <w:rPr>
          <w:rStyle w:val="SourceText"/>
          <w:rFonts w:ascii="Cambria Math" w:hAnsi="Cambria Math"/>
          <w:i/>
          <w:iCs/>
          <w:color w:val="000000"/>
          <w:sz w:val="21"/>
          <w:szCs w:val="21"/>
        </w:rPr>
        <w:t>cli-tips</w:t>
      </w:r>
      <w:r>
        <w:rPr>
          <w:rFonts w:cs="Cambria Math" w:ascii="Cambria Math" w:hAnsi="Cambria Math"/>
          <w:i/>
          <w:iCs/>
          <w:color w:val="000000"/>
          <w:sz w:val="21"/>
          <w:szCs w:val="21"/>
        </w:rPr>
        <w:t xml:space="preserve"> in its name, stored the result in the </w:t>
      </w:r>
      <w:r>
        <w:rPr>
          <w:rStyle w:val="SourceText"/>
          <w:rFonts w:ascii="Cambria Math" w:hAnsi="Cambria Math"/>
          <w:i/>
          <w:iCs/>
          <w:color w:val="000000"/>
          <w:sz w:val="21"/>
          <w:szCs w:val="21"/>
        </w:rPr>
        <w:t>BUCKET</w:t>
      </w:r>
      <w:r>
        <w:rPr>
          <w:rFonts w:cs="Cambria Math" w:ascii="Cambria Math" w:hAnsi="Cambria Math"/>
          <w:i/>
          <w:iCs/>
          <w:color w:val="000000"/>
          <w:sz w:val="21"/>
          <w:szCs w:val="21"/>
        </w:rPr>
        <w:t xml:space="preserve"> variable, and displayed it for use in subsequent commands. I also studied how </w:t>
      </w:r>
      <w:r>
        <w:rPr>
          <w:rStyle w:val="SourceText"/>
          <w:rFonts w:ascii="Cambria Math" w:hAnsi="Cambria Math"/>
          <w:i/>
          <w:iCs/>
          <w:color w:val="000000"/>
          <w:sz w:val="21"/>
          <w:szCs w:val="21"/>
        </w:rPr>
        <w:t>get-public-access-block</w:t>
      </w:r>
      <w:r>
        <w:rPr>
          <w:rFonts w:cs="Cambria Math" w:ascii="Cambria Math" w:hAnsi="Cambria Math"/>
          <w:i/>
          <w:iCs/>
          <w:color w:val="000000"/>
          <w:sz w:val="21"/>
          <w:szCs w:val="21"/>
        </w:rPr>
        <w:t xml:space="preserve"> retrieves a bucket’s public access block configuration.</w:t>
      </w:r>
    </w:p>
    <w:p>
      <w:pPr>
        <w:pStyle w:val="BodyText"/>
        <w:bidi w:val="0"/>
        <w:spacing w:lineRule="auto" w:line="259" w:before="40" w:after="80"/>
        <w:ind w:hanging="0" w:left="0" w:right="0"/>
        <w:rPr/>
      </w:pPr>
      <w:r>
        <w:rPr>
          <w:rFonts w:cs="Cambria Math" w:ascii="Cambria Math" w:hAnsi="Cambria Math"/>
          <w:i/>
          <w:iCs/>
          <w:color w:val="000000"/>
          <w:sz w:val="21"/>
          <w:szCs w:val="21"/>
        </w:rPr>
        <w:t xml:space="preserve">I practised navigating AWS CLI help documentation and explored JSON processing with </w:t>
      </w:r>
      <w:r>
        <w:rPr>
          <w:rStyle w:val="SourceText"/>
          <w:rFonts w:ascii="Cambria Math" w:hAnsi="Cambria Math"/>
          <w:i/>
          <w:iCs/>
          <w:color w:val="000000"/>
          <w:sz w:val="21"/>
          <w:szCs w:val="21"/>
        </w:rPr>
        <w:t>jq</w:t>
      </w:r>
      <w:r>
        <w:rPr>
          <w:rFonts w:cs="Cambria Math" w:ascii="Cambria Math" w:hAnsi="Cambria Math"/>
          <w:i/>
          <w:iCs/>
          <w:color w:val="000000"/>
          <w:sz w:val="21"/>
          <w:szCs w:val="21"/>
        </w:rPr>
        <w:t>, automation scripts, aliases, and functions to simplify repetitive tasks. After completing the exercises, I received the lab completion confirmation as evidence of my work.</w:t>
      </w:r>
    </w:p>
    <w:p>
      <w:pPr>
        <w:pStyle w:val="Normal"/>
        <w:spacing w:before="40" w:after="80"/>
        <w:rPr>
          <w:sz w:val="21"/>
          <w:szCs w:val="21"/>
        </w:rPr>
      </w:pPr>
      <w:r>
        <w:rPr>
          <w:i/>
          <w:iCs/>
          <w:color w:val="000000"/>
          <w:sz w:val="21"/>
          <w:szCs w:val="21"/>
        </w:rPr>
        <w:t xml:space="preserve"> </w:t>
      </w:r>
      <w:r>
        <w:rPr>
          <w:i/>
          <w:iCs/>
          <w:color w:val="000000"/>
          <w:sz w:val="21"/>
          <w:szCs w:val="21"/>
        </w:rPr>
        <w:t>Include relevant command outputs, configuration snippets, or tool screenshots inline. Label each screenshot as Figure X with a one-sentence caption.</w:t>
      </w:r>
    </w:p>
    <w:p>
      <w:pPr>
        <w:pStyle w:val="Heading3"/>
        <w:rPr>
          <w:sz w:val="21"/>
          <w:szCs w:val="21"/>
        </w:rPr>
      </w:pPr>
      <w:r>
        <w:rPr>
          <w:color w:val="auto"/>
          <w:sz w:val="21"/>
          <w:szCs w:val="21"/>
        </w:rPr>
        <w:t>Key Observations</w:t>
      </w:r>
    </w:p>
    <w:p>
      <w:pPr>
        <w:pStyle w:val="BodyText"/>
        <w:spacing w:before="60" w:after="80"/>
        <w:rPr/>
      </w:pPr>
      <w:r>
        <w:rPr>
          <w:i/>
          <w:iCs/>
          <w:color w:val="auto"/>
          <w:sz w:val="21"/>
          <w:szCs w:val="21"/>
        </w:rPr>
        <w:t xml:space="preserve">The lab showed me that effective AWS CLI use depends more on knowing how to find and interpret commands than memorising them. I learned that </w:t>
      </w:r>
      <w:r>
        <w:rPr>
          <w:rStyle w:val="SourceText"/>
          <w:i/>
          <w:iCs/>
          <w:color w:val="auto"/>
          <w:sz w:val="21"/>
          <w:szCs w:val="21"/>
        </w:rPr>
        <w:t>aws s3</w:t>
      </w:r>
      <w:r>
        <w:rPr>
          <w:i/>
          <w:iCs/>
          <w:color w:val="auto"/>
          <w:sz w:val="21"/>
          <w:szCs w:val="21"/>
        </w:rPr>
        <w:t xml:space="preserve"> simplifies common operations, while </w:t>
      </w:r>
      <w:r>
        <w:rPr>
          <w:rStyle w:val="SourceText"/>
          <w:i/>
          <w:iCs/>
          <w:color w:val="auto"/>
          <w:sz w:val="21"/>
          <w:szCs w:val="21"/>
        </w:rPr>
        <w:t>aws s3api</w:t>
      </w:r>
      <w:r>
        <w:rPr>
          <w:i/>
          <w:iCs/>
          <w:color w:val="auto"/>
          <w:sz w:val="21"/>
          <w:szCs w:val="21"/>
        </w:rPr>
        <w:t xml:space="preserve"> provides more detailed access to configuration information, including a bucket’s public access block settings.</w:t>
      </w:r>
    </w:p>
    <w:p>
      <w:pPr>
        <w:pStyle w:val="BodyText"/>
        <w:spacing w:lineRule="auto" w:line="259" w:before="60" w:after="80"/>
        <w:rPr>
          <w:sz w:val="21"/>
          <w:szCs w:val="21"/>
        </w:rPr>
      </w:pPr>
      <w:r>
        <w:rPr>
          <w:i/>
          <w:iCs/>
          <w:color w:val="auto"/>
          <w:sz w:val="21"/>
          <w:szCs w:val="21"/>
        </w:rPr>
        <w:t>I also discovered how queries, variables, and JSON-processing tools can make command output easier to interpret and reduce repetitive work. Profile management reinforced the importance of checking the active identity and configuration before running commands, especially when working across different AWS environments.</w:t>
      </w:r>
    </w:p>
    <w:p>
      <w:pPr>
        <w:pStyle w:val="Normal"/>
        <w:spacing w:before="60" w:after="80"/>
        <w:rPr>
          <w:color w:val="auto"/>
          <w:sz w:val="22"/>
          <w:szCs w:val="22"/>
        </w:rPr>
      </w:pPr>
      <w:r>
        <w:rPr>
          <w:color w:val="auto"/>
          <w:sz w:val="22"/>
          <w:szCs w:val="22"/>
        </w:rPr>
      </w:r>
    </w:p>
    <w:p>
      <w:pPr>
        <w:pStyle w:val="Heading3"/>
        <w:rPr>
          <w:color w:val="auto"/>
        </w:rPr>
      </w:pPr>
      <w:r>
        <w:rPr>
          <w:color w:val="auto"/>
        </w:rPr>
        <w:t>Evidence Produced</w:t>
      </w:r>
    </w:p>
    <w:p>
      <w:pPr>
        <w:pStyle w:val="Normal"/>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pPr>
        <w:pStyle w:val="ListParagraph"/>
        <w:numPr>
          <w:ilvl w:val="0"/>
          <w:numId w:val="64"/>
        </w:numPr>
        <w:spacing w:lineRule="auto" w:line="240" w:before="40" w:after="40"/>
        <w:rPr>
          <w:color w:val="auto"/>
          <w:sz w:val="22"/>
          <w:szCs w:val="22"/>
        </w:rPr>
      </w:pPr>
      <w:r>
        <w:rPr>
          <w:color w:val="auto"/>
          <w:sz w:val="22"/>
          <w:szCs w:val="22"/>
        </w:rPr>
        <w:t xml:space="preserve"> </w:t>
      </w:r>
      <w:r>
        <w:rPr>
          <w:color w:val="auto"/>
          <w:sz w:val="22"/>
          <w:szCs w:val="22"/>
        </w:rPr>
        <w:t>PhaseE_cybr_lab_completion.png — Show lab completion</w:t>
      </w:r>
    </w:p>
    <w:p>
      <w:pPr>
        <w:pStyle w:val="ListParagraph"/>
        <w:numPr>
          <w:ilvl w:val="0"/>
          <w:numId w:val="65"/>
        </w:numPr>
        <w:spacing w:lineRule="auto" w:line="240" w:before="40" w:after="40"/>
        <w:rPr>
          <w:color w:val="auto"/>
          <w:sz w:val="22"/>
          <w:szCs w:val="22"/>
        </w:rPr>
      </w:pPr>
      <w:r>
        <w:rPr>
          <w:color w:val="auto"/>
          <w:sz w:val="22"/>
          <w:szCs w:val="22"/>
        </w:rPr>
        <w:t>PhaseE_cybr_lab2_completion.png— Show lab completion</w:t>
      </w:r>
    </w:p>
    <w:p>
      <w:pPr>
        <w:pStyle w:val="Normal"/>
        <w:spacing w:before="40" w:after="40"/>
        <w:ind w:left="360"/>
        <w:rPr>
          <w:color w:val="auto"/>
          <w:sz w:val="22"/>
          <w:szCs w:val="22"/>
        </w:rPr>
      </w:pPr>
      <w:r>
        <w:rPr>
          <w:color w:val="auto"/>
          <w:sz w:val="22"/>
          <w:szCs w:val="22"/>
        </w:rPr>
      </w:r>
    </w:p>
    <w:p>
      <w:pPr>
        <w:pStyle w:val="Heading2"/>
        <w:rPr>
          <w:b/>
          <w:bCs/>
          <w:color w:themeColor="text2" w:themeShade="bf" w:val="323E4F"/>
        </w:rPr>
      </w:pPr>
      <w:r>
        <w:rPr>
          <w:b/>
          <w:bCs/>
          <w:color w:themeColor="text2" w:themeShade="bf" w:val="323E4F"/>
        </w:rPr>
        <w:t>Phase F: Documentation &amp; Reporting</w:t>
      </w:r>
    </w:p>
    <w:tbl>
      <w:tblPr>
        <w:tblW w:w="9360" w:type="dxa"/>
        <w:jc w:val="left"/>
        <w:tblInd w:w="125"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spacing w:before="0" w:after="160"/>
              <w:ind w:hanging="0" w:left="0" w:right="0"/>
              <w:rPr>
                <w:b w:val="false"/>
                <w:bCs w:val="false"/>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rPr>
              <w:t>Compile all findings into a professional report aligned with ISO 27001 control requirements.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150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CSE_AWS_CLI_Security_Report.pdf</w:t>
            </w:r>
          </w:p>
        </w:tc>
      </w:tr>
    </w:tbl>
    <w:p>
      <w:pPr>
        <w:pStyle w:val="Heading3"/>
        <w:rPr>
          <w:color w:val="auto"/>
        </w:rPr>
      </w:pPr>
      <w:r>
        <w:rPr>
          <w:color w:val="auto"/>
        </w:rPr>
        <w:t>Actions Taken</w:t>
      </w:r>
    </w:p>
    <w:p>
      <w:pPr>
        <w:pStyle w:val="Normal"/>
        <w:spacing w:before="60" w:after="80"/>
        <w:rPr>
          <w:color w:val="auto"/>
          <w:sz w:val="22"/>
          <w:szCs w:val="22"/>
        </w:rPr>
      </w:pPr>
      <w:r>
        <w:rPr>
          <w:color w:val="auto"/>
          <w:sz w:val="22"/>
          <w:szCs w:val="22"/>
        </w:rPr>
        <w:t>I compiled the work from Phases A–E into a structured report covering the task objectives, lab environment, tools, credential configuration, actions taken, and observations. I reviewed my command outputs and screenshots to support the documented results, including successful requests, denied actions, and the Cybr lab completion confirmation.</w:t>
      </w:r>
    </w:p>
    <w:p>
      <w:pPr>
        <w:pStyle w:val="BodyText"/>
        <w:spacing w:lineRule="auto" w:line="259" w:before="60" w:after="80"/>
        <w:rPr>
          <w:color w:val="auto"/>
          <w:sz w:val="22"/>
          <w:szCs w:val="22"/>
        </w:rPr>
      </w:pPr>
      <w:r>
        <w:rPr>
          <w:color w:val="auto"/>
          <w:sz w:val="22"/>
          <w:szCs w:val="22"/>
        </w:rPr>
        <w:t>I explained the security relevance of the activities and mapped applicable risks to MITRE ATT&amp;CK techniques. I also recorded troubleshooting experiences and lessons learned, checking that the report distinguished completed activities from steps that still required verification and excluded sensitive credential values.</w:t>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BodyText"/>
        <w:spacing w:before="60" w:after="80"/>
        <w:rPr>
          <w:color w:val="auto"/>
          <w:sz w:val="22"/>
          <w:szCs w:val="22"/>
        </w:rPr>
      </w:pPr>
      <w:r>
        <w:rPr>
          <w:color w:val="auto"/>
          <w:sz w:val="22"/>
          <w:szCs w:val="22"/>
        </w:rPr>
        <w:t xml:space="preserve">Reviewing the evidence showed me that a successful command confirms access, while an </w:t>
      </w:r>
      <w:r>
        <w:rPr>
          <w:rStyle w:val="SourceText"/>
          <w:color w:val="auto"/>
          <w:sz w:val="22"/>
          <w:szCs w:val="22"/>
        </w:rPr>
        <w:t>AccessDenied</w:t>
      </w:r>
      <w:r>
        <w:rPr>
          <w:color w:val="auto"/>
          <w:sz w:val="22"/>
          <w:szCs w:val="22"/>
        </w:rPr>
        <w:t xml:space="preserve"> response can demonstrate that a permission boundary is working as intended. Both results need context to explain what they prove about least privilege.</w:t>
      </w:r>
    </w:p>
    <w:p>
      <w:pPr>
        <w:pStyle w:val="BodyText"/>
        <w:spacing w:lineRule="auto" w:line="259" w:before="60" w:after="80"/>
        <w:rPr>
          <w:color w:val="auto"/>
          <w:sz w:val="22"/>
          <w:szCs w:val="22"/>
        </w:rPr>
      </w:pPr>
      <w:r>
        <w:rPr>
          <w:color w:val="auto"/>
          <w:sz w:val="22"/>
          <w:szCs w:val="22"/>
        </w:rPr>
        <w:t>I also recognised that clear documentation makes technical work easier to assess and reproduce. Claims about MFA, temporary credentials, and security controls must be supported by evidence rather than assumed from the task requirements.</w:t>
      </w:r>
    </w:p>
    <w:p>
      <w:pPr>
        <w:pStyle w:val="Normal"/>
        <w:spacing w:before="60" w:after="80"/>
        <w:rPr>
          <w:color w:val="auto"/>
          <w:sz w:val="22"/>
          <w:szCs w:val="22"/>
        </w:rPr>
      </w:pPr>
      <w:r>
        <w:rPr>
          <w:color w:val="auto"/>
          <w:sz w:val="22"/>
          <w:szCs w:val="22"/>
        </w:rPr>
      </w:r>
    </w:p>
    <w:p>
      <w:pPr>
        <w:pStyle w:val="Heading3"/>
        <w:rPr>
          <w:color w:val="auto"/>
        </w:rPr>
      </w:pPr>
      <w:r>
        <w:rPr>
          <w:color w:val="auto"/>
        </w:rPr>
        <w:t>Evidence Produced</w:t>
      </w:r>
    </w:p>
    <w:p>
      <w:pPr>
        <w:pStyle w:val="Normal"/>
        <w:spacing w:before="60" w:after="80"/>
        <w:rPr>
          <w:color w:val="auto"/>
          <w:sz w:val="22"/>
          <w:szCs w:val="22"/>
        </w:rPr>
      </w:pPr>
      <w:r>
        <w:rPr>
          <w:color w:val="auto"/>
          <w:sz w:val="22"/>
          <w:szCs w:val="22"/>
        </w:rPr>
        <w:t>[List the evidence files, screenshots, or artefacts you saved during this phase. State the filename and a one-line description of its contents.]</w:t>
      </w:r>
    </w:p>
    <w:p>
      <w:pPr>
        <w:pStyle w:val="ListParagraph"/>
        <w:numPr>
          <w:ilvl w:val="0"/>
          <w:numId w:val="66"/>
        </w:numPr>
        <w:spacing w:lineRule="auto" w:line="240" w:before="40" w:after="40"/>
        <w:rPr>
          <w:color w:val="auto"/>
          <w:sz w:val="22"/>
          <w:szCs w:val="22"/>
        </w:rPr>
      </w:pPr>
      <w:r>
        <w:rPr>
          <w:color w:val="auto"/>
          <w:sz w:val="22"/>
          <w:szCs w:val="22"/>
        </w:rPr>
        <w:t>PhaseF_CSE-AWS_CLI_Security_Report.pdf — Summary of the Reports and Evidences</w:t>
      </w:r>
    </w:p>
    <w:p>
      <w:pPr>
        <w:pStyle w:val="ListParagraph"/>
        <w:numPr>
          <w:ilvl w:val="0"/>
          <w:numId w:val="0"/>
        </w:numPr>
        <w:spacing w:lineRule="auto" w:line="240" w:before="40" w:after="40"/>
        <w:ind w:hanging="0" w:left="720"/>
        <w:rPr>
          <w:color w:val="auto"/>
          <w:sz w:val="22"/>
          <w:szCs w:val="22"/>
        </w:rPr>
      </w:pPr>
      <w:r>
        <w:rPr>
          <w:color w:val="auto"/>
          <w:sz w:val="22"/>
          <w:szCs w:val="22"/>
        </w:rPr>
      </w:r>
    </w:p>
    <w:p>
      <w:pPr>
        <w:pStyle w:val="Normal"/>
        <w:spacing w:lineRule="auto" w:line="240" w:before="0" w:after="0"/>
        <w:rPr>
          <w:color w:val="auto"/>
          <w:sz w:val="22"/>
          <w:szCs w:val="22"/>
        </w:rPr>
      </w:pPr>
      <w:r>
        <w:rPr>
          <w:color w:val="auto"/>
          <w:sz w:val="22"/>
          <w:szCs w:val="22"/>
        </w:rPr>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806"/>
        <w:gridCol w:w="674"/>
        <w:gridCol w:w="806"/>
        <w:gridCol w:w="2187"/>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7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CLI Authentication errors</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Configuration/Authentication</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CLI/ IAM credential</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T1078.004</w:t>
            </w:r>
          </w:p>
        </w:tc>
        <w:tc>
          <w:tcPr>
            <w:tcW w:w="67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 B</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Informational</w:t>
            </w:r>
          </w:p>
        </w:tc>
        <w:tc>
          <w:tcPr>
            <w:tcW w:w="218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Not Captured</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Restricted Access Denied</w:t>
            </w:r>
          </w:p>
        </w:tc>
        <w:tc>
          <w:tcPr>
            <w:tcW w:w="1611"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Positive control/Least Privilege</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IAM/S3</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T1078.004/T1580</w:t>
            </w:r>
          </w:p>
        </w:tc>
        <w:tc>
          <w:tcPr>
            <w:tcW w:w="674"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Phase c</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PhaseC_denied_EC2_access.png</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Permission Access  successful</w:t>
            </w:r>
          </w:p>
        </w:tc>
        <w:tc>
          <w:tcPr>
            <w:tcW w:w="1611"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Authourise Assess</w:t>
            </w:r>
          </w:p>
        </w:tc>
        <w:tc>
          <w:tcPr>
            <w:tcW w:w="1881"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IAM/AWS CLI</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T1078.004</w:t>
            </w:r>
          </w:p>
        </w:tc>
        <w:tc>
          <w:tcPr>
            <w:tcW w:w="674"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Phase c</w:t>
            </w:r>
          </w:p>
        </w:tc>
        <w:tc>
          <w:tcPr>
            <w:tcW w:w="806"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PhaseC_access_tests2</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CLI identity verified</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Authentication</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AWS STS / IAM identity</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T1078.004</w:t>
            </w:r>
          </w:p>
        </w:tc>
        <w:tc>
          <w:tcPr>
            <w:tcW w:w="674"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Phase A</w:t>
            </w:r>
          </w:p>
        </w:tc>
        <w:tc>
          <w:tcPr>
            <w:tcW w:w="806"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Informational</w:t>
            </w:r>
          </w:p>
        </w:tc>
        <w:tc>
          <w:tcPr>
            <w:tcW w:w="218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PhaseA_identity.png</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Finding 1: Restricted Access Denied</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Restricted Access Denied</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Access control validation</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IAM permission</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An attempt to list account-wide S3 buckets returned </w:t>
            </w:r>
            <w:r>
              <w:rPr>
                <w:rStyle w:val="SourceText"/>
                <w:i/>
                <w:iCs/>
                <w:color w:val="0D2137"/>
                <w:sz w:val="20"/>
                <w:szCs w:val="20"/>
              </w:rPr>
              <w:t>AccessDenied</w:t>
            </w:r>
            <w:r>
              <w:rPr>
                <w:i/>
                <w:iCs/>
                <w:color w:val="0D2137"/>
                <w:sz w:val="20"/>
                <w:szCs w:val="20"/>
              </w:rPr>
              <w:t xml:space="preserve"> for </w:t>
            </w:r>
            <w:r>
              <w:rPr>
                <w:rStyle w:val="SourceText"/>
                <w:i/>
                <w:iCs/>
                <w:color w:val="0D2137"/>
                <w:sz w:val="20"/>
                <w:szCs w:val="20"/>
              </w:rPr>
              <w:t>s3:ListAllMyBuckets</w:t>
            </w:r>
            <w:r>
              <w:rPr>
                <w:i/>
                <w:iCs/>
                <w:color w:val="0D2137"/>
                <w:sz w:val="20"/>
                <w:szCs w:val="20"/>
              </w:rPr>
              <w:t>, demonstrating that this action was unavailable to the tested identity..</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Executed an S3 bucket-listing request through the AWS CLI and examined the denial response.</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T1580 – Cloud Infrastructure Discovery</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b w:val="false"/>
                <w:bCs w:val="false"/>
                <w:i/>
                <w:iCs/>
                <w:color w:val="0D2137"/>
                <w:sz w:val="20"/>
                <w:szCs w:val="20"/>
              </w:rPr>
              <w:t>Confidentiality</w:t>
            </w:r>
            <w:r>
              <w:rPr>
                <w:rStyle w:val="Strong"/>
                <w:i/>
                <w:iCs/>
                <w:color w:val="0D2137"/>
                <w:sz w:val="20"/>
                <w:szCs w:val="20"/>
              </w:rPr>
              <w:t>:</w:t>
            </w:r>
            <w:r>
              <w:rPr>
                <w:i/>
                <w:iCs/>
                <w:color w:val="0D2137"/>
                <w:sz w:val="20"/>
                <w:szCs w:val="20"/>
              </w:rPr>
              <w:t xml:space="preserve"> the tested identity could not obtain the account-wide bucket listing through this action.</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Informational</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PhaseC_denied_EC2_access.png</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2: CLI Authentication Errors</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CLI authentication errors</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Authentication/Configuration errors</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AWS/CLI credential configuration for lab IAM user</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Authentication errors occurred during CLI testing, including </w:t>
            </w:r>
            <w:r>
              <w:rPr>
                <w:rStyle w:val="SourceText"/>
                <w:i/>
                <w:iCs/>
                <w:color w:val="0D2137"/>
                <w:sz w:val="20"/>
                <w:szCs w:val="20"/>
              </w:rPr>
              <w:t>SignatureDoesNotMatch</w:t>
            </w:r>
            <w:r>
              <w:rPr>
                <w:i/>
                <w:iCs/>
                <w:color w:val="0D2137"/>
                <w:sz w:val="20"/>
                <w:szCs w:val="20"/>
              </w:rPr>
              <w:t>. The failed requests indicated an authentication problem but did not establish that credentials were compromised.</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CLI error responses during command execution; </w:t>
            </w:r>
            <w:r>
              <w:rPr>
                <w:rStyle w:val="SourceText"/>
                <w:i/>
                <w:iCs/>
                <w:color w:val="0D2137"/>
                <w:sz w:val="20"/>
                <w:szCs w:val="20"/>
              </w:rPr>
              <w:t>aws sts get-caller-identity</w:t>
            </w:r>
            <w:r>
              <w:rPr>
                <w:i/>
                <w:iCs/>
                <w:color w:val="0D2137"/>
                <w:sz w:val="20"/>
                <w:szCs w:val="20"/>
              </w:rPr>
              <w:t xml:space="preserve"> was used to verify authentication after troubleshooting.</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No direct mapping for error itself</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b w:val="false"/>
                <w:bCs w:val="false"/>
                <w:i/>
                <w:iCs/>
                <w:color w:val="0D2137"/>
                <w:sz w:val="20"/>
                <w:szCs w:val="20"/>
              </w:rPr>
              <w:t>Availability</w:t>
            </w:r>
            <w:r>
              <w:rPr>
                <w:rStyle w:val="Strong"/>
                <w:i/>
                <w:iCs/>
                <w:color w:val="0D2137"/>
                <w:sz w:val="20"/>
                <w:szCs w:val="20"/>
              </w:rPr>
              <w:t>:</w:t>
            </w:r>
            <w:r>
              <w:rPr>
                <w:i/>
                <w:iCs/>
                <w:color w:val="0D2137"/>
                <w:sz w:val="20"/>
                <w:szCs w:val="20"/>
              </w:rPr>
              <w:t xml:space="preserve"> affected CLI operations could not proceed until authentication was corrected</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Informational</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No screenshot retained. This troubleshooting observation is based on my lab experience;I didn’t screenshot the error.</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3: Permitted Action Successful</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Permitted Action successful</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Access Control Validation</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IAM User/AWS resources</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The permitted Phase C requests completed successfully. Insert the exact successful command and its output to identify the action and resource tested.</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Executed the permitted AWS CLI requests and reviewed their successful responses alongside the denied-action results.</w:t>
            </w:r>
          </w:p>
        </w:tc>
      </w:tr>
      <w:tr>
        <w:trPr>
          <w:trHeight w:val="599" w:hRule="atLeast"/>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rStyle w:val="Strong"/>
                <w:b w:val="false"/>
                <w:bCs w:val="false"/>
                <w:i/>
                <w:iCs/>
                <w:color w:val="0D2137"/>
                <w:sz w:val="20"/>
                <w:szCs w:val="20"/>
              </w:rPr>
              <w:t>T1078.004 – Valid Accounts: Cloud Accounts</w:t>
            </w:r>
            <w:r>
              <w:rPr>
                <w:i/>
                <w:iCs/>
                <w:color w:val="0D2137"/>
                <w:sz w:val="20"/>
                <w:szCs w:val="20"/>
              </w:rPr>
              <w:t>.</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b w:val="false"/>
                <w:bCs w:val="false"/>
                <w:i/>
                <w:iCs/>
                <w:color w:val="0D2137"/>
                <w:sz w:val="20"/>
                <w:szCs w:val="20"/>
              </w:rPr>
              <w:t>Availability</w:t>
            </w:r>
            <w:r>
              <w:rPr>
                <w:rStyle w:val="Strong"/>
                <w:i/>
                <w:iCs/>
                <w:color w:val="0D2137"/>
                <w:sz w:val="20"/>
                <w:szCs w:val="20"/>
              </w:rPr>
              <w:t>:</w:t>
            </w:r>
            <w:r>
              <w:rPr>
                <w:i/>
                <w:iCs/>
                <w:color w:val="0D2137"/>
                <w:sz w:val="20"/>
                <w:szCs w:val="20"/>
              </w:rPr>
              <w:t xml:space="preserve"> authorised operations remained accessible</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Informational</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color w:val="0D2137"/>
                <w:sz w:val="20"/>
                <w:szCs w:val="20"/>
              </w:rPr>
              <w:t>PhaseC_access_tests2.png</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i/>
          <w:iCs/>
          <w:color w:val="auto"/>
          <w:sz w:val="22"/>
          <w:szCs w:val="22"/>
        </w:rPr>
        <w:t>[Repeat Finding card format for each additional significant finding.]</w:t>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1997"/>
        <w:gridCol w:w="2403"/>
        <w:gridCol w:w="2600"/>
        <w:gridCol w:w="3064"/>
      </w:tblGrid>
      <w:tr>
        <w:trPr>
          <w:tblHeader w:val="true"/>
        </w:trPr>
        <w:tc>
          <w:tcPr>
            <w:tcW w:w="1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Restricted actions denied </w:t>
            </w:r>
            <w:r>
              <w:rPr/>
              <w:t>Restricted actions denied</w:t>
            </w:r>
          </w:p>
        </w:tc>
        <w:tc>
          <w:tcPr>
            <w:tcW w:w="2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Recorded API events containing </w:t>
            </w:r>
            <w:r>
              <w:rPr>
                <w:rStyle w:val="SourceText"/>
                <w:i/>
                <w:iCs/>
                <w:color w:val="0D2137"/>
                <w:sz w:val="20"/>
                <w:szCs w:val="20"/>
              </w:rPr>
              <w:t>AccessDenied</w:t>
            </w:r>
            <w:r>
              <w:rPr>
                <w:i/>
                <w:iCs/>
                <w:color w:val="0D2137"/>
                <w:sz w:val="20"/>
                <w:szCs w:val="20"/>
              </w:rPr>
              <w:t xml:space="preserve"> or </w:t>
            </w:r>
            <w:r>
              <w:rPr>
                <w:rStyle w:val="SourceText"/>
                <w:i/>
                <w:iCs/>
                <w:color w:val="0D2137"/>
                <w:sz w:val="20"/>
                <w:szCs w:val="20"/>
              </w:rPr>
              <w:t>UnauthorizedOperation</w:t>
            </w:r>
            <w:r>
              <w:rPr>
                <w:i/>
                <w:iCs/>
                <w:color w:val="0D2137"/>
                <w:sz w:val="20"/>
                <w:szCs w:val="20"/>
              </w:rPr>
              <w:t>.</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Retain least privilege permissions; alert on repeated or unexpected denials while accounting for planned lab tests.</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IAM policies; CloudTrail → CloudWatch Logs metric filter and alarm.</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Permitted actions successful</w:t>
            </w:r>
          </w:p>
        </w:tc>
        <w:tc>
          <w:tcPr>
            <w:tcW w:w="24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Successful API requests showing the identity, action, source IP, and affected resource.</w:t>
            </w:r>
          </w:p>
        </w:tc>
        <w:tc>
          <w:tcPr>
            <w:tcW w:w="2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Review whether allowed actions remain necessary; validate policies and review unused access.</w:t>
            </w:r>
          </w:p>
        </w:tc>
        <w:tc>
          <w:tcPr>
            <w:tcW w:w="306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CloudTrail; IAM Access Analyzer.</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MFA enforcement and temporary-session coverage</w:t>
            </w:r>
          </w:p>
        </w:tc>
        <w:tc>
          <w:tcPr>
            <w:tcW w:w="2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Recorded STS session requests and MFA context where available.</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Require MFA for relevant sensitive actions and use temporary credentials with appropriate session durations.</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IAM policy conditions; AWS STS; CloudTrail.</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BodyText"/>
        <w:spacing w:lineRule="auto" w:line="259"/>
        <w:rPr>
          <w:i/>
          <w:i/>
          <w:iCs/>
          <w:color w:val="auto"/>
          <w:sz w:val="22"/>
          <w:szCs w:val="22"/>
        </w:rPr>
      </w:pPr>
      <w:r>
        <w:rPr>
          <w:rStyle w:val="Strong"/>
          <w:i/>
          <w:iCs/>
          <w:color w:val="auto"/>
          <w:sz w:val="22"/>
          <w:szCs w:val="22"/>
        </w:rPr>
        <w:t>Risk 1 — Misuse of Permitted Access:</w:t>
      </w:r>
      <w:r>
        <w:rPr>
          <w:i/>
          <w:iCs/>
          <w:color w:val="auto"/>
          <w:sz w:val="22"/>
          <w:szCs w:val="22"/>
        </w:rPr>
        <w:br/>
        <w:t>The successful Phase C requests demonstrated that the lab identity could perform its permitted actions. If its credentials were compromised, an attacker could exercise those same permissions until the credentials expired or were revoked. The denied requests demonstrated a boundary for the actions tested, but did not establish protection against every possible action.</w:t>
      </w:r>
    </w:p>
    <w:p>
      <w:pPr>
        <w:pStyle w:val="BodyText"/>
        <w:bidi w:val="0"/>
        <w:spacing w:lineRule="auto" w:line="259"/>
        <w:ind w:hanging="0" w:left="0" w:right="0"/>
        <w:rPr>
          <w:i/>
          <w:i/>
          <w:iCs/>
          <w:color w:val="auto"/>
          <w:sz w:val="22"/>
          <w:szCs w:val="22"/>
        </w:rPr>
      </w:pPr>
      <w:r>
        <w:rPr>
          <w:rStyle w:val="Strong"/>
          <w:i/>
          <w:iCs/>
          <w:color w:val="auto"/>
          <w:sz w:val="22"/>
          <w:szCs w:val="22"/>
        </w:rPr>
        <w:t>Risk 2 — Permission Changes Invalidating the Tested Boundary:</w:t>
      </w:r>
      <w:r>
        <w:rPr>
          <w:i/>
          <w:iCs/>
          <w:color w:val="auto"/>
          <w:sz w:val="22"/>
          <w:szCs w:val="22"/>
        </w:rPr>
        <w:br/>
        <w:t xml:space="preserve">The </w:t>
      </w:r>
      <w:r>
        <w:rPr>
          <w:rStyle w:val="SourceText"/>
          <w:i/>
          <w:iCs/>
          <w:color w:val="auto"/>
          <w:sz w:val="22"/>
          <w:szCs w:val="22"/>
        </w:rPr>
        <w:t>AccessDenied</w:t>
      </w:r>
      <w:r>
        <w:rPr>
          <w:i/>
          <w:iCs/>
          <w:color w:val="auto"/>
          <w:sz w:val="22"/>
          <w:szCs w:val="22"/>
        </w:rPr>
        <w:t xml:space="preserve"> response for </w:t>
      </w:r>
      <w:r>
        <w:rPr>
          <w:rStyle w:val="SourceText"/>
          <w:i/>
          <w:iCs/>
          <w:color w:val="auto"/>
          <w:sz w:val="22"/>
          <w:szCs w:val="22"/>
        </w:rPr>
        <w:t>s3:ListAllMyBuckets</w:t>
      </w:r>
      <w:r>
        <w:rPr>
          <w:i/>
          <w:iCs/>
          <w:color w:val="auto"/>
          <w:sz w:val="22"/>
          <w:szCs w:val="22"/>
        </w:rPr>
        <w:t xml:space="preserve"> showed that account-wide bucket listing was restricted at the time of testing. If permissions are expanded later without repeating these tests, the identity could gain access beyond the original task requirements. Over time, the documented test results could become outdated and no longer represent the account’s actual access controls.</w:t>
      </w:r>
    </w:p>
    <w:p>
      <w:pPr>
        <w:pStyle w:val="BodyText"/>
        <w:spacing w:lineRule="auto" w:line="259"/>
        <w:rPr>
          <w:i/>
          <w:i/>
          <w:iCs/>
          <w:color w:val="auto"/>
          <w:sz w:val="22"/>
          <w:szCs w:val="22"/>
        </w:rPr>
      </w:pPr>
      <w:r>
        <w:rPr>
          <w:rStyle w:val="Strong"/>
          <w:i/>
          <w:iCs/>
          <w:color w:val="auto"/>
          <w:sz w:val="22"/>
          <w:szCs w:val="22"/>
        </w:rPr>
        <w:t>Risk 3 — Incomplete Evidence Retention:</w:t>
      </w:r>
      <w:r>
        <w:rPr>
          <w:i/>
          <w:iCs/>
          <w:color w:val="auto"/>
          <w:sz w:val="22"/>
          <w:szCs w:val="22"/>
        </w:rPr>
        <w:br/>
        <w:t>The original CLI authentication error screenshot was not retained, limiting verification of that troubleshooting event. If similar evidence gaps continue, future reviews may struggle to distinguish configuration mistakes from unexpected account activity. This is a documentation limitation; it does not establish that CloudTrail logging was absent or that a breach occurred.</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70"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7"/>
        <w:gridCol w:w="1173"/>
        <w:gridCol w:w="3020"/>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17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30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 A</w:t>
            </w:r>
          </w:p>
        </w:tc>
        <w:tc>
          <w:tcPr>
            <w:tcW w:w="395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Run </w:t>
            </w:r>
            <w:r>
              <w:rPr>
                <w:rStyle w:val="SourceText"/>
                <w:i/>
                <w:iCs/>
                <w:color w:val="0D2137"/>
                <w:sz w:val="20"/>
                <w:szCs w:val="20"/>
              </w:rPr>
              <w:t>aws sts get-caller-identity --profile &lt;profile-name&gt;</w:t>
            </w:r>
            <w:r>
              <w:rPr>
                <w:i/>
                <w:iCs/>
                <w:color w:val="0D2137"/>
                <w:sz w:val="20"/>
                <w:szCs w:val="20"/>
              </w:rPr>
              <w:t xml:space="preserve"> before testing or making changes. Confirm the account and ARN match the intended identity, and retain the output as </w:t>
            </w:r>
            <w:r>
              <w:rPr>
                <w:rStyle w:val="SourceText"/>
                <w:i/>
                <w:iCs/>
                <w:color w:val="0D2137"/>
                <w:sz w:val="20"/>
                <w:szCs w:val="20"/>
              </w:rPr>
              <w:t>phaseA_identity.png</w:t>
            </w:r>
            <w:r>
              <w:rPr>
                <w:i/>
                <w:iCs/>
                <w:color w:val="0D2137"/>
                <w:sz w:val="20"/>
                <w:szCs w:val="20"/>
              </w:rPr>
              <w:t>.</w:t>
            </w:r>
          </w:p>
        </w:tc>
        <w:tc>
          <w:tcPr>
            <w:tcW w:w="117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Immediate</w:t>
            </w:r>
          </w:p>
        </w:tc>
        <w:tc>
          <w:tcPr>
            <w:tcW w:w="30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STS </w:t>
            </w:r>
            <w:r>
              <w:rPr>
                <w:rStyle w:val="SourceText"/>
                <w:i/>
                <w:iCs/>
                <w:color w:val="0D2137"/>
                <w:sz w:val="20"/>
                <w:szCs w:val="20"/>
              </w:rPr>
              <w:t>GetCallerIdentity</w:t>
            </w:r>
            <w:r>
              <w:rPr>
                <w:i/>
                <w:iCs/>
                <w:color w:val="0D2137"/>
                <w:sz w:val="20"/>
                <w:szCs w:val="20"/>
              </w:rPr>
              <w:t xml:space="preserve"> documentation</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PhaseB</w:t>
            </w:r>
          </w:p>
        </w:tc>
        <w:tc>
          <w:tcPr>
            <w:tcW w:w="395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Use clearly named profiles and explicitly select them with </w:t>
            </w:r>
            <w:r>
              <w:rPr>
                <w:rStyle w:val="SourceText"/>
                <w:sz w:val="20"/>
                <w:szCs w:val="20"/>
              </w:rPr>
              <w:t>--profile &lt;profile-name&gt;</w:t>
            </w:r>
            <w:r>
              <w:rPr>
                <w:sz w:val="20"/>
                <w:szCs w:val="20"/>
              </w:rPr>
              <w:t xml:space="preserve">. Verify each profile’s identity and ensure its IAM permissions match its purpose; save sanitised evidence as </w:t>
            </w:r>
            <w:r>
              <w:rPr>
                <w:rStyle w:val="SourceText"/>
                <w:sz w:val="20"/>
                <w:szCs w:val="20"/>
              </w:rPr>
              <w:t>phaseB_profiles.png</w:t>
            </w:r>
          </w:p>
        </w:tc>
        <w:tc>
          <w:tcPr>
            <w:tcW w:w="117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Immediate</w:t>
            </w:r>
          </w:p>
        </w:tc>
        <w:tc>
          <w:tcPr>
            <w:tcW w:w="30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AWS CLI, AWS IAM Least privilege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w:t>
            </w:r>
          </w:p>
        </w:tc>
        <w:tc>
          <w:tcPr>
            <w:tcW w:w="395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Remove unnecessary permissions, narrow resource scope where supported, and repeat both allowed and denied tests.</w:t>
            </w:r>
          </w:p>
        </w:tc>
        <w:tc>
          <w:tcPr>
            <w:tcW w:w="117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Short-term</w:t>
            </w:r>
          </w:p>
        </w:tc>
        <w:tc>
          <w:tcPr>
            <w:tcW w:w="30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AWS IAM Least priviledge guidiance</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95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17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0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2"/>
        <w:rPr>
          <w:b/>
          <w:bCs/>
          <w:color w:themeColor="text2" w:themeShade="bf" w:val="323E4F"/>
        </w:rPr>
      </w:pPr>
      <w:r>
        <w:rPr>
          <w:b/>
          <w:bCs/>
          <w:color w:themeColor="text2" w:themeShade="bf" w:val="323E4F"/>
        </w:rPr>
        <w:t>6.2 Strategic &amp; Operational Improvements</w:t>
      </w:r>
    </w:p>
    <w:p>
      <w:pPr>
        <w:pStyle w:val="Normal"/>
        <w:spacing w:before="0" w:after="120"/>
        <w:rPr>
          <w:color w:themeColor="text2" w:themeShade="80" w:val="222A35"/>
          <w:sz w:val="22"/>
          <w:szCs w:val="22"/>
        </w:rPr>
      </w:pPr>
      <w:r>
        <w:rPr>
          <w:i/>
          <w:iCs/>
          <w:color w:themeColor="text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BodyText"/>
        <w:numPr>
          <w:ilvl w:val="0"/>
          <w:numId w:val="67"/>
        </w:numPr>
        <w:spacing w:before="0" w:after="60"/>
        <w:ind w:hanging="360" w:left="360"/>
        <w:rPr>
          <w:color w:themeColor="text2" w:themeShade="80" w:val="222A35"/>
          <w:sz w:val="22"/>
          <w:szCs w:val="22"/>
        </w:rPr>
      </w:pPr>
      <w:r>
        <w:rPr>
          <w:rStyle w:val="Strong"/>
          <w:color w:themeColor="text2" w:themeShade="80" w:val="222A35"/>
          <w:sz w:val="22"/>
          <w:szCs w:val="22"/>
        </w:rPr>
        <w:t>Standardise identity checks:</w:t>
      </w:r>
      <w:r>
        <w:rPr>
          <w:color w:themeColor="text2" w:themeShade="80" w:val="222A35"/>
          <w:sz w:val="22"/>
          <w:szCs w:val="22"/>
        </w:rPr>
        <w:t xml:space="preserve"> Require users to verify the account and ARN with </w:t>
      </w:r>
      <w:r>
        <w:rPr>
          <w:rStyle w:val="SourceText"/>
          <w:color w:themeColor="text2" w:themeShade="80" w:val="222A35"/>
          <w:sz w:val="22"/>
          <w:szCs w:val="22"/>
        </w:rPr>
        <w:t>aws sts get-caller-identity --profile &lt;profile-name&gt;</w:t>
      </w:r>
      <w:r>
        <w:rPr>
          <w:color w:themeColor="text2" w:themeShade="80" w:val="222A35"/>
          <w:sz w:val="22"/>
          <w:szCs w:val="22"/>
        </w:rPr>
        <w:t xml:space="preserve"> before making changes. Include this check in operational procedures to reduce actions performed under the wrong identity.</w:t>
      </w:r>
    </w:p>
    <w:p>
      <w:pPr>
        <w:pStyle w:val="BodyText"/>
        <w:numPr>
          <w:ilvl w:val="0"/>
          <w:numId w:val="68"/>
        </w:numPr>
        <w:spacing w:before="0" w:after="60"/>
        <w:ind w:hanging="360" w:left="360"/>
        <w:rPr>
          <w:color w:themeColor="text2" w:themeShade="80" w:val="222A35"/>
          <w:sz w:val="22"/>
          <w:szCs w:val="22"/>
        </w:rPr>
      </w:pPr>
      <w:r>
        <w:rPr>
          <w:rStyle w:val="Strong"/>
          <w:color w:themeColor="text2" w:themeShade="80" w:val="222A35"/>
          <w:sz w:val="22"/>
          <w:szCs w:val="22"/>
        </w:rPr>
        <w:t>Establish a profile-management standard:</w:t>
      </w:r>
      <w:r>
        <w:rPr>
          <w:color w:themeColor="text2" w:themeShade="80" w:val="222A35"/>
          <w:sz w:val="22"/>
          <w:szCs w:val="22"/>
        </w:rPr>
        <w:t xml:space="preserve"> Use consistent profile names, document each profile’s purpose, and explicitly select the intended profile in commands and scripts. Keep credential values out of shared documentation and repositories.</w:t>
      </w:r>
    </w:p>
    <w:p>
      <w:pPr>
        <w:pStyle w:val="BodyText"/>
        <w:numPr>
          <w:ilvl w:val="0"/>
          <w:numId w:val="69"/>
        </w:numPr>
        <w:spacing w:before="0" w:after="60"/>
        <w:ind w:hanging="360" w:left="360"/>
        <w:rPr>
          <w:color w:themeColor="text2" w:themeShade="80" w:val="222A35"/>
          <w:sz w:val="22"/>
          <w:szCs w:val="22"/>
        </w:rPr>
      </w:pPr>
      <w:r>
        <w:rPr>
          <w:rStyle w:val="Strong"/>
          <w:color w:themeColor="text2" w:themeShade="80" w:val="222A35"/>
          <w:sz w:val="22"/>
          <w:szCs w:val="22"/>
        </w:rPr>
        <w:t>Review and retest permissions:</w:t>
      </w:r>
      <w:r>
        <w:rPr>
          <w:color w:themeColor="text2" w:themeShade="80" w:val="222A35"/>
          <w:sz w:val="22"/>
          <w:szCs w:val="22"/>
        </w:rPr>
        <w:t xml:space="preserve"> Review IAM permissions regularly and after role changes. Repeat Phase C’s allowed and denied tests after policy updates to confirm that necessary access remains available and restrictions still work.</w:t>
      </w:r>
    </w:p>
    <w:p>
      <w:pPr>
        <w:pStyle w:val="BodyText"/>
        <w:numPr>
          <w:ilvl w:val="0"/>
          <w:numId w:val="70"/>
        </w:numPr>
        <w:spacing w:before="0" w:after="60"/>
        <w:ind w:hanging="360" w:left="360"/>
        <w:rPr>
          <w:color w:themeColor="text2" w:themeShade="80" w:val="222A35"/>
          <w:sz w:val="22"/>
          <w:szCs w:val="22"/>
        </w:rPr>
      </w:pPr>
      <w:r>
        <w:rPr>
          <w:rStyle w:val="Strong"/>
          <w:color w:themeColor="text2" w:themeShade="80" w:val="222A35"/>
          <w:sz w:val="22"/>
          <w:szCs w:val="22"/>
        </w:rPr>
        <w:t>Define temporary-access requirements:</w:t>
      </w:r>
      <w:r>
        <w:rPr>
          <w:color w:themeColor="text2" w:themeShade="80" w:val="222A35"/>
          <w:sz w:val="22"/>
          <w:szCs w:val="22"/>
        </w:rPr>
        <w:t xml:space="preserve"> Establish when MFA-protected temporary sessions are required, set appropriate session durations, and document renewal procedures. Verify both session issuance and authenticated use before marking Phase D complete.</w:t>
      </w:r>
    </w:p>
    <w:p>
      <w:pPr>
        <w:pStyle w:val="BodyText"/>
        <w:numPr>
          <w:ilvl w:val="0"/>
          <w:numId w:val="71"/>
        </w:numPr>
        <w:spacing w:before="0" w:after="60"/>
        <w:ind w:hanging="360" w:left="360"/>
        <w:rPr>
          <w:color w:themeColor="text2" w:themeShade="80" w:val="222A35"/>
          <w:sz w:val="22"/>
          <w:szCs w:val="22"/>
        </w:rPr>
      </w:pPr>
      <w:r>
        <w:rPr>
          <w:rStyle w:val="Strong"/>
          <w:color w:themeColor="text2" w:themeShade="80" w:val="222A35"/>
          <w:sz w:val="22"/>
          <w:szCs w:val="22"/>
        </w:rPr>
        <w:t>Build evidence capture into the workflow:</w:t>
      </w:r>
      <w:r>
        <w:rPr>
          <w:color w:themeColor="text2" w:themeShade="80" w:val="222A35"/>
          <w:sz w:val="22"/>
          <w:szCs w:val="22"/>
        </w:rPr>
        <w:t xml:space="preserve"> Save sanitised identity checks, profile configurations, permission-test outputs, and session-expiration evidence as each activity is completed. Use consistent filenames and record the test date so future reviews can assess whether the evidence remains current.</w:t>
      </w:r>
    </w:p>
    <w:p>
      <w:pPr>
        <w:pStyle w:val="ListParagraph"/>
        <w:numPr>
          <w:ilvl w:val="0"/>
          <w:numId w:val="0"/>
        </w:numPr>
        <w:spacing w:before="0" w:after="60"/>
        <w:ind w:hanging="0" w:left="360"/>
        <w:rPr>
          <w:color w:themeColor="text2" w:themeShade="80" w:val="222A35"/>
          <w:sz w:val="22"/>
          <w:szCs w:val="22"/>
        </w:rPr>
      </w:pPr>
      <w:r>
        <w:rPr>
          <w:color w:themeColor="text2" w:themeShade="80" w:val="222A35"/>
          <w:sz w:val="22"/>
          <w:szCs w:val="22"/>
        </w:rPr>
      </w:r>
    </w:p>
    <w:p>
      <w:pPr>
        <w:pStyle w:val="Normal"/>
        <w:spacing w:before="0" w:after="80"/>
        <w:rPr/>
      </w:pPr>
      <w:r>
        <w:rPr>
          <w:i/>
          <w:iCs/>
          <w:color w:val="6B8CA3"/>
          <w:sz w:val="18"/>
          <w:szCs w:val="18"/>
        </w:rPr>
        <w:t xml:space="preserve">ℹ  </w:t>
      </w:r>
      <w:r>
        <w:rPr>
          <w:i/>
          <w:iCs/>
          <w:color w:val="6B8CA3"/>
          <w:sz w:val="18"/>
          <w:szCs w:val="18"/>
        </w:rPr>
        <w:t>Replace the examples above with recommendations specific to your findings. Delete examples that do not apply to your task.</w:t>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Normal"/>
        <w:spacing w:before="60" w:after="80"/>
        <w:rPr>
          <w:sz w:val="22"/>
          <w:szCs w:val="22"/>
        </w:rPr>
      </w:pPr>
      <w:r>
        <w:rPr/>
        <w:t>[</w:t>
      </w:r>
      <w:r>
        <w:rPr>
          <w:sz w:val="22"/>
          <w:szCs w:val="22"/>
        </w:rPr>
        <w:t>Answer the reflection questions from your task brief here. Copy each question exactly as written in your task document, then write your answer beneath it. Every task has 4–5 reflection questions. All must be answered.]</w:t>
      </w:r>
    </w:p>
    <w:p>
      <w:pPr>
        <w:pStyle w:val="Normal"/>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Do not write 'N/A' for any reflection question. If you are unsure, describe what you would expect based on what you learned.</w:t>
      </w:r>
    </w:p>
    <w:p>
      <w:pPr>
        <w:pStyle w:val="Heading2"/>
        <w:rPr/>
      </w:pPr>
      <w:r>
        <w:rPr/>
        <w:t xml:space="preserve">Q1 What did you learn about verifying identity and managing multiple AWS CLI profiles? </w:t>
      </w:r>
    </w:p>
    <w:p>
      <w:pPr>
        <w:pStyle w:val="BodyText"/>
        <w:bidi w:val="0"/>
        <w:spacing w:lineRule="auto" w:line="259"/>
        <w:ind w:hanging="0" w:left="0" w:right="0"/>
        <w:rPr/>
      </w:pPr>
      <w:r>
        <w:rPr/>
        <w:t xml:space="preserve">I learned that I should confirm the active AWS identity before running commands, especially when using multiple profiles. In Phase A, </w:t>
      </w:r>
      <w:r>
        <w:rPr>
          <w:rStyle w:val="SourceText"/>
        </w:rPr>
        <w:t>aws sts get-caller-identity</w:t>
      </w:r>
      <w:r>
        <w:rPr/>
        <w:t xml:space="preserve"> helped me identify the account and principal making the requests. Phase B showed me how profiles organise credentials and settings for different purposes. I also learned that profiles do not enforce least privilege; the IAM permissions assigned to each identity determine its access.</w:t>
      </w:r>
    </w:p>
    <w:p>
      <w:pPr>
        <w:pStyle w:val="Normal"/>
        <w:spacing w:before="80" w:after="80"/>
        <w:rPr/>
      </w:pPr>
      <w:r>
        <w:rPr/>
      </w:r>
    </w:p>
    <w:p>
      <w:pPr>
        <w:pStyle w:val="Heading2"/>
        <w:rPr/>
      </w:pPr>
      <w:r>
        <w:rPr/>
        <w:t>Q2  How will you explain the value of secure AWS CLI to non-technical stakeholder?</w:t>
      </w:r>
    </w:p>
    <w:p>
      <w:pPr>
        <w:pStyle w:val="BodyText"/>
        <w:spacing w:lineRule="auto" w:line="259"/>
        <w:rPr/>
      </w:pPr>
      <w:r>
        <w:rPr>
          <w:sz w:val="22"/>
          <w:szCs w:val="22"/>
        </w:rPr>
        <w:t>The AWS CLI allows users to manage cloud resources, so its access needs the same care as access to sensitive business systems. My lab showed how checking identity and limiting permissions help users work within their assigned responsibilities. I learned that MFA-protected temporary access can add verification and limit how long credentials remain usable. I would explain that these controls help reduce unauthorised access and accidental changes, while clear evidence makes the work easier to review.</w:t>
      </w:r>
    </w:p>
    <w:p>
      <w:pPr>
        <w:pStyle w:val="Normal"/>
        <w:spacing w:before="80" w:after="80"/>
        <w:rPr/>
      </w:pPr>
      <w:r>
        <w:rPr/>
      </w:r>
    </w:p>
    <w:p>
      <w:pPr>
        <w:pStyle w:val="Heading2"/>
        <w:rPr/>
      </w:pPr>
      <w:r>
        <w:rPr/>
      </w:r>
    </w:p>
    <w:p>
      <w:pPr>
        <w:pStyle w:val="BodyText"/>
        <w:bidi w:val="0"/>
        <w:spacing w:lineRule="auto" w:line="259"/>
        <w:ind w:hanging="0" w:left="0" w:right="0"/>
        <w:rPr>
          <w:color w:val="1A1A1A"/>
          <w:sz w:val="21"/>
          <w:szCs w:val="21"/>
        </w:rPr>
      </w:pPr>
      <w:r>
        <w:rPr>
          <w:color w:val="1A1A1A"/>
          <w:sz w:val="21"/>
          <w:szCs w:val="21"/>
        </w:rPr>
      </w:r>
    </w:p>
    <w:p>
      <w:pPr>
        <w:pStyle w:val="BodyText"/>
        <w:spacing w:lineRule="auto" w:line="259"/>
        <w:rPr/>
      </w:pPr>
      <w:r>
        <w:rPr/>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80" w:type="dxa"/>
        <w:tblLayout w:type="fixed"/>
        <w:tblCellMar>
          <w:top w:w="60" w:type="dxa"/>
          <w:left w:w="80" w:type="dxa"/>
          <w:bottom w:w="60" w:type="dxa"/>
          <w:right w:w="80" w:type="dxa"/>
        </w:tblCellMar>
        <w:tblLook w:firstRow="1" w:noVBand="1" w:lastRow="0" w:firstColumn="1" w:lastColumn="0" w:noHBand="0" w:val="04a0"/>
      </w:tblPr>
      <w:tblGrid>
        <w:gridCol w:w="535"/>
        <w:gridCol w:w="1075"/>
        <w:gridCol w:w="3224"/>
        <w:gridCol w:w="3224"/>
        <w:gridCol w:w="2148"/>
      </w:tblGrid>
      <w:tr>
        <w:trPr>
          <w:tblHeader w:val="true"/>
          <w:trHeight w:val="420" w:hRule="atLeast"/>
        </w:trPr>
        <w:tc>
          <w:tcPr>
            <w:tcW w:w="53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4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A</w:t>
            </w:r>
          </w:p>
        </w:tc>
        <w:tc>
          <w:tcPr>
            <w:tcW w:w="3224" w:type="dxa"/>
            <w:tcBorders>
              <w:bottom w:val="single" w:sz="4" w:space="0" w:color="C6D3DB"/>
              <w:right w:val="single" w:sz="4" w:space="0" w:color="C6D3DB"/>
            </w:tcBorders>
            <w:shd w:color="auto" w:fill="F4F7F9" w:val="clear"/>
            <w:vAlign w:val="center"/>
          </w:tcPr>
          <w:p>
            <w:pPr>
              <w:pStyle w:val="BodyText"/>
              <w:spacing w:before="0" w:after="0"/>
              <w:rPr>
                <w:b w:val="false"/>
                <w:bCs w:val="false"/>
                <w:color w:val="0D2137"/>
                <w:sz w:val="20"/>
                <w:szCs w:val="20"/>
              </w:rPr>
            </w:pPr>
            <w:r>
              <w:rPr>
                <w:b w:val="false"/>
                <w:bCs w:val="false"/>
                <w:color w:val="0D2137"/>
                <w:sz w:val="20"/>
                <w:szCs w:val="20"/>
              </w:rPr>
            </w:r>
          </w:p>
          <w:p>
            <w:pPr>
              <w:pStyle w:val="Normal"/>
              <w:spacing w:before="0" w:after="0"/>
              <w:rPr>
                <w:b w:val="false"/>
                <w:bCs w:val="false"/>
                <w:color w:val="0D2137"/>
                <w:sz w:val="20"/>
                <w:szCs w:val="20"/>
              </w:rPr>
            </w:pPr>
            <w:r>
              <w:rPr>
                <w:b w:val="false"/>
                <w:bCs w:val="false"/>
                <w:color w:val="0D2137"/>
                <w:sz w:val="20"/>
                <w:szCs w:val="20"/>
              </w:rPr>
              <w:t>Identity verification screenshot</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PhaseA_identity.png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B</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Profile configuration evidence</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PhaseB_profiles.png</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C</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Access control validation evidence</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PhaseC_access_tests.png, PhaseC_boto3_lists.png</w:t>
            </w:r>
          </w:p>
          <w:p>
            <w:pPr>
              <w:pStyle w:val="Normal"/>
              <w:spacing w:before="0" w:after="0"/>
              <w:rPr>
                <w:sz w:val="20"/>
                <w:szCs w:val="20"/>
              </w:rPr>
            </w:pPr>
            <w:r>
              <w:rPr>
                <w:i/>
                <w:iCs/>
                <w:color w:val="0D2137"/>
                <w:sz w:val="20"/>
                <w:szCs w:val="20"/>
              </w:rPr>
              <w:t>PhaseC_denied_EC2_access.png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D</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Temporary credential validation</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PhaseD_mfa_token.png</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D</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Certificate evidence</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PhaseE_cybr_lab2_completion.png</w:t>
            </w:r>
          </w:p>
          <w:p>
            <w:pPr>
              <w:pStyle w:val="Normal"/>
              <w:spacing w:before="0" w:after="0"/>
              <w:rPr>
                <w:i/>
                <w:i/>
                <w:iCs/>
              </w:rPr>
            </w:pPr>
            <w:r>
              <w:rPr>
                <w:i/>
                <w:iCs/>
              </w:rPr>
              <w:t>PhaseE_cybr_lab_completion.png</w:t>
            </w:r>
          </w:p>
        </w:tc>
        <w:tc>
          <w:tcPr>
            <w:tcW w:w="214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Report</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This report — exported as PDF using the naming convention below</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CSE_AWS-L-003-04_YNT_20261012</w:t>
            </w:r>
          </w:p>
          <w:p>
            <w:pPr>
              <w:pStyle w:val="Normal"/>
              <w:spacing w:before="0" w:after="0"/>
              <w:rPr>
                <w:sz w:val="20"/>
                <w:szCs w:val="20"/>
              </w:rPr>
            </w:pPr>
            <w:r>
              <w:rPr>
                <w:color w:val="0D2137"/>
                <w:sz w:val="20"/>
                <w:szCs w:val="20"/>
              </w:rPr>
              <w:t>Evidence_YNT</w:t>
            </w:r>
          </w:p>
        </w:tc>
        <w:tc>
          <w:tcPr>
            <w:tcW w:w="214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72"/>
        </w:numPr>
        <w:spacing w:lineRule="auto" w:line="240" w:before="40" w:after="40"/>
        <w:rPr>
          <w:sz w:val="22"/>
          <w:szCs w:val="22"/>
        </w:rPr>
      </w:pPr>
      <w:r>
        <w:rPr>
          <w:sz w:val="22"/>
          <w:szCs w:val="22"/>
        </w:rPr>
        <w:t xml:space="preserve">Report PDF: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2"/>
        </w:rPr>
        <w:t>CSE-AWS-L-003-04</w:t>
      </w:r>
      <w:r>
        <w:rPr>
          <w:sz w:val="22"/>
          <w:szCs w:val="22"/>
        </w:rPr>
        <w:t>_YNT_20261012.pdf</w:t>
      </w:r>
    </w:p>
    <w:p>
      <w:pPr>
        <w:pStyle w:val="ListParagraph"/>
        <w:numPr>
          <w:ilvl w:val="0"/>
          <w:numId w:val="73"/>
        </w:numPr>
        <w:spacing w:lineRule="auto" w:line="240" w:before="40" w:after="40"/>
        <w:rPr>
          <w:sz w:val="22"/>
          <w:szCs w:val="22"/>
        </w:rPr>
      </w:pPr>
      <w:r>
        <w:rPr>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74"/>
        </w:numPr>
        <w:spacing w:before="0" w:after="60"/>
        <w:ind w:hanging="360" w:left="360"/>
        <w:rPr>
          <w:color w:val="auto"/>
          <w:sz w:val="22"/>
          <w:szCs w:val="22"/>
        </w:rPr>
      </w:pPr>
      <w:r>
        <w:rPr>
          <w:rStyle w:val="Strong"/>
          <w:color w:val="auto"/>
          <w:sz w:val="22"/>
          <w:szCs w:val="22"/>
        </w:rPr>
        <w:t>Identity verification and permission verification are different:</w:t>
      </w:r>
      <w:r>
        <w:rPr>
          <w:color w:val="auto"/>
          <w:sz w:val="22"/>
          <w:szCs w:val="22"/>
        </w:rPr>
        <w:t xml:space="preserve"> </w:t>
      </w:r>
      <w:r>
        <w:rPr>
          <w:rStyle w:val="SourceText"/>
          <w:color w:val="auto"/>
          <w:sz w:val="22"/>
          <w:szCs w:val="22"/>
        </w:rPr>
        <w:t>get-caller-identity</w:t>
      </w:r>
      <w:r>
        <w:rPr>
          <w:color w:val="auto"/>
          <w:sz w:val="22"/>
          <w:szCs w:val="22"/>
        </w:rPr>
        <w:t xml:space="preserve"> confirms who is making a request; Phase C tests establish whether that identity can perform specific actions.</w:t>
      </w:r>
    </w:p>
    <w:p>
      <w:pPr>
        <w:pStyle w:val="ListParagraph"/>
        <w:numPr>
          <w:ilvl w:val="0"/>
          <w:numId w:val="75"/>
        </w:numPr>
        <w:spacing w:before="0" w:after="60"/>
        <w:ind w:hanging="360" w:left="360"/>
        <w:rPr>
          <w:color w:val="auto"/>
          <w:sz w:val="22"/>
          <w:szCs w:val="22"/>
        </w:rPr>
      </w:pPr>
      <w:r>
        <w:rPr>
          <w:rStyle w:val="Strong"/>
          <w:color w:val="auto"/>
          <w:sz w:val="22"/>
          <w:szCs w:val="22"/>
        </w:rPr>
        <w:t>Profiles organise access but do not restrict it:</w:t>
      </w:r>
      <w:r>
        <w:rPr>
          <w:color w:val="auto"/>
          <w:sz w:val="22"/>
          <w:szCs w:val="22"/>
        </w:rPr>
        <w:t xml:space="preserve"> Separate profiles help select credentials and settings, while IAM policies enforce permissions.</w:t>
      </w:r>
    </w:p>
    <w:p>
      <w:pPr>
        <w:pStyle w:val="ListParagraph"/>
        <w:numPr>
          <w:ilvl w:val="0"/>
          <w:numId w:val="76"/>
        </w:numPr>
        <w:spacing w:before="0" w:after="60"/>
        <w:ind w:hanging="360" w:left="360"/>
        <w:rPr>
          <w:color w:val="auto"/>
          <w:sz w:val="22"/>
          <w:szCs w:val="22"/>
        </w:rPr>
      </w:pPr>
      <w:r>
        <w:rPr>
          <w:rStyle w:val="Strong"/>
          <w:color w:val="auto"/>
          <w:sz w:val="22"/>
          <w:szCs w:val="22"/>
        </w:rPr>
        <w:t>A denial needs context:</w:t>
      </w:r>
      <w:r>
        <w:rPr>
          <w:color w:val="auto"/>
          <w:sz w:val="22"/>
          <w:szCs w:val="22"/>
        </w:rPr>
        <w:t xml:space="preserve"> </w:t>
      </w:r>
      <w:r>
        <w:rPr>
          <w:rStyle w:val="SourceText"/>
          <w:color w:val="auto"/>
          <w:sz w:val="22"/>
          <w:szCs w:val="22"/>
        </w:rPr>
        <w:t>AccessDenied</w:t>
      </w:r>
      <w:r>
        <w:rPr>
          <w:color w:val="auto"/>
          <w:sz w:val="22"/>
          <w:szCs w:val="22"/>
        </w:rPr>
        <w:t xml:space="preserve"> supports least privilege only when the denied action was intentionally outside the identity’s required access.</w:t>
      </w:r>
    </w:p>
    <w:p>
      <w:pPr>
        <w:pStyle w:val="ListParagraph"/>
        <w:numPr>
          <w:ilvl w:val="0"/>
          <w:numId w:val="77"/>
        </w:numPr>
        <w:spacing w:before="0" w:after="60"/>
        <w:ind w:hanging="360" w:left="360"/>
        <w:rPr>
          <w:color w:val="auto"/>
          <w:sz w:val="22"/>
          <w:szCs w:val="22"/>
        </w:rPr>
      </w:pPr>
      <w:r>
        <w:rPr>
          <w:rStyle w:val="Strong"/>
          <w:color w:val="auto"/>
          <w:sz w:val="22"/>
          <w:szCs w:val="22"/>
        </w:rPr>
        <w:t>Test results reflect a point in time:</w:t>
      </w:r>
      <w:r>
        <w:rPr>
          <w:color w:val="auto"/>
          <w:sz w:val="22"/>
          <w:szCs w:val="22"/>
        </w:rPr>
        <w:t xml:space="preserve"> Successful and denied requests should be tested again after IAM policy changes.</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color w:val="auto"/>
          <w:sz w:val="22"/>
          <w:szCs w:val="22"/>
        </w:rPr>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pPr>
      <w:r>
        <w:rPr>
          <w:color w:val="0D2137"/>
        </w:rPr>
        <w:t>I confirm that:</w:t>
      </w:r>
    </w:p>
    <w:p>
      <w:pPr>
        <w:pStyle w:val="ListParagraph"/>
        <w:numPr>
          <w:ilvl w:val="0"/>
          <w:numId w:val="78"/>
        </w:numPr>
        <w:spacing w:before="0" w:after="60"/>
        <w:ind w:hanging="283" w:left="709"/>
        <w:rPr/>
      </w:pPr>
      <w:r>
        <w:rPr>
          <w:color w:val="0D2137"/>
        </w:rPr>
        <w:t>All work in this report is my own except where AI usage is explicitly declared in Section 2.3.</w:t>
      </w:r>
    </w:p>
    <w:p>
      <w:pPr>
        <w:pStyle w:val="ListParagraph"/>
        <w:numPr>
          <w:ilvl w:val="0"/>
          <w:numId w:val="79"/>
        </w:numPr>
        <w:spacing w:before="0" w:after="60"/>
        <w:ind w:hanging="283" w:left="709"/>
        <w:rPr/>
      </w:pPr>
      <w:r>
        <w:rPr>
          <w:color w:val="0D2137"/>
        </w:rPr>
        <w:t>All technical activities were performed exclusively within the authorised cloud environments listed in Section 1.3.</w:t>
      </w:r>
    </w:p>
    <w:p>
      <w:pPr>
        <w:pStyle w:val="ListParagraph"/>
        <w:numPr>
          <w:ilvl w:val="0"/>
          <w:numId w:val="80"/>
        </w:numPr>
        <w:spacing w:before="0" w:after="60"/>
        <w:ind w:hanging="283" w:left="709"/>
        <w:rPr/>
      </w:pPr>
      <w:r>
        <w:rPr>
          <w:color w:val="0D2137"/>
        </w:rPr>
        <w:t>No external AWS accounts, production environments, third-party cloud resources, or real customer data were accessed during this task.</w:t>
      </w:r>
    </w:p>
    <w:p>
      <w:pPr>
        <w:pStyle w:val="ListParagraph"/>
        <w:numPr>
          <w:ilvl w:val="0"/>
          <w:numId w:val="81"/>
        </w:numPr>
        <w:spacing w:before="0" w:after="60"/>
        <w:ind w:hanging="283" w:left="709"/>
        <w:rPr/>
      </w:pPr>
      <w:r>
        <w:rPr>
          <w:color w:val="0D2137"/>
        </w:rPr>
        <w:t>All AWS credentials, access keys, session tokens, and account identifiers used during this task have been redacted in evidence files before submission.</w:t>
      </w:r>
    </w:p>
    <w:p>
      <w:pPr>
        <w:pStyle w:val="ListParagraph"/>
        <w:numPr>
          <w:ilvl w:val="0"/>
          <w:numId w:val="82"/>
        </w:numPr>
        <w:spacing w:before="0" w:after="60"/>
        <w:ind w:hanging="283" w:left="709"/>
        <w:rPr/>
      </w:pPr>
      <w:r>
        <w:rPr>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125" w:type="dxa"/>
        <w:tblLayout w:type="fixed"/>
        <w:tblCellMar>
          <w:top w:w="80" w:type="dxa"/>
          <w:left w:w="120" w:type="dxa"/>
          <w:bottom w:w="80" w:type="dxa"/>
          <w:right w:w="120" w:type="dxa"/>
        </w:tblCellMar>
        <w:tblLook w:firstRow="1" w:noVBand="1" w:lastRow="0" w:firstColumn="1" w:lastColumn="0" w:noHBand="0" w:val="04a0"/>
      </w:tblPr>
      <w:tblGrid>
        <w:gridCol w:w="3326"/>
        <w:gridCol w:w="3324"/>
        <w:gridCol w:w="3430"/>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4"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30"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pPr>
            <w:r>
              <w:rPr>
                <w:i/>
                <w:iCs/>
                <w:color w:val="2E7EB8"/>
              </w:rPr>
              <w:t>Yusuf Nusirat Titilayo</w:t>
            </w:r>
          </w:p>
        </w:tc>
        <w:tc>
          <w:tcPr>
            <w:tcW w:w="3324"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spacing w:before="0" w:after="160"/>
              <w:rPr/>
            </w:pPr>
            <w:r>
              <w:rPr/>
              <w:t>Yusuf N. Titilayo</w:t>
            </w:r>
          </w:p>
        </w:tc>
        <w:tc>
          <w:tcPr>
            <w:tcW w:w="3430"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12 Oct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25</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28</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2"/>
    <w:lvlOverride w:ilvl="0">
      <w:startOverride w:val="1"/>
    </w:lvlOverride>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3"/>
    <w:lvlOverride w:ilvl="0">
      <w:startOverride w:val="1"/>
    </w:lvlOverride>
  </w:num>
  <w:num w:numId="65">
    <w:abstractNumId w:val="23"/>
  </w:num>
  <w:num w:numId="66">
    <w:abstractNumId w:val="23"/>
  </w:num>
  <w:num w:numId="67">
    <w:abstractNumId w:val="2"/>
  </w:num>
  <w:num w:numId="68">
    <w:abstractNumId w:val="2"/>
  </w:num>
  <w:num w:numId="69">
    <w:abstractNumId w:val="2"/>
  </w:num>
  <w:num w:numId="70">
    <w:abstractNumId w:val="2"/>
  </w:num>
  <w:num w:numId="71">
    <w:abstractNumId w:val="2"/>
  </w:num>
  <w:num w:numId="72">
    <w:abstractNumId w:val="23"/>
  </w:num>
  <w:num w:numId="73">
    <w:abstractNumId w:val="23"/>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Application>LibreOffice/25.2.7.2$Windows_X86_64 LibreOffice_project/5cbfd1ab6520636bb5f7b99185aa69bd7456825d</Application>
  <AppVersion>15.0000</AppVersion>
  <Pages>28</Pages>
  <Words>6394</Words>
  <Characters>39718</Characters>
  <CharactersWithSpaces>45501</CharactersWithSpaces>
  <Paragraphs>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2026-10-12T14:17:03Z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