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24" w:rsidRPr="00933824" w:rsidRDefault="00517F1A" w:rsidP="00517F1A">
      <w:pPr>
        <w:pStyle w:val="Puesto"/>
        <w:jc w:val="left"/>
        <w:rPr>
          <w:rFonts w:cs="Arial"/>
          <w:b/>
          <w:sz w:val="32"/>
          <w:szCs w:val="32"/>
        </w:rPr>
      </w:pPr>
      <w:r w:rsidRPr="00517F1A">
        <w:rPr>
          <w:rFonts w:cs="Arial"/>
          <w:b/>
          <w:sz w:val="32"/>
          <w:szCs w:val="32"/>
        </w:rPr>
        <w:t>Metodología de pronóstico multivariado con aprendizaje autónomo,</w:t>
      </w:r>
      <w:r>
        <w:rPr>
          <w:rFonts w:cs="Arial"/>
          <w:b/>
          <w:sz w:val="32"/>
          <w:szCs w:val="32"/>
        </w:rPr>
        <w:t xml:space="preserve"> </w:t>
      </w:r>
      <w:r w:rsidRPr="00517F1A">
        <w:rPr>
          <w:rFonts w:cs="Arial"/>
          <w:b/>
          <w:sz w:val="32"/>
          <w:szCs w:val="32"/>
        </w:rPr>
        <w:t>integración en la nube y reportes automatizados</w:t>
      </w:r>
    </w:p>
    <w:p w:rsidR="00933824" w:rsidRPr="00933824" w:rsidRDefault="00D75CEF" w:rsidP="00933824">
      <w:pPr>
        <w:pStyle w:val="Puesto"/>
        <w:jc w:val="left"/>
        <w:rPr>
          <w:rFonts w:cs="Arial"/>
          <w:b/>
          <w:bCs/>
          <w:sz w:val="20"/>
          <w:szCs w:val="20"/>
        </w:rPr>
      </w:pPr>
      <w:r>
        <w:rPr>
          <w:rFonts w:cs="Arial"/>
          <w:b/>
          <w:bCs/>
          <w:sz w:val="20"/>
          <w:szCs w:val="20"/>
        </w:rPr>
        <w:t>Luis D. Chavarría</w:t>
      </w:r>
      <w:r w:rsidR="00933824" w:rsidRPr="00933824">
        <w:rPr>
          <w:rFonts w:cs="Arial"/>
          <w:b/>
          <w:bCs/>
          <w:sz w:val="20"/>
          <w:szCs w:val="20"/>
          <w:vertAlign w:val="superscript"/>
        </w:rPr>
        <w:t>1</w:t>
      </w:r>
      <w:r w:rsidR="00933824" w:rsidRPr="00933824">
        <w:rPr>
          <w:rFonts w:cs="Arial"/>
          <w:b/>
          <w:bCs/>
          <w:sz w:val="20"/>
          <w:szCs w:val="20"/>
        </w:rPr>
        <w:t xml:space="preserve"> </w:t>
      </w:r>
      <w:r>
        <w:rPr>
          <w:rFonts w:cs="Arial"/>
          <w:b/>
          <w:bCs/>
          <w:sz w:val="20"/>
          <w:szCs w:val="20"/>
        </w:rPr>
        <w:t>y Juan M. Cogollo</w:t>
      </w:r>
      <w:r w:rsidRPr="00933824">
        <w:rPr>
          <w:rFonts w:cs="Arial"/>
          <w:b/>
          <w:bCs/>
          <w:sz w:val="20"/>
          <w:szCs w:val="20"/>
          <w:vertAlign w:val="superscript"/>
        </w:rPr>
        <w:t xml:space="preserve"> </w:t>
      </w:r>
      <w:r w:rsidR="00933824" w:rsidRPr="00933824">
        <w:rPr>
          <w:rFonts w:cs="Arial"/>
          <w:b/>
          <w:bCs/>
          <w:sz w:val="20"/>
          <w:szCs w:val="20"/>
          <w:vertAlign w:val="superscript"/>
        </w:rPr>
        <w:t>1</w:t>
      </w:r>
    </w:p>
    <w:p w:rsidR="00F85502" w:rsidRDefault="00933824" w:rsidP="00933824">
      <w:pPr>
        <w:widowControl w:val="0"/>
        <w:rPr>
          <w:rFonts w:cs="Arial"/>
          <w:color w:val="000000"/>
        </w:rPr>
      </w:pPr>
      <w:r w:rsidRPr="00933824">
        <w:rPr>
          <w:rFonts w:cs="Arial"/>
          <w:color w:val="000000"/>
        </w:rPr>
        <w:t xml:space="preserve">(1) </w:t>
      </w:r>
      <w:r w:rsidR="00D75CEF" w:rsidRPr="00933824">
        <w:rPr>
          <w:rFonts w:cs="Arial"/>
          <w:color w:val="000000"/>
        </w:rPr>
        <w:t>Fac</w:t>
      </w:r>
      <w:r w:rsidR="00D75CEF">
        <w:rPr>
          <w:rFonts w:cs="Arial"/>
          <w:color w:val="000000"/>
        </w:rPr>
        <w:t>ultad de Minas</w:t>
      </w:r>
      <w:r w:rsidR="00D75CEF" w:rsidRPr="00933824">
        <w:rPr>
          <w:rFonts w:cs="Arial"/>
          <w:color w:val="000000"/>
        </w:rPr>
        <w:t xml:space="preserve">, </w:t>
      </w:r>
      <w:r w:rsidR="00D75CEF">
        <w:rPr>
          <w:rFonts w:cs="Arial"/>
          <w:color w:val="000000"/>
        </w:rPr>
        <w:t>Dpto. Ingeniería de la Organización, Universidad Nacional de Colombia.</w:t>
      </w:r>
    </w:p>
    <w:p w:rsidR="00933824" w:rsidRPr="00F85502" w:rsidRDefault="00933824" w:rsidP="00D75CEF">
      <w:pPr>
        <w:widowControl w:val="0"/>
        <w:rPr>
          <w:rFonts w:cs="Arial"/>
          <w:color w:val="000000"/>
          <w:lang w:val="pt-BR"/>
        </w:rPr>
      </w:pPr>
      <w:r w:rsidRPr="00F85502">
        <w:rPr>
          <w:rFonts w:cs="Arial"/>
          <w:color w:val="000000"/>
          <w:lang w:val="pt-BR"/>
        </w:rPr>
        <w:t xml:space="preserve">E-mail: </w:t>
      </w:r>
      <w:r w:rsidR="00D75CEF" w:rsidRPr="00D75CEF">
        <w:rPr>
          <w:rFonts w:cs="Arial"/>
          <w:color w:val="000000"/>
          <w:lang w:val="pt-BR"/>
        </w:rPr>
        <w:t>ldchavarriam@unal.edu.co; jmcogollof@unal.edu.co</w:t>
      </w:r>
    </w:p>
    <w:p w:rsidR="00933824" w:rsidRPr="00F85502" w:rsidRDefault="00933824">
      <w:pPr>
        <w:rPr>
          <w:rFonts w:cs="Arial"/>
          <w:b/>
          <w:lang w:val="pt-BR"/>
        </w:rPr>
      </w:pPr>
    </w:p>
    <w:p w:rsidR="00933824" w:rsidRPr="00513B78" w:rsidRDefault="00933824">
      <w:pPr>
        <w:pStyle w:val="BodyText21"/>
        <w:widowControl/>
        <w:rPr>
          <w:rFonts w:cs="Arial"/>
          <w:sz w:val="20"/>
          <w:lang w:val="es-CL"/>
        </w:rPr>
      </w:pPr>
      <w:r w:rsidRPr="00513B78">
        <w:rPr>
          <w:rFonts w:cs="Arial"/>
          <w:sz w:val="20"/>
          <w:lang w:val="es-CL"/>
        </w:rPr>
        <w:t>Resumen</w:t>
      </w:r>
    </w:p>
    <w:p w:rsidR="00933824" w:rsidRPr="00513B78" w:rsidRDefault="00933824">
      <w:pPr>
        <w:pStyle w:val="Puesto"/>
        <w:jc w:val="both"/>
        <w:rPr>
          <w:rFonts w:cs="Arial"/>
          <w:b/>
          <w:sz w:val="20"/>
          <w:szCs w:val="20"/>
          <w:lang w:val="es-CL"/>
        </w:rPr>
      </w:pPr>
    </w:p>
    <w:p w:rsidR="003D5EED" w:rsidRDefault="000860CB">
      <w:pPr>
        <w:pStyle w:val="Textoindependiente21"/>
        <w:jc w:val="both"/>
        <w:rPr>
          <w:rFonts w:cs="Arial"/>
          <w:bCs/>
          <w:sz w:val="20"/>
        </w:rPr>
      </w:pPr>
      <w:r>
        <w:rPr>
          <w:rFonts w:cs="Arial"/>
          <w:bCs/>
          <w:sz w:val="20"/>
        </w:rPr>
        <w:t xml:space="preserve">Parámetros trabajo: </w:t>
      </w:r>
      <w:hyperlink r:id="rId8" w:history="1">
        <w:r w:rsidRPr="000C7185">
          <w:rPr>
            <w:rStyle w:val="Hipervnculo"/>
            <w:rFonts w:cs="Arial"/>
            <w:bCs/>
            <w:sz w:val="20"/>
          </w:rPr>
          <w:t>http://congreso.pucp.edu.pe/caip2019/envio-trabajos/trabajos-completos/</w:t>
        </w:r>
      </w:hyperlink>
      <w:r>
        <w:rPr>
          <w:rFonts w:cs="Arial"/>
          <w:bCs/>
          <w:sz w:val="20"/>
        </w:rPr>
        <w:t xml:space="preserve"> </w:t>
      </w:r>
    </w:p>
    <w:p w:rsidR="00D75CEF" w:rsidRDefault="00D75CEF">
      <w:pPr>
        <w:pStyle w:val="Textoindependiente21"/>
        <w:jc w:val="both"/>
        <w:rPr>
          <w:rFonts w:cs="Arial"/>
          <w:bCs/>
          <w:sz w:val="20"/>
        </w:rPr>
      </w:pPr>
    </w:p>
    <w:p w:rsidR="003D5EED" w:rsidRPr="003D5EED" w:rsidRDefault="003D5EED" w:rsidP="003D5EED">
      <w:pPr>
        <w:pStyle w:val="Ttulo9"/>
        <w:rPr>
          <w:iCs w:val="0"/>
          <w:sz w:val="20"/>
        </w:rPr>
      </w:pPr>
      <w:r w:rsidRPr="003D5EED">
        <w:rPr>
          <w:iCs w:val="0"/>
          <w:sz w:val="20"/>
        </w:rPr>
        <w:t xml:space="preserve">Palabras clave: elementos finitos; difusión; </w:t>
      </w:r>
      <w:r w:rsidRPr="003D5EED">
        <w:rPr>
          <w:sz w:val="20"/>
        </w:rPr>
        <w:t>Algor; modelado de procesos; extracción; aceite de clavo de olor</w:t>
      </w:r>
    </w:p>
    <w:p w:rsidR="00933824" w:rsidRPr="003D5EED" w:rsidRDefault="00933824">
      <w:pPr>
        <w:pStyle w:val="Textoindependiente21"/>
        <w:jc w:val="both"/>
        <w:rPr>
          <w:rFonts w:cs="Arial"/>
          <w:sz w:val="20"/>
          <w:lang w:val="es-ES"/>
        </w:rPr>
      </w:pPr>
    </w:p>
    <w:p w:rsidR="00933824" w:rsidRPr="009B7ABD" w:rsidRDefault="00933824">
      <w:pPr>
        <w:pStyle w:val="Ttulo2"/>
        <w:jc w:val="left"/>
        <w:rPr>
          <w:sz w:val="32"/>
          <w:szCs w:val="32"/>
          <w:lang w:val="en-US"/>
        </w:rPr>
      </w:pPr>
      <w:r w:rsidRPr="009B7ABD">
        <w:rPr>
          <w:sz w:val="32"/>
          <w:szCs w:val="32"/>
          <w:lang w:val="en-US"/>
        </w:rPr>
        <w:t>M</w:t>
      </w:r>
      <w:r w:rsidR="000B5C0B">
        <w:rPr>
          <w:sz w:val="32"/>
          <w:szCs w:val="32"/>
          <w:lang w:val="en-US"/>
        </w:rPr>
        <w:t>ultivariate forecast methodology with integrated cloud-based reports</w:t>
      </w:r>
    </w:p>
    <w:p w:rsidR="00933824" w:rsidRPr="00933824" w:rsidRDefault="00933824">
      <w:pPr>
        <w:pStyle w:val="Piedepgina"/>
        <w:tabs>
          <w:tab w:val="clear" w:pos="4419"/>
          <w:tab w:val="clear" w:pos="8838"/>
        </w:tabs>
        <w:rPr>
          <w:rFonts w:cs="Arial"/>
          <w:lang w:val="en-US"/>
        </w:rPr>
      </w:pPr>
    </w:p>
    <w:p w:rsidR="00933824" w:rsidRPr="00933824" w:rsidRDefault="00933824">
      <w:pPr>
        <w:pStyle w:val="Ttulo2"/>
        <w:rPr>
          <w:lang w:val="en-US"/>
        </w:rPr>
      </w:pPr>
      <w:r w:rsidRPr="00933824">
        <w:rPr>
          <w:lang w:val="en-US"/>
        </w:rPr>
        <w:t>Abstract</w:t>
      </w:r>
    </w:p>
    <w:p w:rsidR="00933824" w:rsidRPr="00933824" w:rsidRDefault="00933824">
      <w:pPr>
        <w:rPr>
          <w:rFonts w:cs="Arial"/>
          <w:b/>
          <w:lang w:val="en-US"/>
        </w:rPr>
      </w:pPr>
    </w:p>
    <w:p w:rsidR="00933824" w:rsidRPr="00933824" w:rsidRDefault="00D75CEF">
      <w:pPr>
        <w:pStyle w:val="Textoindependiente2"/>
        <w:rPr>
          <w:bCs/>
          <w:sz w:val="20"/>
          <w:lang w:val="en-US"/>
        </w:rPr>
      </w:pPr>
      <w:r>
        <w:rPr>
          <w:bCs/>
          <w:sz w:val="20"/>
          <w:lang w:val="en-US"/>
        </w:rPr>
        <w:t>Resumen en inglés.</w:t>
      </w:r>
    </w:p>
    <w:p w:rsidR="00933824" w:rsidRPr="00933824" w:rsidRDefault="00933824">
      <w:pPr>
        <w:rPr>
          <w:rFonts w:cs="Arial"/>
          <w:lang w:val="en-US"/>
        </w:rPr>
      </w:pPr>
    </w:p>
    <w:p w:rsidR="00933824" w:rsidRDefault="00933824">
      <w:pPr>
        <w:pStyle w:val="Ttulo9"/>
        <w:rPr>
          <w:sz w:val="20"/>
          <w:lang w:val="en-US"/>
        </w:rPr>
      </w:pPr>
      <w:r w:rsidRPr="00933824">
        <w:rPr>
          <w:iCs w:val="0"/>
          <w:sz w:val="20"/>
          <w:lang w:val="en-US"/>
        </w:rPr>
        <w:t xml:space="preserve">Keywords: </w:t>
      </w:r>
      <w:r w:rsidRPr="00933824">
        <w:rPr>
          <w:sz w:val="20"/>
          <w:lang w:val="en-US"/>
        </w:rPr>
        <w:t>finite elements</w:t>
      </w:r>
      <w:r w:rsidR="003D5EED">
        <w:rPr>
          <w:sz w:val="20"/>
          <w:lang w:val="en-US"/>
        </w:rPr>
        <w:t>;</w:t>
      </w:r>
      <w:r w:rsidRPr="00933824">
        <w:rPr>
          <w:sz w:val="20"/>
          <w:lang w:val="en-US"/>
        </w:rPr>
        <w:t xml:space="preserve"> diffusion</w:t>
      </w:r>
      <w:r w:rsidR="003D5EED">
        <w:rPr>
          <w:sz w:val="20"/>
          <w:lang w:val="en-US"/>
        </w:rPr>
        <w:t>;</w:t>
      </w:r>
      <w:r w:rsidRPr="00933824">
        <w:rPr>
          <w:sz w:val="20"/>
          <w:lang w:val="en-US"/>
        </w:rPr>
        <w:t xml:space="preserve"> Algor</w:t>
      </w:r>
      <w:r w:rsidR="003D5EED">
        <w:rPr>
          <w:sz w:val="20"/>
          <w:lang w:val="en-US"/>
        </w:rPr>
        <w:t>;</w:t>
      </w:r>
      <w:r w:rsidRPr="00933824">
        <w:rPr>
          <w:sz w:val="20"/>
          <w:lang w:val="en-US"/>
        </w:rPr>
        <w:t xml:space="preserve"> </w:t>
      </w:r>
      <w:r w:rsidR="003D5EED">
        <w:rPr>
          <w:sz w:val="20"/>
          <w:lang w:val="en-US"/>
        </w:rPr>
        <w:t xml:space="preserve">process </w:t>
      </w:r>
      <w:r w:rsidRPr="00933824">
        <w:rPr>
          <w:iCs w:val="0"/>
          <w:sz w:val="20"/>
          <w:lang w:val="en-US"/>
        </w:rPr>
        <w:t>m</w:t>
      </w:r>
      <w:r w:rsidRPr="00933824">
        <w:rPr>
          <w:sz w:val="20"/>
          <w:lang w:val="en-US"/>
        </w:rPr>
        <w:t>odeling</w:t>
      </w:r>
      <w:r w:rsidR="003D5EED">
        <w:rPr>
          <w:sz w:val="20"/>
          <w:lang w:val="en-US"/>
        </w:rPr>
        <w:t>;</w:t>
      </w:r>
      <w:r w:rsidRPr="00933824">
        <w:rPr>
          <w:sz w:val="20"/>
          <w:lang w:val="en-US"/>
        </w:rPr>
        <w:t xml:space="preserve"> extraction</w:t>
      </w:r>
      <w:r w:rsidR="003D5EED">
        <w:rPr>
          <w:sz w:val="20"/>
          <w:lang w:val="en-US"/>
        </w:rPr>
        <w:t>;</w:t>
      </w:r>
      <w:r w:rsidRPr="00933824">
        <w:rPr>
          <w:sz w:val="20"/>
          <w:lang w:val="en-US"/>
        </w:rPr>
        <w:t xml:space="preserve"> clove oil</w:t>
      </w:r>
    </w:p>
    <w:p w:rsidR="00DD518C" w:rsidRDefault="00DD518C" w:rsidP="00DD518C">
      <w:pPr>
        <w:rPr>
          <w:lang w:val="en-US"/>
        </w:rPr>
      </w:pPr>
    </w:p>
    <w:p w:rsidR="00DD518C" w:rsidRPr="00DD518C" w:rsidRDefault="00DD518C" w:rsidP="00DD518C">
      <w:pPr>
        <w:rPr>
          <w:lang w:val="en-US"/>
        </w:rPr>
      </w:pPr>
    </w:p>
    <w:p w:rsidR="00933824" w:rsidRPr="00933824" w:rsidRDefault="00933824">
      <w:pPr>
        <w:rPr>
          <w:rFonts w:cs="Arial"/>
          <w:b/>
          <w:lang w:val="en-US"/>
        </w:rPr>
      </w:pPr>
    </w:p>
    <w:p w:rsidR="009A2515" w:rsidRPr="00933824" w:rsidRDefault="009A2515">
      <w:pPr>
        <w:pStyle w:val="Puesto"/>
        <w:rPr>
          <w:rFonts w:cs="Arial"/>
          <w:b/>
          <w:sz w:val="20"/>
          <w:szCs w:val="20"/>
          <w:lang w:val="en-US"/>
        </w:rPr>
      </w:pPr>
    </w:p>
    <w:p w:rsidR="009A2515" w:rsidRPr="00933824" w:rsidRDefault="009A2515">
      <w:pPr>
        <w:pStyle w:val="Puesto"/>
        <w:rPr>
          <w:rFonts w:cs="Arial"/>
          <w:b/>
          <w:sz w:val="20"/>
          <w:szCs w:val="20"/>
          <w:lang w:val="en-US"/>
        </w:rPr>
      </w:pPr>
    </w:p>
    <w:p w:rsidR="009A2515" w:rsidRPr="00933824" w:rsidRDefault="009A2515">
      <w:pPr>
        <w:rPr>
          <w:rFonts w:cs="Arial"/>
          <w:lang w:val="en-US"/>
        </w:rPr>
      </w:pPr>
    </w:p>
    <w:p w:rsidR="009A2515" w:rsidRPr="00F430CC" w:rsidRDefault="00933824" w:rsidP="00F430CC">
      <w:pPr>
        <w:pStyle w:val="Ttulo3"/>
      </w:pPr>
      <w:r w:rsidRPr="003B2EF8">
        <w:rPr>
          <w:lang w:val="es-CO"/>
        </w:rPr>
        <w:br w:type="page"/>
      </w:r>
      <w:r w:rsidR="009A2515" w:rsidRPr="00933824">
        <w:lastRenderedPageBreak/>
        <w:t>Introducción</w:t>
      </w:r>
    </w:p>
    <w:p w:rsidR="009A2515" w:rsidRPr="00933824" w:rsidRDefault="009A2515">
      <w:pPr>
        <w:pStyle w:val="Puesto"/>
        <w:jc w:val="both"/>
        <w:rPr>
          <w:rFonts w:cs="Arial"/>
          <w:bCs/>
          <w:sz w:val="20"/>
          <w:szCs w:val="20"/>
        </w:rPr>
      </w:pPr>
    </w:p>
    <w:p w:rsidR="000D03E4" w:rsidRDefault="000D03E4" w:rsidP="000D03E4">
      <w:r w:rsidRPr="000D03E4">
        <w:t xml:space="preserve">La estimación correcta de la demanda desagregada para múltiples productos es fundamental para el buen funcionamiento de la mayoría de los modelos de gestión industrial y financiera (MPS, MRP, EOQ, flujos de caja, entre otros). </w:t>
      </w:r>
      <w:r w:rsidR="00301019" w:rsidRPr="00301019">
        <w:rPr>
          <w:color w:val="FF0000"/>
        </w:rPr>
        <w:t xml:space="preserve">Ampliar y </w:t>
      </w:r>
      <w:r w:rsidRPr="00301019">
        <w:rPr>
          <w:color w:val="FF0000"/>
        </w:rPr>
        <w:t>Referenciar</w:t>
      </w:r>
    </w:p>
    <w:p w:rsidR="000D03E4" w:rsidRDefault="000D03E4" w:rsidP="000D03E4"/>
    <w:p w:rsidR="00D75CEF" w:rsidRDefault="000D03E4" w:rsidP="000D03E4">
      <w:pPr>
        <w:rPr>
          <w:color w:val="FF0000"/>
        </w:rPr>
      </w:pPr>
      <w:r w:rsidRPr="000D03E4">
        <w:t>El análisis de series de tiempo es una de las herramientas más utilizadas en este campo y tiene como objetivo hacer predicciones basándose en los datos del pasado. Este tipo de análisis requiere alto rigor matemático-estadístico para ser confiable; por lo que no es escalable de manera factible a n productos por su alto costo, por lo que, en ocasiones, las empresas prefieren utilizar métodos cualitativos o empíricos.</w:t>
      </w:r>
      <w:r>
        <w:t xml:space="preserve"> </w:t>
      </w:r>
      <w:r w:rsidR="00301019" w:rsidRPr="00301019">
        <w:rPr>
          <w:color w:val="FF0000"/>
        </w:rPr>
        <w:t xml:space="preserve">Ampliar y </w:t>
      </w:r>
      <w:r w:rsidRPr="00301019">
        <w:rPr>
          <w:color w:val="FF0000"/>
        </w:rPr>
        <w:t>Referenciar</w:t>
      </w:r>
      <w:r w:rsidR="00301019">
        <w:rPr>
          <w:color w:val="FF0000"/>
        </w:rPr>
        <w:t xml:space="preserve"> con base en los métodos tradicionales</w:t>
      </w:r>
    </w:p>
    <w:p w:rsidR="000D03E4" w:rsidRDefault="000D03E4" w:rsidP="000D03E4">
      <w:pPr>
        <w:rPr>
          <w:color w:val="FF0000"/>
        </w:rPr>
      </w:pPr>
    </w:p>
    <w:p w:rsidR="000D03E4" w:rsidRPr="000D03E4" w:rsidRDefault="000D03E4" w:rsidP="000D03E4">
      <w:r w:rsidRPr="000D03E4">
        <w:t xml:space="preserve">Los problemas </w:t>
      </w:r>
      <w:r>
        <w:t>de series de tiempo temporales se agrupan típicamente en dos tipos de análisis, de series de tiempo y longitudinales. A pesar de que sus entradas sean los mismos datos, sus acercamientos al modelamiento difieren.</w:t>
      </w:r>
      <w:r w:rsidR="00CC32EE">
        <w:t xml:space="preserve"> </w:t>
      </w:r>
      <w:r w:rsidR="00CC32EE">
        <w:fldChar w:fldCharType="begin" w:fldLock="1"/>
      </w:r>
      <w:r w:rsidR="00CC32EE">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data","type":"article-journal"},"uris":["http://www.mendeley.com/documents/?uuid=4875e791-a0ae-42df-8d66-2189398351d5"]}],"mendeley":{"formattedCitation":"(Wang, Cook, &amp; Hyndman, 2019)","plainTextFormattedCitation":"(Wang, Cook, &amp; Hyndman, 2019)"},"properties":{"noteIndex":0},"schema":"https://github.com/citation-style-language/schema/raw/master/csl-citation.json"}</w:instrText>
      </w:r>
      <w:r w:rsidR="00CC32EE">
        <w:fldChar w:fldCharType="separate"/>
      </w:r>
      <w:r w:rsidR="00CC32EE" w:rsidRPr="00CC32EE">
        <w:rPr>
          <w:noProof/>
        </w:rPr>
        <w:t>(Wang, Cook, &amp; Hyndman, 2019)</w:t>
      </w:r>
      <w:r w:rsidR="00CC32EE">
        <w:fldChar w:fldCharType="end"/>
      </w:r>
    </w:p>
    <w:p w:rsidR="000D03E4" w:rsidRDefault="000D03E4" w:rsidP="000D03E4"/>
    <w:p w:rsidR="00301019" w:rsidRDefault="00301019" w:rsidP="000D03E4">
      <w:pPr>
        <w:rPr>
          <w:color w:val="FF0000"/>
        </w:rPr>
      </w:pPr>
      <w:r w:rsidRPr="00301019">
        <w:rPr>
          <w:color w:val="FF0000"/>
        </w:rPr>
        <w:t>Argumentar las dificultades de los métodos tradicionales y sus limitacione</w:t>
      </w:r>
      <w:r>
        <w:rPr>
          <w:color w:val="FF0000"/>
        </w:rPr>
        <w:t>s</w:t>
      </w:r>
    </w:p>
    <w:p w:rsidR="00301019" w:rsidRDefault="00301019" w:rsidP="000D03E4">
      <w:pPr>
        <w:rPr>
          <w:color w:val="FF0000"/>
        </w:rPr>
      </w:pPr>
    </w:p>
    <w:p w:rsidR="00301019" w:rsidRPr="00301019" w:rsidRDefault="00301019" w:rsidP="000D03E4">
      <w:r w:rsidRPr="00301019">
        <w:t>Posteriormente, finalizar explicando las bondades (se presenta), motivación (en la revisión de literatura no se encontró una metodología que lo resolviera</w:t>
      </w:r>
      <w:r>
        <w:t>)</w:t>
      </w:r>
      <w:r w:rsidRPr="00301019">
        <w:t xml:space="preserve"> y aporte </w:t>
      </w:r>
      <w:r>
        <w:t xml:space="preserve">(por qué es novedoso con respecto a los demás) </w:t>
      </w:r>
      <w:r w:rsidRPr="00301019">
        <w:t>de la nueva metodología y por qué se desarrolla</w:t>
      </w:r>
      <w:r>
        <w:t xml:space="preserve">. </w:t>
      </w:r>
      <w:r w:rsidRPr="00301019">
        <w:rPr>
          <w:color w:val="FF0000"/>
        </w:rPr>
        <w:t>Utilizar el enfoque del congreso, que es aplicado de la computación a la industria de procesos.</w:t>
      </w:r>
    </w:p>
    <w:p w:rsidR="000D03E4" w:rsidRPr="000D03E4" w:rsidRDefault="000D03E4" w:rsidP="000D03E4"/>
    <w:p w:rsidR="00D75CEF" w:rsidRPr="00933824" w:rsidRDefault="00D75CEF">
      <w:pPr>
        <w:pStyle w:val="Puesto"/>
        <w:jc w:val="both"/>
        <w:rPr>
          <w:rFonts w:cs="Arial"/>
          <w:bCs/>
          <w:sz w:val="20"/>
          <w:szCs w:val="20"/>
        </w:rPr>
      </w:pPr>
    </w:p>
    <w:p w:rsidR="009A2515" w:rsidRPr="00933824" w:rsidRDefault="009A2515">
      <w:pPr>
        <w:pStyle w:val="Puesto"/>
        <w:jc w:val="both"/>
        <w:rPr>
          <w:rFonts w:cs="Arial"/>
          <w:bCs/>
          <w:sz w:val="20"/>
          <w:szCs w:val="20"/>
        </w:rPr>
      </w:pPr>
    </w:p>
    <w:tbl>
      <w:tblPr>
        <w:tblW w:w="5000" w:type="pct"/>
        <w:tblCellMar>
          <w:left w:w="70" w:type="dxa"/>
          <w:right w:w="70" w:type="dxa"/>
        </w:tblCellMar>
        <w:tblLook w:val="0000" w:firstRow="0" w:lastRow="0" w:firstColumn="0" w:lastColumn="0" w:noHBand="0" w:noVBand="0"/>
      </w:tblPr>
      <w:tblGrid>
        <w:gridCol w:w="4818"/>
        <w:gridCol w:w="4821"/>
      </w:tblGrid>
      <w:tr w:rsidR="009A2515" w:rsidRPr="00933824" w:rsidTr="00933824">
        <w:tc>
          <w:tcPr>
            <w:tcW w:w="2499" w:type="pct"/>
            <w:vAlign w:val="center"/>
          </w:tcPr>
          <w:p w:rsidR="009A2515" w:rsidRPr="00933824" w:rsidRDefault="001120CA">
            <w:pPr>
              <w:pStyle w:val="Puesto"/>
              <w:jc w:val="both"/>
              <w:rPr>
                <w:rFonts w:cs="Arial"/>
                <w:bCs/>
                <w:sz w:val="20"/>
                <w:szCs w:val="20"/>
              </w:rPr>
            </w:pPr>
            <w:r w:rsidRPr="00933824">
              <w:rPr>
                <w:rFonts w:cs="Arial"/>
                <w:bCs/>
                <w:position w:val="-28"/>
                <w:sz w:val="20"/>
                <w:szCs w:val="20"/>
              </w:rPr>
              <w:object w:dxaOrig="2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1.5pt" o:ole="" fillcolor="window">
                  <v:imagedata r:id="rId9" o:title=""/>
                </v:shape>
                <o:OLEObject Type="Embed" ProgID="Equation.3" ShapeID="_x0000_i1025" DrawAspect="Content" ObjectID="_1627909868" r:id="rId10"/>
              </w:object>
            </w:r>
          </w:p>
        </w:tc>
        <w:tc>
          <w:tcPr>
            <w:tcW w:w="2501" w:type="pct"/>
            <w:vAlign w:val="center"/>
          </w:tcPr>
          <w:p w:rsidR="009A2515" w:rsidRPr="00933824" w:rsidRDefault="009A2515">
            <w:pPr>
              <w:pStyle w:val="Puesto"/>
              <w:jc w:val="right"/>
              <w:rPr>
                <w:rFonts w:cs="Arial"/>
                <w:bCs/>
                <w:sz w:val="20"/>
                <w:szCs w:val="20"/>
              </w:rPr>
            </w:pPr>
            <w:r w:rsidRPr="00933824">
              <w:rPr>
                <w:rFonts w:cs="Arial"/>
                <w:bCs/>
                <w:sz w:val="20"/>
                <w:szCs w:val="20"/>
              </w:rPr>
              <w:t>(1)</w:t>
            </w:r>
          </w:p>
        </w:tc>
      </w:tr>
    </w:tbl>
    <w:p w:rsidR="009A2515" w:rsidRPr="00933824" w:rsidRDefault="009A2515">
      <w:pPr>
        <w:pStyle w:val="Puesto"/>
        <w:jc w:val="both"/>
        <w:rPr>
          <w:rFonts w:cs="Arial"/>
          <w:bCs/>
          <w:sz w:val="20"/>
          <w:szCs w:val="20"/>
        </w:rPr>
      </w:pPr>
    </w:p>
    <w:p w:rsidR="00933824" w:rsidRDefault="00933824">
      <w:pPr>
        <w:pStyle w:val="Puesto"/>
        <w:rPr>
          <w:rFonts w:cs="Arial"/>
          <w:spacing w:val="-3"/>
          <w:sz w:val="20"/>
          <w:szCs w:val="20"/>
        </w:rPr>
      </w:pPr>
    </w:p>
    <w:tbl>
      <w:tblPr>
        <w:tblW w:w="0" w:type="auto"/>
        <w:tblLook w:val="01E0" w:firstRow="1" w:lastRow="1" w:firstColumn="1" w:lastColumn="1" w:noHBand="0" w:noVBand="0"/>
      </w:tblPr>
      <w:tblGrid>
        <w:gridCol w:w="9639"/>
      </w:tblGrid>
      <w:tr w:rsidR="00933824" w:rsidRPr="002C764A" w:rsidTr="002C764A">
        <w:tc>
          <w:tcPr>
            <w:tcW w:w="9779" w:type="dxa"/>
            <w:shd w:val="clear" w:color="auto" w:fill="auto"/>
          </w:tcPr>
          <w:p w:rsidR="00780789" w:rsidRPr="002C764A" w:rsidRDefault="00F430CC">
            <w:pPr>
              <w:pStyle w:val="Puesto"/>
              <w:rPr>
                <w:rFonts w:cs="Arial"/>
                <w:spacing w:val="-3"/>
                <w:sz w:val="20"/>
                <w:szCs w:val="20"/>
              </w:rPr>
            </w:pPr>
            <w:r>
              <w:rPr>
                <w:rFonts w:cs="Arial"/>
                <w:noProof/>
                <w:spacing w:val="-3"/>
                <w:sz w:val="20"/>
                <w:szCs w:val="20"/>
                <w:lang w:val="en-US" w:eastAsia="en-US"/>
              </w:rPr>
              <w:drawing>
                <wp:anchor distT="0" distB="0" distL="114300" distR="114300" simplePos="0" relativeHeight="251657728" behindDoc="0" locked="0" layoutInCell="1" allowOverlap="1">
                  <wp:simplePos x="0" y="0"/>
                  <wp:positionH relativeFrom="column">
                    <wp:align>center</wp:align>
                  </wp:positionH>
                  <wp:positionV relativeFrom="paragraph">
                    <wp:posOffset>205105</wp:posOffset>
                  </wp:positionV>
                  <wp:extent cx="3318510" cy="2532380"/>
                  <wp:effectExtent l="0" t="0" r="0" b="0"/>
                  <wp:wrapSquare wrapText="bothSides"/>
                  <wp:docPr id="34" name="Imagen 34"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510" cy="2532380"/>
                          </a:xfrm>
                          <a:prstGeom prst="rect">
                            <a:avLst/>
                          </a:prstGeom>
                          <a:noFill/>
                        </pic:spPr>
                      </pic:pic>
                    </a:graphicData>
                  </a:graphic>
                  <wp14:sizeRelH relativeFrom="page">
                    <wp14:pctWidth>0</wp14:pctWidth>
                  </wp14:sizeRelH>
                  <wp14:sizeRelV relativeFrom="page">
                    <wp14:pctHeight>0</wp14:pctHeight>
                  </wp14:sizeRelV>
                </wp:anchor>
              </w:drawing>
            </w:r>
          </w:p>
        </w:tc>
      </w:tr>
      <w:tr w:rsidR="00933824" w:rsidRPr="002C764A" w:rsidTr="002C764A">
        <w:tc>
          <w:tcPr>
            <w:tcW w:w="9779" w:type="dxa"/>
            <w:shd w:val="clear" w:color="auto" w:fill="auto"/>
          </w:tcPr>
          <w:p w:rsidR="00933824" w:rsidRPr="002C764A" w:rsidRDefault="00933824" w:rsidP="002C764A">
            <w:pPr>
              <w:pStyle w:val="Puesto"/>
              <w:spacing w:before="120"/>
              <w:rPr>
                <w:rFonts w:cs="Arial"/>
                <w:spacing w:val="-3"/>
                <w:sz w:val="20"/>
                <w:szCs w:val="20"/>
              </w:rPr>
            </w:pPr>
            <w:r w:rsidRPr="002C764A">
              <w:rPr>
                <w:rFonts w:cs="Arial"/>
                <w:spacing w:val="-3"/>
                <w:sz w:val="20"/>
                <w:szCs w:val="20"/>
              </w:rPr>
              <w:t>Fig. 1:Condiciones utilizadas para el análisis del modelo</w:t>
            </w:r>
          </w:p>
        </w:tc>
      </w:tr>
    </w:tbl>
    <w:p w:rsidR="00933824" w:rsidRDefault="00933824">
      <w:pPr>
        <w:pStyle w:val="Puesto"/>
        <w:rPr>
          <w:rFonts w:cs="Arial"/>
          <w:spacing w:val="-3"/>
          <w:sz w:val="20"/>
          <w:szCs w:val="20"/>
        </w:rPr>
      </w:pPr>
    </w:p>
    <w:p w:rsidR="009A2515" w:rsidRDefault="00301019" w:rsidP="00F430CC">
      <w:pPr>
        <w:pStyle w:val="Ttulo3"/>
      </w:pPr>
      <w:r>
        <w:t>M</w:t>
      </w:r>
      <w:r w:rsidR="00F430CC">
        <w:t>ateriales y métodos</w:t>
      </w:r>
    </w:p>
    <w:p w:rsidR="003B2EF8" w:rsidRDefault="003B2EF8" w:rsidP="003B2EF8"/>
    <w:p w:rsidR="003B2EF8" w:rsidRDefault="003B2EF8" w:rsidP="003B2EF8">
      <w:pPr>
        <w:rPr>
          <w:lang w:val="es-CO"/>
        </w:rPr>
      </w:pPr>
      <w:r w:rsidRPr="003B2EF8">
        <w:rPr>
          <w:lang w:val="es-CO"/>
        </w:rPr>
        <w:t xml:space="preserve">Los </w:t>
      </w:r>
      <w:r>
        <w:rPr>
          <w:lang w:val="es-CO"/>
        </w:rPr>
        <w:t>programas</w:t>
      </w:r>
      <w:r w:rsidRPr="003B2EF8">
        <w:rPr>
          <w:lang w:val="es-CO"/>
        </w:rPr>
        <w:t xml:space="preserve"> ERP </w:t>
      </w:r>
      <w:r w:rsidRPr="003B2EF8">
        <w:rPr>
          <w:i/>
          <w:lang w:val="es-CO"/>
        </w:rPr>
        <w:t xml:space="preserve">(Enterprise Resource Planning) </w:t>
      </w:r>
      <w:r>
        <w:rPr>
          <w:lang w:val="es-CO"/>
        </w:rPr>
        <w:t xml:space="preserve">generalmente permiten realizar exportaciones de sus datos, los cuales posteriormente pueden ser analizados para llegar a conclusiones útiles. Estimar correctamente los valores futuros de una variable es con frecuencia uno de los análisis </w:t>
      </w:r>
      <w:r w:rsidR="00FE0C10">
        <w:rPr>
          <w:lang w:val="es-CO"/>
        </w:rPr>
        <w:t>más requeridos.</w:t>
      </w:r>
    </w:p>
    <w:p w:rsidR="003B2EF8" w:rsidRDefault="003B2EF8" w:rsidP="003B2EF8">
      <w:pPr>
        <w:rPr>
          <w:lang w:val="es-CO"/>
        </w:rPr>
      </w:pPr>
    </w:p>
    <w:p w:rsidR="003B2EF8" w:rsidRDefault="003B2EF8" w:rsidP="003B2EF8">
      <w:pPr>
        <w:rPr>
          <w:color w:val="FF0000"/>
          <w:lang w:val="es-CO"/>
        </w:rPr>
      </w:pPr>
      <w:r>
        <w:rPr>
          <w:lang w:val="es-CO"/>
        </w:rPr>
        <w:t>Existen múltiples maneras de generar pronósticos, entre estos métodos se encuentran</w:t>
      </w:r>
      <w:r w:rsidR="00FE0C10">
        <w:rPr>
          <w:lang w:val="es-CO"/>
        </w:rPr>
        <w:t xml:space="preserve"> los cualitativos y los cuantitativos. Estos últimos requieren que exista información del pasado, y además, que sea razonable asumir que algunos patrones anteriores continuarán en el futuro. </w:t>
      </w:r>
      <w:r w:rsidR="00FE0C10" w:rsidRPr="00FE0C10">
        <w:rPr>
          <w:color w:val="FF0000"/>
          <w:lang w:val="es-CO"/>
        </w:rPr>
        <w:t>(fpp2)</w:t>
      </w:r>
    </w:p>
    <w:p w:rsidR="00FE0C10" w:rsidRDefault="00FE0C10" w:rsidP="003B2EF8">
      <w:pPr>
        <w:rPr>
          <w:color w:val="FF0000"/>
          <w:lang w:val="es-CO"/>
        </w:rPr>
      </w:pPr>
    </w:p>
    <w:p w:rsidR="00FE0C10" w:rsidRDefault="00572863" w:rsidP="003B2EF8">
      <w:pPr>
        <w:rPr>
          <w:lang w:val="es-CO"/>
        </w:rPr>
      </w:pPr>
      <w:r>
        <w:rPr>
          <w:lang w:val="es-CO"/>
        </w:rPr>
        <w:t>Entre los métodos cuantitativos, hay dos muy utilizados en la industria que corresponden a los métodos más sencillos, el promedio</w:t>
      </w:r>
      <w:r w:rsidR="00891D84">
        <w:rPr>
          <w:lang w:val="es-CO"/>
        </w:rPr>
        <w:t xml:space="preserve">, el método de </w:t>
      </w:r>
      <w:r w:rsidR="00891D84" w:rsidRPr="00891D84">
        <w:rPr>
          <w:i/>
          <w:lang w:val="es-CO"/>
        </w:rPr>
        <w:t>Naï</w:t>
      </w:r>
      <w:r w:rsidRPr="00891D84">
        <w:rPr>
          <w:i/>
          <w:lang w:val="es-CO"/>
        </w:rPr>
        <w:t>ve</w:t>
      </w:r>
      <w:r>
        <w:rPr>
          <w:lang w:val="es-CO"/>
        </w:rPr>
        <w:t xml:space="preserve"> y la deriva.</w:t>
      </w:r>
    </w:p>
    <w:p w:rsidR="00572863" w:rsidRDefault="00AB61A1" w:rsidP="00AB61A1">
      <w:pPr>
        <w:pStyle w:val="Prrafodelista"/>
        <w:numPr>
          <w:ilvl w:val="0"/>
          <w:numId w:val="23"/>
        </w:numPr>
        <w:rPr>
          <w:lang w:val="es-CO"/>
        </w:rPr>
      </w:pPr>
      <w:r>
        <w:rPr>
          <w:lang w:val="es-CO"/>
        </w:rPr>
        <w:lastRenderedPageBreak/>
        <w:t>Método del promedio:</w:t>
      </w:r>
    </w:p>
    <w:p w:rsidR="00AB61A1" w:rsidRDefault="00AB61A1" w:rsidP="00AB61A1">
      <w:pPr>
        <w:rPr>
          <w:lang w:val="es-CO"/>
        </w:rPr>
      </w:pPr>
    </w:p>
    <w:p w:rsidR="00AB61A1" w:rsidRPr="00AB61A1" w:rsidRDefault="00AB61A1" w:rsidP="00AB61A1">
      <w:pPr>
        <w:rPr>
          <w:lang w:val="es-CO"/>
        </w:rPr>
      </w:pPr>
      <w:r>
        <w:rPr>
          <w:lang w:val="es-CO"/>
        </w:rPr>
        <w:t xml:space="preserve">Consiste en tomar el promedio de las observaciones en un periodo particular y asumir el futuro como este resultado. Si denotamos los datos históricos como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T</m:t>
            </m:r>
          </m:sub>
        </m:sSub>
      </m:oMath>
      <w:r>
        <w:rPr>
          <w:lang w:val="es-CO"/>
        </w:rPr>
        <w:t xml:space="preserve"> entonces podemos escribir los pronósticos como:</w:t>
      </w:r>
    </w:p>
    <w:p w:rsidR="00AB61A1" w:rsidRPr="00AB61A1" w:rsidRDefault="00AB61A1" w:rsidP="00AB61A1">
      <w:pPr>
        <w:rPr>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AB61A1" w:rsidRPr="00933824" w:rsidTr="006A3A36">
        <w:tc>
          <w:tcPr>
            <w:tcW w:w="2499" w:type="pct"/>
            <w:vAlign w:val="center"/>
          </w:tcPr>
          <w:p w:rsidR="00891D84" w:rsidRPr="00891D84" w:rsidRDefault="00891D84" w:rsidP="00891D84">
            <w:pPr>
              <w:pStyle w:val="Puesto"/>
              <w:rPr>
                <w:rFonts w:cs="Arial"/>
                <w:spacing w:val="-3"/>
                <w:sz w:val="20"/>
                <w:szCs w:val="20"/>
                <w:lang w:val="es-CO"/>
              </w:rPr>
            </w:pPr>
            <m:oMathPara>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acc>
                  <m:accPr>
                    <m:chr m:val="̅"/>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e>
                    </m:d>
                  </m:num>
                  <m:den>
                    <m:r>
                      <w:rPr>
                        <w:rFonts w:ascii="Cambria Math" w:hAnsi="Cambria Math" w:cs="Arial"/>
                        <w:spacing w:val="-3"/>
                        <w:sz w:val="20"/>
                        <w:szCs w:val="20"/>
                        <w:lang w:val="es-CO"/>
                      </w:rPr>
                      <m:t>T</m:t>
                    </m:r>
                  </m:den>
                </m:f>
              </m:oMath>
            </m:oMathPara>
          </w:p>
          <w:p w:rsidR="00891D84" w:rsidRPr="00891D84" w:rsidRDefault="00891D84" w:rsidP="00891D84">
            <w:pPr>
              <w:pStyle w:val="Puesto"/>
              <w:rPr>
                <w:rFonts w:cs="Arial"/>
                <w:bCs/>
                <w:sz w:val="20"/>
                <w:szCs w:val="20"/>
              </w:rPr>
            </w:pPr>
          </w:p>
        </w:tc>
        <w:tc>
          <w:tcPr>
            <w:tcW w:w="2501" w:type="pct"/>
            <w:vAlign w:val="center"/>
          </w:tcPr>
          <w:p w:rsidR="00AB61A1" w:rsidRPr="00933824" w:rsidRDefault="00AB61A1" w:rsidP="006A3A36">
            <w:pPr>
              <w:pStyle w:val="Puesto"/>
              <w:jc w:val="right"/>
              <w:rPr>
                <w:rFonts w:cs="Arial"/>
                <w:bCs/>
                <w:sz w:val="20"/>
                <w:szCs w:val="20"/>
              </w:rPr>
            </w:pPr>
            <w:r w:rsidRPr="00933824">
              <w:rPr>
                <w:rFonts w:cs="Arial"/>
                <w:bCs/>
                <w:sz w:val="20"/>
                <w:szCs w:val="20"/>
              </w:rPr>
              <w:t>(1)</w:t>
            </w:r>
          </w:p>
        </w:tc>
      </w:tr>
    </w:tbl>
    <w:p w:rsidR="00AB61A1" w:rsidRPr="00AB61A1" w:rsidRDefault="00AB61A1" w:rsidP="00AB61A1">
      <w:pPr>
        <w:rPr>
          <w:lang w:val="es-CO"/>
        </w:rPr>
      </w:pPr>
    </w:p>
    <w:p w:rsidR="009A2515" w:rsidRPr="00891D84" w:rsidRDefault="00891D84">
      <w:pPr>
        <w:pStyle w:val="Puesto"/>
        <w:jc w:val="both"/>
        <w:rPr>
          <w:rFonts w:cs="Arial"/>
          <w:spacing w:val="-3"/>
          <w:sz w:val="20"/>
          <w:szCs w:val="20"/>
          <w:lang w:val="es-CO"/>
        </w:rPr>
      </w:pPr>
      <w:r w:rsidRPr="00891D84">
        <w:rPr>
          <w:rFonts w:cs="Arial"/>
          <w:spacing w:val="-3"/>
          <w:sz w:val="20"/>
          <w:szCs w:val="20"/>
          <w:lang w:val="es-CO"/>
        </w:rPr>
        <w:t xml:space="preserve">Dónde la notación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sidRPr="00891D84">
        <w:rPr>
          <w:rFonts w:cs="Arial"/>
          <w:spacing w:val="-3"/>
          <w:sz w:val="20"/>
          <w:szCs w:val="20"/>
          <w:lang w:val="es-CO"/>
        </w:rPr>
        <w:t xml:space="preserve"> es una abreviación para la estimación 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sidRPr="00891D84">
        <w:rPr>
          <w:rFonts w:cs="Arial"/>
          <w:spacing w:val="-3"/>
          <w:sz w:val="20"/>
          <w:szCs w:val="20"/>
          <w:lang w:val="es-CO"/>
        </w:rPr>
        <w:t xml:space="preserve"> dados los datos históricos </w:t>
      </w:r>
      <m:oMath>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1</m:t>
            </m:r>
          </m:sub>
        </m:sSub>
        <m:r>
          <w:rPr>
            <w:rFonts w:ascii="Cambria Math" w:hAnsi="Cambria Math"/>
            <w:sz w:val="20"/>
            <w:szCs w:val="20"/>
            <w:lang w:val="es-CO"/>
          </w:rPr>
          <m:t xml:space="preserve">, …, </m:t>
        </m:r>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T</m:t>
            </m:r>
          </m:sub>
        </m:sSub>
      </m:oMath>
      <w:r>
        <w:rPr>
          <w:rFonts w:cs="Arial"/>
          <w:sz w:val="20"/>
          <w:szCs w:val="20"/>
          <w:lang w:val="es-CO"/>
        </w:rPr>
        <w:t xml:space="preserve"> y </w:t>
      </w:r>
      <m:oMath>
        <m:r>
          <w:rPr>
            <w:rFonts w:ascii="Cambria Math" w:hAnsi="Cambria Math" w:cs="Arial"/>
            <w:sz w:val="20"/>
            <w:szCs w:val="20"/>
            <w:lang w:val="es-CO"/>
          </w:rPr>
          <m:t>h</m:t>
        </m:r>
      </m:oMath>
      <w:r>
        <w:rPr>
          <w:rFonts w:cs="Arial"/>
          <w:sz w:val="20"/>
          <w:szCs w:val="20"/>
          <w:lang w:val="es-CO"/>
        </w:rPr>
        <w:t xml:space="preserve"> es el horizonte de pronóstico utilizado.</w:t>
      </w:r>
      <w:bookmarkStart w:id="0" w:name="_GoBack"/>
      <w:bookmarkEnd w:id="0"/>
    </w:p>
    <w:p w:rsidR="000860CB" w:rsidRPr="00301019" w:rsidRDefault="00301019" w:rsidP="000860CB">
      <w:pPr>
        <w:rPr>
          <w:color w:val="FF0000"/>
        </w:rPr>
      </w:pPr>
      <w:r w:rsidRPr="00301019">
        <w:rPr>
          <w:color w:val="FF0000"/>
        </w:rPr>
        <w:t>Hablar de qué se utilizó. Explicar la estructura de datos entregada por la empresa.</w:t>
      </w:r>
    </w:p>
    <w:p w:rsidR="00301019" w:rsidRDefault="00301019" w:rsidP="000860CB">
      <w:pPr>
        <w:rPr>
          <w:color w:val="FF0000"/>
        </w:rPr>
      </w:pPr>
      <w:r w:rsidRPr="00301019">
        <w:rPr>
          <w:color w:val="FF0000"/>
        </w:rPr>
        <w:t>Hablar del pr</w:t>
      </w:r>
      <w:r>
        <w:rPr>
          <w:color w:val="FF0000"/>
        </w:rPr>
        <w:t>oblema, de la cantidad de Skus.</w:t>
      </w:r>
    </w:p>
    <w:p w:rsidR="00301019" w:rsidRDefault="00301019" w:rsidP="000860CB">
      <w:pPr>
        <w:rPr>
          <w:color w:val="FF0000"/>
        </w:rPr>
      </w:pPr>
    </w:p>
    <w:p w:rsidR="00301019" w:rsidRPr="00301019" w:rsidRDefault="009703C1" w:rsidP="000860CB">
      <w:pPr>
        <w:rPr>
          <w:color w:val="FF0000"/>
        </w:rPr>
      </w:pPr>
      <w:r>
        <w:rPr>
          <w:color w:val="FF0000"/>
        </w:rPr>
        <w:t>Definir los pasos de la metodología que pueden ser los de la figura 1 del paper de Wang, y ampliar el apartado de importación (integración en la nube), comunicación (reportes automatizados) y model (machine learning)</w:t>
      </w:r>
    </w:p>
    <w:p w:rsidR="000860CB" w:rsidRDefault="000860CB">
      <w:pPr>
        <w:pStyle w:val="Puesto"/>
        <w:jc w:val="both"/>
        <w:rPr>
          <w:rFonts w:cs="Arial"/>
          <w:bCs/>
          <w:spacing w:val="-3"/>
          <w:sz w:val="20"/>
          <w:szCs w:val="20"/>
        </w:rPr>
      </w:pPr>
    </w:p>
    <w:p w:rsidR="009A2515" w:rsidRPr="00933824" w:rsidRDefault="00F430CC" w:rsidP="00F430CC">
      <w:pPr>
        <w:pStyle w:val="Ttulo3"/>
      </w:pPr>
      <w:r>
        <w:t>Resultados y discusión</w:t>
      </w:r>
    </w:p>
    <w:p w:rsidR="009A2515" w:rsidRPr="00933824" w:rsidRDefault="009A2515">
      <w:pPr>
        <w:pStyle w:val="Puesto"/>
        <w:jc w:val="both"/>
        <w:rPr>
          <w:rFonts w:cs="Arial"/>
          <w:bCs/>
          <w:spacing w:val="-3"/>
          <w:sz w:val="20"/>
          <w:szCs w:val="20"/>
        </w:rPr>
      </w:pPr>
    </w:p>
    <w:p w:rsidR="009A2515" w:rsidRDefault="00763166" w:rsidP="00F430CC">
      <w:pPr>
        <w:rPr>
          <w:lang w:val="es-MX"/>
        </w:rPr>
      </w:pPr>
      <w:r>
        <w:rPr>
          <w:lang w:val="es-MX"/>
        </w:rPr>
        <w:t>Para dar cumplimiento al formato propuesto por CAIP explicar el paso de la metodología al resultado, explicar qué se obtuvo en cada paso de la metodología. Presentar las gráficas de pronóstico, Presentar las tablas de comparación</w:t>
      </w:r>
      <w:r w:rsidR="009703C1">
        <w:rPr>
          <w:lang w:val="es-MX"/>
        </w:rPr>
        <w:t>Presentar resultado</w:t>
      </w:r>
      <w:r>
        <w:rPr>
          <w:lang w:val="es-MX"/>
        </w:rPr>
        <w:t xml:space="preserve">s con base en el caso aplicado. </w:t>
      </w:r>
    </w:p>
    <w:p w:rsidR="00E04386" w:rsidRDefault="00E04386" w:rsidP="00F430CC">
      <w:pPr>
        <w:rPr>
          <w:lang w:val="es-MX"/>
        </w:rPr>
      </w:pPr>
    </w:p>
    <w:tbl>
      <w:tblPr>
        <w:tblW w:w="5000" w:type="pct"/>
        <w:jc w:val="center"/>
        <w:tblCellMar>
          <w:left w:w="70" w:type="dxa"/>
          <w:right w:w="70" w:type="dxa"/>
        </w:tblCellMar>
        <w:tblLook w:val="04A0" w:firstRow="1" w:lastRow="0" w:firstColumn="1" w:lastColumn="0" w:noHBand="0" w:noVBand="1"/>
      </w:tblPr>
      <w:tblGrid>
        <w:gridCol w:w="2233"/>
        <w:gridCol w:w="725"/>
        <w:gridCol w:w="725"/>
        <w:gridCol w:w="725"/>
        <w:gridCol w:w="725"/>
        <w:gridCol w:w="725"/>
        <w:gridCol w:w="725"/>
        <w:gridCol w:w="725"/>
        <w:gridCol w:w="725"/>
        <w:gridCol w:w="725"/>
        <w:gridCol w:w="881"/>
      </w:tblGrid>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E04386" w:rsidP="00E04386">
            <w:pPr>
              <w:jc w:val="center"/>
              <w:rPr>
                <w:rFonts w:cs="Arial"/>
                <w:color w:val="000000"/>
                <w:sz w:val="18"/>
                <w:szCs w:val="18"/>
                <w:lang w:val="es-CO" w:eastAsia="es-CO"/>
              </w:rPr>
            </w:pPr>
            <w:r w:rsidRPr="00E04386">
              <w:rPr>
                <w:rFonts w:cs="Arial"/>
                <w:color w:val="000000"/>
                <w:sz w:val="18"/>
                <w:szCs w:val="18"/>
                <w:lang w:val="es-CO" w:eastAsia="es-CO"/>
              </w:rPr>
              <w:t>AIC</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Suav Exp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Suav Exp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E04386" w:rsidP="00E04386">
            <w:pPr>
              <w:jc w:val="center"/>
              <w:rPr>
                <w:rFonts w:cs="Arial"/>
                <w:color w:val="000000"/>
                <w:sz w:val="18"/>
                <w:szCs w:val="18"/>
                <w:lang w:val="es-CO" w:eastAsia="es-CO"/>
              </w:rPr>
            </w:pPr>
            <w:r w:rsidRPr="00E04386">
              <w:rPr>
                <w:rFonts w:cs="Arial"/>
                <w:color w:val="000000"/>
                <w:sz w:val="18"/>
                <w:szCs w:val="18"/>
                <w:lang w:val="es-CO" w:eastAsia="es-CO"/>
              </w:rPr>
              <w:t>BIC</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Suav Exp Multi</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Suav Exp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bl>
    <w:p w:rsidR="00E04386" w:rsidRDefault="00E04386" w:rsidP="00F430CC">
      <w:pPr>
        <w:rPr>
          <w:lang w:val="es-MX"/>
        </w:rPr>
      </w:pPr>
    </w:p>
    <w:p w:rsidR="000860CB" w:rsidRPr="00933824" w:rsidRDefault="000860CB">
      <w:pPr>
        <w:pStyle w:val="Subttulo"/>
        <w:jc w:val="left"/>
        <w:rPr>
          <w:rFonts w:cs="Arial"/>
          <w:sz w:val="20"/>
          <w:lang w:val="es-MX"/>
        </w:rPr>
      </w:pPr>
    </w:p>
    <w:p w:rsidR="009A2515" w:rsidRPr="009703C1" w:rsidRDefault="00F430CC" w:rsidP="00F430CC">
      <w:pPr>
        <w:pStyle w:val="Ttulo3"/>
        <w:rPr>
          <w:lang w:val="es-CO"/>
        </w:rPr>
      </w:pPr>
      <w:r w:rsidRPr="009703C1">
        <w:rPr>
          <w:lang w:val="es-CO"/>
        </w:rPr>
        <w:t>Conclusiones</w:t>
      </w:r>
    </w:p>
    <w:p w:rsidR="009A2515" w:rsidRPr="009703C1" w:rsidRDefault="009A2515">
      <w:pPr>
        <w:pStyle w:val="Puesto"/>
        <w:jc w:val="both"/>
        <w:rPr>
          <w:rFonts w:cs="Arial"/>
          <w:bCs/>
          <w:spacing w:val="-3"/>
          <w:sz w:val="20"/>
          <w:szCs w:val="20"/>
          <w:lang w:val="es-CO"/>
        </w:rPr>
      </w:pPr>
    </w:p>
    <w:p w:rsidR="009A2515" w:rsidRPr="00301019" w:rsidRDefault="000860CB" w:rsidP="00F430CC">
      <w:pPr>
        <w:rPr>
          <w:lang w:val="en-US"/>
        </w:rPr>
      </w:pPr>
      <w:r w:rsidRPr="00301019">
        <w:rPr>
          <w:lang w:val="en-US"/>
        </w:rPr>
        <w:t>A</w:t>
      </w:r>
    </w:p>
    <w:p w:rsidR="009A2515" w:rsidRPr="00301019" w:rsidRDefault="009A2515">
      <w:pPr>
        <w:pStyle w:val="Puesto"/>
        <w:jc w:val="both"/>
        <w:rPr>
          <w:rFonts w:cs="Arial"/>
          <w:bCs/>
          <w:spacing w:val="-3"/>
          <w:sz w:val="20"/>
          <w:szCs w:val="20"/>
          <w:lang w:val="en-US"/>
        </w:rPr>
      </w:pPr>
    </w:p>
    <w:p w:rsidR="009A2515" w:rsidRPr="00301019" w:rsidRDefault="00F430CC" w:rsidP="00F430CC">
      <w:pPr>
        <w:pStyle w:val="Ttulo3"/>
        <w:rPr>
          <w:lang w:val="en-US"/>
        </w:rPr>
      </w:pPr>
      <w:r>
        <w:rPr>
          <w:lang w:val="en-US"/>
        </w:rPr>
        <w:t>Referencias</w:t>
      </w:r>
    </w:p>
    <w:p w:rsidR="009A2515" w:rsidRPr="00301019" w:rsidRDefault="009A2515">
      <w:pPr>
        <w:pStyle w:val="Subttulo"/>
        <w:rPr>
          <w:rFonts w:cs="Arial"/>
          <w:sz w:val="20"/>
          <w:lang w:val="en-US"/>
        </w:rPr>
      </w:pPr>
    </w:p>
    <w:p w:rsidR="00CC32EE" w:rsidRPr="00CC32EE" w:rsidRDefault="000860CB" w:rsidP="00CC32EE">
      <w:pPr>
        <w:widowControl w:val="0"/>
        <w:autoSpaceDE w:val="0"/>
        <w:autoSpaceDN w:val="0"/>
        <w:adjustRightInd w:val="0"/>
        <w:ind w:left="480" w:hanging="480"/>
        <w:rPr>
          <w:rFonts w:cs="Arial"/>
          <w:noProof/>
        </w:rPr>
      </w:pPr>
      <w:r>
        <w:rPr>
          <w:rFonts w:cs="Arial"/>
          <w:lang w:val="es-PE"/>
        </w:rPr>
        <w:fldChar w:fldCharType="begin" w:fldLock="1"/>
      </w:r>
      <w:r w:rsidRPr="000860CB">
        <w:rPr>
          <w:rFonts w:cs="Arial"/>
          <w:lang w:val="en-US"/>
        </w:rPr>
        <w:instrText xml:space="preserve">ADDIN Mendeley Bibliography CSL_BIBLIOGRAPHY </w:instrText>
      </w:r>
      <w:r>
        <w:rPr>
          <w:rFonts w:cs="Arial"/>
          <w:lang w:val="es-PE"/>
        </w:rPr>
        <w:fldChar w:fldCharType="separate"/>
      </w:r>
      <w:r w:rsidR="00CC32EE" w:rsidRPr="00301019">
        <w:rPr>
          <w:rFonts w:cs="Arial"/>
          <w:noProof/>
          <w:szCs w:val="24"/>
          <w:lang w:val="en-US"/>
        </w:rPr>
        <w:t xml:space="preserve">Wang, E., Cook, D., &amp; Hyndman, R. J. (2019). A new tidy data structure to support exploration and modeling of temporal data, (February). </w:t>
      </w:r>
      <w:r w:rsidR="00CC32EE" w:rsidRPr="00CC32EE">
        <w:rPr>
          <w:rFonts w:cs="Arial"/>
          <w:noProof/>
          <w:szCs w:val="24"/>
        </w:rPr>
        <w:t>Retrieved from http://arxiv.org/abs/1901.10257</w:t>
      </w:r>
    </w:p>
    <w:p w:rsidR="000860CB" w:rsidRPr="002B0F84" w:rsidRDefault="000860CB">
      <w:pPr>
        <w:pStyle w:val="Subttulo"/>
        <w:rPr>
          <w:rFonts w:cs="Arial"/>
          <w:sz w:val="20"/>
          <w:lang w:val="es-PE"/>
        </w:rPr>
      </w:pPr>
      <w:r>
        <w:rPr>
          <w:rFonts w:cs="Arial"/>
          <w:sz w:val="20"/>
          <w:lang w:val="es-PE"/>
        </w:rPr>
        <w:fldChar w:fldCharType="end"/>
      </w:r>
    </w:p>
    <w:sectPr w:rsidR="000860CB" w:rsidRPr="002B0F84" w:rsidSect="00933824">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134" w:right="1134" w:bottom="1134" w:left="1134" w:header="567" w:footer="567" w:gutter="0"/>
      <w:cols w:space="8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9B8" w:rsidRDefault="001769B8">
      <w:r>
        <w:separator/>
      </w:r>
    </w:p>
  </w:endnote>
  <w:endnote w:type="continuationSeparator" w:id="0">
    <w:p w:rsidR="001769B8" w:rsidRDefault="0017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47" w:rsidRDefault="00B1694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16947" w:rsidRDefault="00B1694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47" w:rsidRDefault="00B16947">
    <w:pPr>
      <w:pStyle w:val="Piedepgina"/>
      <w:framePr w:wrap="around" w:vAnchor="text" w:hAnchor="margin" w:xAlign="right" w:y="1"/>
      <w:rPr>
        <w:rStyle w:val="Nmerodepgina"/>
        <w:rFonts w:cs="Arial"/>
        <w:b/>
        <w:bCs/>
        <w:sz w:val="24"/>
      </w:rPr>
    </w:pPr>
  </w:p>
  <w:p w:rsidR="00B16947" w:rsidRDefault="00891D84">
    <w:pPr>
      <w:pStyle w:val="Piedepgina"/>
      <w:ind w:right="360"/>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10236200</wp:posOffset>
              </wp:positionV>
              <wp:extent cx="7560945" cy="266700"/>
              <wp:effectExtent l="0" t="0" r="0" b="0"/>
              <wp:wrapNone/>
              <wp:docPr id="3" name="MSIPCMa8bd4444adce39e415d78951" descr="{&quot;HashCode&quot;:-42496439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91D84" w:rsidRPr="00891D84" w:rsidRDefault="00891D84" w:rsidP="00891D84">
                          <w:pPr>
                            <w:jc w:val="right"/>
                            <w:rPr>
                              <w:rFonts w:cs="Arial"/>
                              <w:color w:val="000000"/>
                            </w:rPr>
                          </w:pPr>
                          <w:r w:rsidRPr="00891D84">
                            <w:rPr>
                              <w:rFonts w:cs="Arial"/>
                              <w:color w:val="00000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8bd4444adce39e415d78951" o:spid="_x0000_s1026" type="#_x0000_t202" alt="{&quot;HashCode&quot;:-424964394,&quot;Height&quot;:842.0,&quot;Width&quot;:595.0,&quot;Placement&quot;:&quot;Footer&quot;,&quot;Index&quot;:&quot;Primary&quot;,&quot;Section&quot;:1,&quot;Top&quot;:0.0,&quot;Left&quot;:0.0}" style="position:absolute;left:0;text-align:left;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WscQMAAEgHAAAOAAAAZHJzL2Uyb0RvYy54bWysVUtv2zgQvi/Q/0DwsKc6khzKtrxRisSB&#10;dwO4rVGnyJkmqYioRKokHctb9L93SD2apD20i9VBGs6L8/hmdPGmrSv0KIyVWuU4OYsxEoppLtVD&#10;jj/erScLjKyjitNKK5Hjk7D4zeWrPy6OzVJMdakrLgwCJ8ouj02OS+eaZRRZVoqa2jPdCAXCQpua&#10;Ojiah4gbegTvdRVN43gWHbXhjdFMWAvcm06IL4P/ohDMvS8KKxyqcgyxufA24b337+jygi4fDG1K&#10;yfow6H+IoqZSwaWjqxvqKDoY+YOrWjKjrS7cGdN1pItCMhFygGyS+EU2u5I2IuQCxbHNWCb7/7ll&#10;7x63Bkme43OMFK2hRW93t9vVW7rYcwIP5UycZ4IkKZ8vsjTBiAvLoIJf/vx80O6vf6gtV5qL7rSc&#10;kCnJZuQ8I697uZAPpeulCzI9i3vBveSu7Plplo78bUWZqIUabDqVtdZOmI7uHdwqLtreQffZGllT&#10;c3qmtQMIADZ7vaS3vdNNz4nHizeiGO4E5lcPjWNjl1ChXQM1cu21bgHiA98C03e8LUztv9BLBHIA&#10;2WkElmgdYsCcp7M4IylGDGTT2WweB+RF360bY93fQtfIEzk2EHXAE33cWAeRgOqg4i9Tei2rKoC3&#10;UuiY49l5GgeDUQIWlfK6IoxB5wZOrQMy8CG4ANEvWTIl8fU0m6xni/mErEk6yebxYhIn2XU2i0lG&#10;btZfvfeELEvJuVAbqcQwLgn5NTj2g9sBPQzMs8CtriT3WfnYfK6ryqBHCnO7B0R88mWHlJ5oRc/D&#10;CWLIbviGLCPfwa5TgXKnSnj/lfogCoB9aJhnhIUjxispY4DA0OtQR9D2WgWE9zuGvb437brwO8aj&#10;RbhZKzca11JpE7r9Imz+aQi56PShGE/y9qRr922P7L3mJwC20QA4gK1t2FpC3TfUui01sAaBCavd&#10;vYdXUWlAme4pjEpt/v0Z3+sDHECK0RHWao7t5wM1AqPqVsHeyhJC/B4OByBMIKYpiWEk0H5gq0O9&#10;0tB6WDcQViC9sqsGsjC6vofVf+WvAxFVDC4FrAzkysEJBPDrYOLqKtCwchvqNmrXMO/a19UD7a69&#10;p6bpJ88BhN7pYfPS5YsB7HS9pdJXB6cLGabTV7YrZ19xWNcBiP2vxf8Pnp6D1vcf4OU3AAAA//8D&#10;AFBLAwQUAAYACAAAACEAsEoMl+EAAAALAQAADwAAAGRycy9kb3ducmV2LnhtbEyPwU7DMBBE70j8&#10;g7VIXCpqJ0BDQ5yqQuoJCZVSqVc3XpKIeB1ip3X5epwT3HZnVrNvilUwHTvh4FpLEpK5AIZUWd1S&#10;LWH/sbl7Aua8Iq06Syjhgg5W5fVVoXJtz/SOp52vWQwhlysJjfd9zrmrGjTKzW2PFL1POxjl4zrU&#10;XA/qHMNNx1MhFtyoluKHRvX40mD1tRuNhNmPqe5fs0162L59j2GdzS7LMEp5exPWz8A8Bv93DBN+&#10;RIcyMh3tSNqxTkIs4qO6SNI4TX6yFBmw46Q9PgjgZcH/dyh/AQAA//8DAFBLAQItABQABgAIAAAA&#10;IQC2gziS/gAAAOEBAAATAAAAAAAAAAAAAAAAAAAAAABbQ29udGVudF9UeXBlc10ueG1sUEsBAi0A&#10;FAAGAAgAAAAhADj9If/WAAAAlAEAAAsAAAAAAAAAAAAAAAAALwEAAF9yZWxzLy5yZWxzUEsBAi0A&#10;FAAGAAgAAAAhADvo9axxAwAASAcAAA4AAAAAAAAAAAAAAAAALgIAAGRycy9lMm9Eb2MueG1sUEsB&#10;Ai0AFAAGAAgAAAAhALBKDJfhAAAACwEAAA8AAAAAAAAAAAAAAAAAywUAAGRycy9kb3ducmV2Lnht&#10;bFBLBQYAAAAABAAEAPMAAADZBgAAAAA=&#10;" o:allowincell="f" filled="f" stroked="f" strokeweight=".5pt">
              <v:fill o:detectmouseclick="t"/>
              <v:textbox inset=",0,20pt,0">
                <w:txbxContent>
                  <w:p w:rsidR="00891D84" w:rsidRPr="00891D84" w:rsidRDefault="00891D84" w:rsidP="00891D84">
                    <w:pPr>
                      <w:jc w:val="right"/>
                      <w:rPr>
                        <w:rFonts w:cs="Arial"/>
                        <w:color w:val="000000"/>
                      </w:rPr>
                    </w:pPr>
                    <w:r w:rsidRPr="00891D84">
                      <w:rPr>
                        <w:rFonts w:cs="Arial"/>
                        <w:color w:val="000000"/>
                      </w:rPr>
                      <w:t>Confidential C</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84" w:rsidRDefault="00891D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9B8" w:rsidRDefault="001769B8">
      <w:r>
        <w:separator/>
      </w:r>
    </w:p>
  </w:footnote>
  <w:footnote w:type="continuationSeparator" w:id="0">
    <w:p w:rsidR="001769B8" w:rsidRDefault="00176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84" w:rsidRDefault="00891D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84" w:rsidRDefault="00891D8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84" w:rsidRDefault="00891D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84E1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B4A89"/>
    <w:multiLevelType w:val="singleLevel"/>
    <w:tmpl w:val="5284F668"/>
    <w:lvl w:ilvl="0">
      <w:start w:val="1"/>
      <w:numFmt w:val="decimal"/>
      <w:lvlText w:val="%1."/>
      <w:legacy w:legacy="1" w:legacySpace="0" w:legacyIndent="283"/>
      <w:lvlJc w:val="left"/>
      <w:pPr>
        <w:ind w:left="283" w:hanging="283"/>
      </w:pPr>
    </w:lvl>
  </w:abstractNum>
  <w:abstractNum w:abstractNumId="2" w15:restartNumberingAfterBreak="0">
    <w:nsid w:val="055E0B8F"/>
    <w:multiLevelType w:val="singleLevel"/>
    <w:tmpl w:val="35BA9274"/>
    <w:lvl w:ilvl="0">
      <w:start w:val="1"/>
      <w:numFmt w:val="decimal"/>
      <w:lvlText w:val="%1."/>
      <w:legacy w:legacy="1" w:legacySpace="0" w:legacyIndent="360"/>
      <w:lvlJc w:val="left"/>
      <w:pPr>
        <w:ind w:left="360" w:hanging="360"/>
      </w:pPr>
    </w:lvl>
  </w:abstractNum>
  <w:abstractNum w:abstractNumId="3" w15:restartNumberingAfterBreak="0">
    <w:nsid w:val="15103FC2"/>
    <w:multiLevelType w:val="singleLevel"/>
    <w:tmpl w:val="0C7AEAE8"/>
    <w:lvl w:ilvl="0">
      <w:start w:val="1"/>
      <w:numFmt w:val="lowerRoman"/>
      <w:lvlText w:val="%1)"/>
      <w:legacy w:legacy="1" w:legacySpace="0" w:legacyIndent="283"/>
      <w:lvlJc w:val="left"/>
      <w:pPr>
        <w:ind w:left="283" w:hanging="283"/>
      </w:pPr>
    </w:lvl>
  </w:abstractNum>
  <w:abstractNum w:abstractNumId="4" w15:restartNumberingAfterBreak="0">
    <w:nsid w:val="182A36D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228F6E5E"/>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2C57450A"/>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025347B"/>
    <w:multiLevelType w:val="singleLevel"/>
    <w:tmpl w:val="0C7AEAE8"/>
    <w:lvl w:ilvl="0">
      <w:start w:val="1"/>
      <w:numFmt w:val="lowerRoman"/>
      <w:lvlText w:val="%1)"/>
      <w:legacy w:legacy="1" w:legacySpace="0" w:legacyIndent="283"/>
      <w:lvlJc w:val="left"/>
      <w:pPr>
        <w:ind w:left="283" w:hanging="283"/>
      </w:pPr>
    </w:lvl>
  </w:abstractNum>
  <w:abstractNum w:abstractNumId="8" w15:restartNumberingAfterBreak="0">
    <w:nsid w:val="30AD068C"/>
    <w:multiLevelType w:val="singleLevel"/>
    <w:tmpl w:val="AB58F4C8"/>
    <w:lvl w:ilvl="0">
      <w:start w:val="1"/>
      <w:numFmt w:val="decimal"/>
      <w:lvlText w:val="%1."/>
      <w:legacy w:legacy="1" w:legacySpace="0" w:legacyIndent="360"/>
      <w:lvlJc w:val="left"/>
      <w:pPr>
        <w:ind w:left="360" w:hanging="360"/>
      </w:pPr>
    </w:lvl>
  </w:abstractNum>
  <w:abstractNum w:abstractNumId="9" w15:restartNumberingAfterBreak="0">
    <w:nsid w:val="319B409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0" w15:restartNumberingAfterBreak="0">
    <w:nsid w:val="34C35EDC"/>
    <w:multiLevelType w:val="hybridMultilevel"/>
    <w:tmpl w:val="F39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009F"/>
    <w:multiLevelType w:val="singleLevel"/>
    <w:tmpl w:val="0C7AEAE8"/>
    <w:lvl w:ilvl="0">
      <w:start w:val="1"/>
      <w:numFmt w:val="lowerRoman"/>
      <w:lvlText w:val="%1)"/>
      <w:legacy w:legacy="1" w:legacySpace="0" w:legacyIndent="283"/>
      <w:lvlJc w:val="left"/>
      <w:pPr>
        <w:ind w:left="283" w:hanging="283"/>
      </w:pPr>
    </w:lvl>
  </w:abstractNum>
  <w:abstractNum w:abstractNumId="12" w15:restartNumberingAfterBreak="0">
    <w:nsid w:val="3DAE7B24"/>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4424586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49C56002"/>
    <w:multiLevelType w:val="singleLevel"/>
    <w:tmpl w:val="0C7AEAE8"/>
    <w:lvl w:ilvl="0">
      <w:start w:val="1"/>
      <w:numFmt w:val="lowerRoman"/>
      <w:lvlText w:val="%1)"/>
      <w:legacy w:legacy="1" w:legacySpace="0" w:legacyIndent="283"/>
      <w:lvlJc w:val="left"/>
      <w:pPr>
        <w:ind w:left="283" w:hanging="283"/>
      </w:pPr>
    </w:lvl>
  </w:abstractNum>
  <w:abstractNum w:abstractNumId="15" w15:restartNumberingAfterBreak="0">
    <w:nsid w:val="4FD72FF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578550F2"/>
    <w:multiLevelType w:val="singleLevel"/>
    <w:tmpl w:val="16F4FFEC"/>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60F31E11"/>
    <w:multiLevelType w:val="hybridMultilevel"/>
    <w:tmpl w:val="6874A5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720111"/>
    <w:multiLevelType w:val="singleLevel"/>
    <w:tmpl w:val="0C7AEAE8"/>
    <w:lvl w:ilvl="0">
      <w:start w:val="1"/>
      <w:numFmt w:val="lowerRoman"/>
      <w:lvlText w:val="%1)"/>
      <w:legacy w:legacy="1" w:legacySpace="0" w:legacyIndent="283"/>
      <w:lvlJc w:val="left"/>
      <w:pPr>
        <w:ind w:left="283" w:hanging="283"/>
      </w:pPr>
    </w:lvl>
  </w:abstractNum>
  <w:abstractNum w:abstractNumId="19" w15:restartNumberingAfterBreak="0">
    <w:nsid w:val="6D26176E"/>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7AC10FD4"/>
    <w:multiLevelType w:val="singleLevel"/>
    <w:tmpl w:val="EED2B61A"/>
    <w:lvl w:ilvl="0">
      <w:start w:val="1"/>
      <w:numFmt w:val="decimal"/>
      <w:lvlText w:val="%1."/>
      <w:legacy w:legacy="1" w:legacySpace="0" w:legacyIndent="360"/>
      <w:lvlJc w:val="left"/>
      <w:pPr>
        <w:ind w:left="360" w:hanging="360"/>
      </w:pPr>
    </w:lvl>
  </w:abstractNum>
  <w:num w:numId="1">
    <w:abstractNumId w:val="20"/>
  </w:num>
  <w:num w:numId="2">
    <w:abstractNumId w:val="8"/>
  </w:num>
  <w:num w:numId="3">
    <w:abstractNumId w:val="2"/>
  </w:num>
  <w:num w:numId="4">
    <w:abstractNumId w:val="1"/>
  </w:num>
  <w:num w:numId="5">
    <w:abstractNumId w:val="16"/>
  </w:num>
  <w:num w:numId="6">
    <w:abstractNumId w:val="15"/>
  </w:num>
  <w:num w:numId="7">
    <w:abstractNumId w:val="15"/>
    <w:lvlOverride w:ilvl="0">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lvlOverride>
  </w:num>
  <w:num w:numId="8">
    <w:abstractNumId w:val="19"/>
  </w:num>
  <w:num w:numId="9">
    <w:abstractNumId w:val="11"/>
  </w:num>
  <w:num w:numId="10">
    <w:abstractNumId w:val="5"/>
  </w:num>
  <w:num w:numId="11">
    <w:abstractNumId w:val="6"/>
  </w:num>
  <w:num w:numId="12">
    <w:abstractNumId w:val="7"/>
  </w:num>
  <w:num w:numId="13">
    <w:abstractNumId w:val="7"/>
    <w:lvlOverride w:ilvl="0">
      <w:lvl w:ilvl="0">
        <w:start w:val="4"/>
        <w:numFmt w:val="lowerRoman"/>
        <w:lvlText w:val="%1)"/>
        <w:legacy w:legacy="1" w:legacySpace="0" w:legacyIndent="283"/>
        <w:lvlJc w:val="left"/>
        <w:pPr>
          <w:ind w:left="283" w:hanging="283"/>
        </w:pPr>
      </w:lvl>
    </w:lvlOverride>
  </w:num>
  <w:num w:numId="14">
    <w:abstractNumId w:val="4"/>
  </w:num>
  <w:num w:numId="15">
    <w:abstractNumId w:val="13"/>
  </w:num>
  <w:num w:numId="16">
    <w:abstractNumId w:val="18"/>
  </w:num>
  <w:num w:numId="17">
    <w:abstractNumId w:val="9"/>
  </w:num>
  <w:num w:numId="18">
    <w:abstractNumId w:val="3"/>
  </w:num>
  <w:num w:numId="19">
    <w:abstractNumId w:val="12"/>
  </w:num>
  <w:num w:numId="20">
    <w:abstractNumId w:val="14"/>
  </w:num>
  <w:num w:numId="21">
    <w:abstractNumId w:val="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9" w:dllVersion="512" w:checkStyle="1"/>
  <w:activeWritingStyle w:appName="MSWord" w:lang="es-ES_tradnl"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7"/>
    <w:rsid w:val="000177E8"/>
    <w:rsid w:val="0007081F"/>
    <w:rsid w:val="000860CB"/>
    <w:rsid w:val="000B1B93"/>
    <w:rsid w:val="000B5C0B"/>
    <w:rsid w:val="000D03E4"/>
    <w:rsid w:val="000E35B3"/>
    <w:rsid w:val="001120CA"/>
    <w:rsid w:val="0014195E"/>
    <w:rsid w:val="001769B8"/>
    <w:rsid w:val="00186EBC"/>
    <w:rsid w:val="002006D7"/>
    <w:rsid w:val="00240E0C"/>
    <w:rsid w:val="00260A4E"/>
    <w:rsid w:val="002958B0"/>
    <w:rsid w:val="002B0F84"/>
    <w:rsid w:val="002C244E"/>
    <w:rsid w:val="002C764A"/>
    <w:rsid w:val="00301019"/>
    <w:rsid w:val="003878DE"/>
    <w:rsid w:val="003A6261"/>
    <w:rsid w:val="003B2EF8"/>
    <w:rsid w:val="003D5EED"/>
    <w:rsid w:val="00483908"/>
    <w:rsid w:val="004866AA"/>
    <w:rsid w:val="00510058"/>
    <w:rsid w:val="00510060"/>
    <w:rsid w:val="00513B78"/>
    <w:rsid w:val="00517F1A"/>
    <w:rsid w:val="00531C49"/>
    <w:rsid w:val="00572863"/>
    <w:rsid w:val="00586F58"/>
    <w:rsid w:val="005E76D3"/>
    <w:rsid w:val="00733671"/>
    <w:rsid w:val="00763166"/>
    <w:rsid w:val="00780789"/>
    <w:rsid w:val="007B5589"/>
    <w:rsid w:val="007E590E"/>
    <w:rsid w:val="007F7844"/>
    <w:rsid w:val="00891D84"/>
    <w:rsid w:val="00933824"/>
    <w:rsid w:val="00946645"/>
    <w:rsid w:val="009703C1"/>
    <w:rsid w:val="009A2515"/>
    <w:rsid w:val="009B1789"/>
    <w:rsid w:val="009B7ABD"/>
    <w:rsid w:val="009D6060"/>
    <w:rsid w:val="009E2E37"/>
    <w:rsid w:val="00A53D06"/>
    <w:rsid w:val="00AB61A1"/>
    <w:rsid w:val="00B16947"/>
    <w:rsid w:val="00C266B5"/>
    <w:rsid w:val="00CC32EE"/>
    <w:rsid w:val="00D75CEF"/>
    <w:rsid w:val="00DC220F"/>
    <w:rsid w:val="00DD32A4"/>
    <w:rsid w:val="00DD518C"/>
    <w:rsid w:val="00E04386"/>
    <w:rsid w:val="00E22999"/>
    <w:rsid w:val="00E267FF"/>
    <w:rsid w:val="00E650D7"/>
    <w:rsid w:val="00E77044"/>
    <w:rsid w:val="00EE216E"/>
    <w:rsid w:val="00F430CC"/>
    <w:rsid w:val="00F85502"/>
    <w:rsid w:val="00FE0C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1E4D9E-98F8-4768-A684-155150D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EF"/>
    <w:pPr>
      <w:jc w:val="both"/>
    </w:pPr>
    <w:rPr>
      <w:rFonts w:ascii="Arial" w:hAnsi="Arial"/>
      <w:lang w:val="es-ES" w:eastAsia="es-ES"/>
    </w:rPr>
  </w:style>
  <w:style w:type="paragraph" w:styleId="Ttulo1">
    <w:name w:val="heading 1"/>
    <w:basedOn w:val="Normal"/>
    <w:next w:val="Normal"/>
    <w:qFormat/>
    <w:pPr>
      <w:keepNext/>
      <w:outlineLvl w:val="0"/>
    </w:pPr>
    <w:rPr>
      <w:sz w:val="28"/>
      <w:szCs w:val="28"/>
    </w:rPr>
  </w:style>
  <w:style w:type="paragraph" w:styleId="Ttulo2">
    <w:name w:val="heading 2"/>
    <w:basedOn w:val="Normal"/>
    <w:next w:val="Normal"/>
    <w:qFormat/>
    <w:pPr>
      <w:keepNext/>
      <w:outlineLvl w:val="1"/>
    </w:pPr>
    <w:rPr>
      <w:rFonts w:cs="Arial"/>
      <w:b/>
      <w:bCs/>
    </w:rPr>
  </w:style>
  <w:style w:type="paragraph" w:styleId="Ttulo3">
    <w:name w:val="heading 3"/>
    <w:basedOn w:val="Normal"/>
    <w:next w:val="Normal"/>
    <w:qFormat/>
    <w:rsid w:val="00F430CC"/>
    <w:pPr>
      <w:keepNext/>
      <w:outlineLvl w:val="2"/>
    </w:pPr>
    <w:rPr>
      <w:rFonts w:cs="Arial"/>
      <w:b/>
      <w:bCs/>
      <w:caps/>
    </w:rPr>
  </w:style>
  <w:style w:type="paragraph" w:styleId="Ttulo4">
    <w:name w:val="heading 4"/>
    <w:basedOn w:val="Normal"/>
    <w:next w:val="Normal"/>
    <w:qFormat/>
    <w:pPr>
      <w:keepNext/>
      <w:overflowPunct w:val="0"/>
      <w:autoSpaceDE w:val="0"/>
      <w:autoSpaceDN w:val="0"/>
      <w:adjustRightInd w:val="0"/>
      <w:textAlignment w:val="baseline"/>
      <w:outlineLvl w:val="3"/>
    </w:pPr>
    <w:rPr>
      <w:b/>
      <w:sz w:val="28"/>
      <w:lang w:val="es-ES_tradnl"/>
    </w:rPr>
  </w:style>
  <w:style w:type="paragraph" w:styleId="Ttulo5">
    <w:name w:val="heading 5"/>
    <w:basedOn w:val="Normal"/>
    <w:next w:val="Normal"/>
    <w:qFormat/>
    <w:pPr>
      <w:keepNext/>
      <w:widowControl w:val="0"/>
      <w:overflowPunct w:val="0"/>
      <w:autoSpaceDE w:val="0"/>
      <w:autoSpaceDN w:val="0"/>
      <w:adjustRightInd w:val="0"/>
      <w:jc w:val="right"/>
      <w:textAlignment w:val="baseline"/>
      <w:outlineLvl w:val="4"/>
    </w:pPr>
    <w:rPr>
      <w:sz w:val="24"/>
      <w:lang w:val="es-ES_tradnl"/>
    </w:rPr>
  </w:style>
  <w:style w:type="paragraph" w:styleId="Ttulo6">
    <w:name w:val="heading 6"/>
    <w:basedOn w:val="Normal"/>
    <w:next w:val="Normal"/>
    <w:qFormat/>
    <w:pPr>
      <w:keepNext/>
      <w:jc w:val="right"/>
      <w:outlineLvl w:val="5"/>
    </w:pPr>
    <w:rPr>
      <w:rFonts w:cs="Arial"/>
      <w:i/>
      <w:sz w:val="22"/>
    </w:rPr>
  </w:style>
  <w:style w:type="paragraph" w:styleId="Ttulo7">
    <w:name w:val="heading 7"/>
    <w:basedOn w:val="Normal"/>
    <w:next w:val="Normal"/>
    <w:qFormat/>
    <w:pPr>
      <w:keepNext/>
      <w:spacing w:before="40" w:after="40"/>
      <w:jc w:val="center"/>
      <w:outlineLvl w:val="6"/>
    </w:pPr>
    <w:rPr>
      <w:rFonts w:cs="Arial"/>
      <w:i/>
      <w:sz w:val="22"/>
    </w:rPr>
  </w:style>
  <w:style w:type="paragraph" w:styleId="Ttulo8">
    <w:name w:val="heading 8"/>
    <w:basedOn w:val="Normal"/>
    <w:next w:val="Normal"/>
    <w:qFormat/>
    <w:pPr>
      <w:keepNext/>
      <w:spacing w:before="60" w:after="240"/>
      <w:jc w:val="center"/>
      <w:outlineLvl w:val="7"/>
    </w:pPr>
    <w:rPr>
      <w:rFonts w:cs="Arial"/>
      <w:i/>
    </w:rPr>
  </w:style>
  <w:style w:type="paragraph" w:styleId="Ttulo9">
    <w:name w:val="heading 9"/>
    <w:basedOn w:val="Normal"/>
    <w:next w:val="Normal"/>
    <w:qFormat/>
    <w:pPr>
      <w:keepNext/>
      <w:outlineLvl w:val="8"/>
    </w:pPr>
    <w:rPr>
      <w:rFonts w:cs="Arial"/>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sz w:val="36"/>
      <w:szCs w:val="36"/>
    </w:rPr>
  </w:style>
  <w:style w:type="paragraph" w:styleId="Textoindependiente">
    <w:name w:val="Body Text"/>
    <w:basedOn w:val="Normal"/>
    <w:rPr>
      <w:sz w:val="24"/>
      <w:szCs w:val="24"/>
    </w:rPr>
  </w:style>
  <w:style w:type="paragraph" w:styleId="Sangradetextonormal">
    <w:name w:val="Body Text Indent"/>
    <w:basedOn w:val="Normal"/>
    <w:pPr>
      <w:spacing w:after="120"/>
    </w:pPr>
    <w:rPr>
      <w:rFonts w:cs="Arial"/>
    </w:rPr>
  </w:style>
  <w:style w:type="paragraph" w:styleId="Textoindependiente3">
    <w:name w:val="Body Text 3"/>
    <w:basedOn w:val="Normal"/>
    <w:pPr>
      <w:spacing w:after="80"/>
    </w:pPr>
    <w:rPr>
      <w:rFonts w:cs="Arial"/>
    </w:rPr>
  </w:style>
  <w:style w:type="paragraph" w:styleId="Textodebloque">
    <w:name w:val="Block Text"/>
    <w:basedOn w:val="Normal"/>
    <w:pPr>
      <w:spacing w:before="120"/>
      <w:ind w:left="284" w:right="284"/>
      <w:jc w:val="center"/>
    </w:pPr>
    <w:rPr>
      <w:rFonts w:cs="Arial"/>
      <w:b/>
      <w:bCs/>
      <w:sz w:val="44"/>
      <w:lang w:val="es-ES_tradnl"/>
    </w:rPr>
  </w:style>
  <w:style w:type="paragraph" w:styleId="Textoindependiente2">
    <w:name w:val="Body Text 2"/>
    <w:basedOn w:val="Normal"/>
    <w:rPr>
      <w:rFonts w:cs="Arial"/>
      <w:sz w:val="22"/>
    </w:rPr>
  </w:style>
  <w:style w:type="paragraph" w:styleId="Subttulo">
    <w:name w:val="Subtitle"/>
    <w:basedOn w:val="Normal"/>
    <w:qFormat/>
    <w:pPr>
      <w:widowControl w:val="0"/>
      <w:suppressAutoHyphens/>
      <w:overflowPunct w:val="0"/>
      <w:autoSpaceDE w:val="0"/>
      <w:autoSpaceDN w:val="0"/>
      <w:adjustRightInd w:val="0"/>
      <w:textAlignment w:val="baseline"/>
    </w:pPr>
    <w:rPr>
      <w:b/>
      <w:spacing w:val="-3"/>
      <w:sz w:val="24"/>
      <w:lang w:val="es-ES_tradnl" w:bidi="he-IL"/>
    </w:rPr>
  </w:style>
  <w:style w:type="paragraph" w:styleId="Sangra2detindependiente">
    <w:name w:val="Body Text Indent 2"/>
    <w:basedOn w:val="Normal"/>
    <w:pPr>
      <w:spacing w:before="120" w:after="120" w:line="360" w:lineRule="auto"/>
      <w:ind w:firstLine="851"/>
    </w:pPr>
    <w:rPr>
      <w:sz w:val="24"/>
      <w:lang w:val="es-ES_tradnl"/>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customStyle="1" w:styleId="Textoindependiente21">
    <w:name w:val="Texto independiente 21"/>
    <w:basedOn w:val="Normal"/>
    <w:pPr>
      <w:widowControl w:val="0"/>
      <w:overflowPunct w:val="0"/>
      <w:autoSpaceDE w:val="0"/>
      <w:autoSpaceDN w:val="0"/>
      <w:adjustRightInd w:val="0"/>
      <w:jc w:val="center"/>
      <w:textAlignment w:val="baseline"/>
    </w:pPr>
    <w:rPr>
      <w:sz w:val="24"/>
      <w:lang w:val="es-ES_tradnl"/>
    </w:rPr>
  </w:style>
  <w:style w:type="paragraph" w:customStyle="1" w:styleId="BodyText21">
    <w:name w:val="Body Text 21"/>
    <w:basedOn w:val="Normal"/>
    <w:pPr>
      <w:widowControl w:val="0"/>
    </w:pPr>
    <w:rPr>
      <w:b/>
      <w:sz w:val="18"/>
      <w:lang w:val="en-US"/>
    </w:rPr>
  </w:style>
  <w:style w:type="paragraph" w:styleId="Mapadeldocumento">
    <w:name w:val="Document Map"/>
    <w:basedOn w:val="Normal"/>
    <w:semiHidden/>
    <w:pPr>
      <w:shd w:val="clear" w:color="auto" w:fill="000080"/>
    </w:pPr>
    <w:rPr>
      <w:rFonts w:ascii="Tahoma" w:hAnsi="Tahoma" w:cs="Tahoma"/>
    </w:rPr>
  </w:style>
  <w:style w:type="character" w:styleId="Hipervnculo">
    <w:name w:val="Hyperlink"/>
    <w:rPr>
      <w:color w:val="0000FF"/>
      <w:u w:val="single"/>
    </w:rPr>
  </w:style>
  <w:style w:type="character" w:styleId="Textoennegrita">
    <w:name w:val="Strong"/>
    <w:qFormat/>
    <w:rPr>
      <w:b/>
      <w:bCs/>
    </w:rPr>
  </w:style>
  <w:style w:type="table" w:styleId="Tablaconcuadrcula">
    <w:name w:val="Table Grid"/>
    <w:basedOn w:val="Tablanormal"/>
    <w:rsid w:val="0093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semiHidden/>
    <w:unhideWhenUsed/>
    <w:rsid w:val="00301019"/>
    <w:rPr>
      <w:color w:val="800080" w:themeColor="followedHyperlink"/>
      <w:u w:val="single"/>
    </w:rPr>
  </w:style>
  <w:style w:type="paragraph" w:styleId="Prrafodelista">
    <w:name w:val="List Paragraph"/>
    <w:basedOn w:val="Normal"/>
    <w:uiPriority w:val="34"/>
    <w:qFormat/>
    <w:rsid w:val="00AB61A1"/>
    <w:pPr>
      <w:ind w:left="720"/>
      <w:contextualSpacing/>
    </w:pPr>
  </w:style>
  <w:style w:type="character" w:styleId="Textodelmarcadordeposicin">
    <w:name w:val="Placeholder Text"/>
    <w:basedOn w:val="Fuentedeprrafopredeter"/>
    <w:uiPriority w:val="99"/>
    <w:semiHidden/>
    <w:rsid w:val="00AB6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0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greso.pucp.edu.pe/caip2019/envio-trabajos/trabajos-completo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E3349-F803-4C9B-AE94-A84C70F4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1081</Words>
  <Characters>6163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Method of Test Thermodynamic Consistency</vt:lpstr>
      <vt:lpstr>Method of Test Thermodynamic Consistency</vt:lpstr>
    </vt:vector>
  </TitlesOfParts>
  <Company>CIT</Company>
  <LinksUpToDate>false</LinksUpToDate>
  <CharactersWithSpaces>7230</CharactersWithSpaces>
  <SharedDoc>false</SharedDoc>
  <HLinks>
    <vt:vector size="12" baseType="variant">
      <vt:variant>
        <vt:i4>7798860</vt:i4>
      </vt:variant>
      <vt:variant>
        <vt:i4>3</vt:i4>
      </vt:variant>
      <vt:variant>
        <vt:i4>0</vt:i4>
      </vt:variant>
      <vt:variant>
        <vt:i4>5</vt:i4>
      </vt:variant>
      <vt:variant>
        <vt:lpwstr>mailto:cristi@cin.cl</vt:lpwstr>
      </vt:variant>
      <vt:variant>
        <vt:lpwstr/>
      </vt:variant>
      <vt:variant>
        <vt:i4>327734</vt:i4>
      </vt:variant>
      <vt:variant>
        <vt:i4>0</vt:i4>
      </vt:variant>
      <vt:variant>
        <vt:i4>0</vt:i4>
      </vt:variant>
      <vt:variant>
        <vt:i4>5</vt:i4>
      </vt:variant>
      <vt:variant>
        <vt:lpwstr>mailto:jautoruno@uarbolito.cl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Test Thermodynamic Consistency</dc:title>
  <dc:creator>JOV</dc:creator>
  <cp:lastModifiedBy>COLOMBIA Practicante Ingenieria</cp:lastModifiedBy>
  <cp:revision>4</cp:revision>
  <cp:lastPrinted>2004-03-22T19:05:00Z</cp:lastPrinted>
  <dcterms:created xsi:type="dcterms:W3CDTF">2019-07-09T15:48:00Z</dcterms:created>
  <dcterms:modified xsi:type="dcterms:W3CDTF">2019-08-21T21:25:00Z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4f9b3715-3b13-3f00-9718-8b81ead6ad36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a5eeb3e6-85f8-4106-953e-4f1eacb9bdc3_Enabled">
    <vt:lpwstr>True</vt:lpwstr>
  </property>
  <property fmtid="{D5CDD505-2E9C-101B-9397-08002B2CF9AE}" pid="26" name="MSIP_Label_a5eeb3e6-85f8-4106-953e-4f1eacb9bdc3_SiteId">
    <vt:lpwstr>d6b0bbee-7cd9-4d60-bce6-4a67b543e2ae</vt:lpwstr>
  </property>
  <property fmtid="{D5CDD505-2E9C-101B-9397-08002B2CF9AE}" pid="27" name="MSIP_Label_a5eeb3e6-85f8-4106-953e-4f1eacb9bdc3_Owner">
    <vt:lpwstr>col.practicante.ingenieria@renault.com</vt:lpwstr>
  </property>
  <property fmtid="{D5CDD505-2E9C-101B-9397-08002B2CF9AE}" pid="28" name="MSIP_Label_a5eeb3e6-85f8-4106-953e-4f1eacb9bdc3_SetDate">
    <vt:lpwstr>2019-08-21T21:25:06.5781259Z</vt:lpwstr>
  </property>
  <property fmtid="{D5CDD505-2E9C-101B-9397-08002B2CF9AE}" pid="29" name="MSIP_Label_a5eeb3e6-85f8-4106-953e-4f1eacb9bdc3_Name">
    <vt:lpwstr>Confidential C</vt:lpwstr>
  </property>
  <property fmtid="{D5CDD505-2E9C-101B-9397-08002B2CF9AE}" pid="30" name="MSIP_Label_a5eeb3e6-85f8-4106-953e-4f1eacb9bdc3_Application">
    <vt:lpwstr>Microsoft Azure Information Protection</vt:lpwstr>
  </property>
  <property fmtid="{D5CDD505-2E9C-101B-9397-08002B2CF9AE}" pid="31" name="MSIP_Label_a5eeb3e6-85f8-4106-953e-4f1eacb9bdc3_Extended_MSFT_Method">
    <vt:lpwstr>Automatic</vt:lpwstr>
  </property>
  <property fmtid="{D5CDD505-2E9C-101B-9397-08002B2CF9AE}" pid="32" name="MSIP_Label_fd1c0902-ed92-4fed-896d-2e7725de02d4_Enabled">
    <vt:lpwstr>True</vt:lpwstr>
  </property>
  <property fmtid="{D5CDD505-2E9C-101B-9397-08002B2CF9AE}" pid="33" name="MSIP_Label_fd1c0902-ed92-4fed-896d-2e7725de02d4_SiteId">
    <vt:lpwstr>d6b0bbee-7cd9-4d60-bce6-4a67b543e2ae</vt:lpwstr>
  </property>
  <property fmtid="{D5CDD505-2E9C-101B-9397-08002B2CF9AE}" pid="34" name="MSIP_Label_fd1c0902-ed92-4fed-896d-2e7725de02d4_Owner">
    <vt:lpwstr>col.practicante.ingenieria@renault.com</vt:lpwstr>
  </property>
  <property fmtid="{D5CDD505-2E9C-101B-9397-08002B2CF9AE}" pid="35" name="MSIP_Label_fd1c0902-ed92-4fed-896d-2e7725de02d4_SetDate">
    <vt:lpwstr>2019-08-21T21:25:06.5781259Z</vt:lpwstr>
  </property>
  <property fmtid="{D5CDD505-2E9C-101B-9397-08002B2CF9AE}" pid="36" name="MSIP_Label_fd1c0902-ed92-4fed-896d-2e7725de02d4_Name">
    <vt:lpwstr>Accessible to everybody</vt:lpwstr>
  </property>
  <property fmtid="{D5CDD505-2E9C-101B-9397-08002B2CF9AE}" pid="37" name="MSIP_Label_fd1c0902-ed92-4fed-896d-2e7725de02d4_Application">
    <vt:lpwstr>Microsoft Azure Information Protection</vt:lpwstr>
  </property>
  <property fmtid="{D5CDD505-2E9C-101B-9397-08002B2CF9AE}" pid="38" name="MSIP_Label_fd1c0902-ed92-4fed-896d-2e7725de02d4_Parent">
    <vt:lpwstr>a5eeb3e6-85f8-4106-953e-4f1eacb9bdc3</vt:lpwstr>
  </property>
  <property fmtid="{D5CDD505-2E9C-101B-9397-08002B2CF9AE}" pid="39" name="MSIP_Label_fd1c0902-ed92-4fed-896d-2e7725de02d4_Extended_MSFT_Method">
    <vt:lpwstr>Automatic</vt:lpwstr>
  </property>
  <property fmtid="{D5CDD505-2E9C-101B-9397-08002B2CF9AE}" pid="40" name="Sensitivity">
    <vt:lpwstr>Confidential C Accessible to everybody</vt:lpwstr>
  </property>
</Properties>
</file>