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shd w:fill="FFFF00" w:color="auto" w:val="clear"/>
        </w:rPr>
        <w:t xml:space="preserve">[Insertar logo institucional]</w:t>
      </w:r>
    </w:p>
    <w:p>
      <w:pPr>
        <w:spacing w:after="80" w:before="0"/>
        <w:jc w:val="center"/>
      </w:pPr>
      <w:r>
        <w:rPr>
          <w:b/>
          <w:bCs/>
          <w:color w:val="1F3864"/>
          <w:sz w:val="32"/>
          <w:szCs w:val="32"/>
        </w:rPr>
        <w:t xml:space="preserve">UNIVERSIDAD CATÓLICA DEL MAULE</w:t>
      </w:r>
    </w:p>
    <w:p>
      <w:pPr>
        <w:spacing w:after="80" w:before="0"/>
        <w:jc w:val="center"/>
      </w:pPr>
      <w:r>
        <w:rPr>
          <w:shd w:fill="FFFF00" w:color="auto" w:val="clear"/>
        </w:rPr>
        <w:t xml:space="preserve">[Facultad]</w:t>
      </w:r>
    </w:p>
    <w:p>
      <w:pPr>
        <w:spacing w:after="40" w:before="0"/>
        <w:jc w:val="center"/>
      </w:pPr>
      <w:r>
        <w:t xml:space="preserve">Carrera: Ingeniería Civil en Informática</w:t>
      </w:r>
    </w:p>
    <w:p>
      <w:pPr>
        <w:spacing w:after="40" w:before="0"/>
        <w:jc w:val="center"/>
      </w:pPr>
      <w:r>
        <w:t xml:space="preserve">Asignatura: Cálculo I</w:t>
      </w:r>
    </w:p>
    <w:p>
      <w:pPr>
        <w:pBdr>
          <w:bottom w:val="single" w:color="1F3864" w:sz="12" w:space="6"/>
        </w:pBdr>
        <w:spacing w:after="1400"/>
      </w:pPr>
    </w:p>
    <w:p>
      <w:pPr>
        <w:spacing w:after="360" w:before="0"/>
        <w:jc w:val="center"/>
      </w:pPr>
      <w:r>
        <w:rPr>
          <w:color w:val="404040"/>
          <w:sz w:val="28"/>
          <w:szCs w:val="28"/>
        </w:rPr>
        <w:t xml:space="preserve">Taller formativo: Aplicación de la trigonometría</w:t>
      </w:r>
    </w:p>
    <w:p>
      <w:pPr>
        <w:spacing w:after="200" w:before="0"/>
        <w:jc w:val="center"/>
      </w:pPr>
      <w:r>
        <w:rPr>
          <w:b/>
          <w:bCs/>
          <w:sz w:val="44"/>
          <w:szCs w:val="44"/>
          <w:shd w:fill="FFFF00" w:color="auto" w:val="clear"/>
        </w:rPr>
        <w:t xml:space="preserve">[Título del informe]</w:t>
      </w:r>
    </w:p>
    <w:p>
      <w:pPr>
        <w:spacing w:after="1200" w:before="0"/>
        <w:jc w:val="center"/>
      </w:pPr>
      <w:r>
        <w:rPr>
          <w:i/>
          <w:iCs/>
          <w:sz w:val="28"/>
          <w:szCs w:val="28"/>
        </w:rPr>
        <w:t xml:space="preserve">Informe final del grupo</w:t>
      </w:r>
    </w:p>
    <w:p>
      <w:pPr>
        <w:spacing w:after="100" w:before="0"/>
        <w:jc w:val="center"/>
      </w:pPr>
      <w:r>
        <w:rPr>
          <w:b/>
          <w:bCs/>
          <w:sz w:val="26"/>
          <w:szCs w:val="26"/>
        </w:rPr>
        <w:t xml:space="preserve">Integrantes</w:t>
      </w:r>
    </w:p>
    <w:p>
      <w:pPr>
        <w:spacing w:after="40" w:before="0"/>
        <w:jc w:val="center"/>
      </w:pPr>
      <w:r>
        <w:rPr>
          <w:sz w:val="26"/>
          <w:szCs w:val="26"/>
        </w:rPr>
        <w:t xml:space="preserve">Ignacia Carrera</w:t>
      </w:r>
    </w:p>
    <w:p>
      <w:pPr>
        <w:spacing w:after="40" w:before="0"/>
        <w:jc w:val="center"/>
      </w:pPr>
      <w:r>
        <w:rPr>
          <w:sz w:val="26"/>
          <w:szCs w:val="26"/>
        </w:rPr>
        <w:t xml:space="preserve">Maximiliano Espinoza</w:t>
      </w:r>
    </w:p>
    <w:p>
      <w:pPr>
        <w:spacing w:after="40" w:before="0"/>
        <w:jc w:val="center"/>
      </w:pPr>
      <w:r>
        <w:rPr>
          <w:sz w:val="26"/>
          <w:szCs w:val="26"/>
        </w:rPr>
        <w:t xml:space="preserve">Nicolás Bravo</w:t>
      </w:r>
    </w:p>
    <w:p>
      <w:pPr>
        <w:spacing w:after="40" w:before="0"/>
        <w:jc w:val="center"/>
      </w:pPr>
      <w:r>
        <w:rPr>
          <w:sz w:val="26"/>
          <w:szCs w:val="26"/>
        </w:rPr>
        <w:t xml:space="preserve">Diego Fariña</w:t>
      </w:r>
    </w:p>
    <w:p>
      <w:pPr>
        <w:spacing w:after="700"/>
      </w:pPr>
    </w:p>
    <w:p>
      <w:pPr>
        <w:spacing w:after="40" w:before="0"/>
        <w:jc w:val="center"/>
      </w:pPr>
      <w:r>
        <w:t xml:space="preserve">Docente: </w:t>
      </w:r>
      <w:r>
        <w:rPr>
          <w:shd w:fill="FFFF00" w:color="auto" w:val="clear"/>
        </w:rPr>
        <w:t xml:space="preserve">[Nombre del docente]</w:t>
      </w:r>
    </w:p>
    <w:p>
      <w:pPr>
        <w:spacing w:after="40" w:before="0"/>
        <w:jc w:val="center"/>
      </w:pPr>
      <w:r>
        <w:t xml:space="preserve">Grupo N.º: </w:t>
      </w:r>
      <w:r>
        <w:rPr>
          <w:shd w:fill="FFFF00" w:color="auto" w:val="clear"/>
        </w:rPr>
        <w:t xml:space="preserve">[N.º de grupo]</w:t>
      </w:r>
    </w:p>
    <w:p>
      <w:pPr>
        <w:spacing w:after="40" w:before="0"/>
        <w:jc w:val="center"/>
      </w:pPr>
      <w:r>
        <w:t xml:space="preserve">Ciudad: </w:t>
      </w:r>
      <w:r>
        <w:rPr>
          <w:shd w:fill="FFFF00" w:color="auto" w:val="clear"/>
        </w:rPr>
        <w:t xml:space="preserve">[Ciudad]</w:t>
      </w:r>
    </w:p>
    <w:p>
      <w:pPr>
        <w:spacing w:after="40" w:before="0"/>
        <w:jc w:val="center"/>
      </w:pPr>
      <w:r>
        <w:t xml:space="preserve">Fecha de entrega: </w:t>
      </w:r>
      <w:r>
        <w:rPr>
          <w:shd w:fill="FFFF00" w:color="auto" w:val="clear"/>
        </w:rPr>
        <w:t xml:space="preserve">[dd de mes de aaaa]</w:t>
      </w:r>
    </w:p>
    <w:p>
      <w:pPr>
        <w:pStyle w:val="Instruccion"/>
        <w:pageBreakBefore/>
      </w:pPr>
      <w:r>
        <w:rPr>
          <w:b/>
          <w:bCs/>
          <w:i/>
          <w:iCs/>
        </w:rPr>
        <w:t xml:space="preserve">Nota de uso (eliminar antes de entregar)</w:t>
      </w:r>
    </w:p>
    <w:p>
      <w:pPr>
        <w:pStyle w:val="Instruccion"/>
      </w:pPr>
      <w:r>
        <w:t xml:space="preserve">Los recuadros grises «Indicación» orientan la redacción de cada sección; elimínelos en la versión final.</w:t>
      </w:r>
    </w:p>
    <w:p>
      <w:pPr>
        <w:pStyle w:val="Instruccion"/>
      </w:pPr>
      <w:r>
        <w:t xml:space="preserve">Los campos entre corchetes con fondo amarillo deben completarse. Los textos fijos provienen de la guía y la presentación del taller; revise que correspondan a su caso.</w:t>
      </w:r>
    </w:p>
    <w:p>
      <w:pPr>
        <w:pStyle w:val="Instruccion"/>
      </w:pPr>
      <w:r>
        <w:t xml:space="preserve">En Word, acepte la actualización de campos al abrir el archivo para refrescar índice y numeración (o clic derecho &gt; Actualizar campo).</w:t>
      </w:r>
    </w:p>
    <w:p>
      <w:pPr>
        <w:pStyle w:val="Instruccion"/>
      </w:pPr>
      <w:r>
        <w:t xml:space="preserve">Formato convencional (no exigido por la guía): papel carta, márgenes de 2,54 cm, Times New Roman 12 pt, interlineado 1,5. Ajústelo si el docente indica otro.</w:t>
      </w:r>
    </w:p>
    <w:p>
      <w:pPr>
        <w:spacing w:after="120"/>
      </w:pPr>
    </w:p>
    <w:p>
      <w:pPr>
        <w:pStyle w:val="TituloFrontal"/>
      </w:pPr>
      <w:r>
        <w:t xml:space="preserve">Índice general</w:t>
      </w:r>
    </w:p>
    <w:sdt>
      <w:sdtPr>
        <w:alias w:val="Índice general"/>
      </w:sdtPr>
      <w:sdtContent>
        <w:p>
          <w:pPr>
            <w:pStyle w:val="TOC1"/>
            <w:tabs>
              <w:tab w:val="right" w:leader="dot" w:pos="9350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r>
            <w:t xml:space="preserve">1.  Introducción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1.1  Contexto y problema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1.2  Fundamento matemático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1.3  Objetivos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350"/>
            </w:tabs>
          </w:pPr>
          <w:r>
            <w:t xml:space="preserve">2.  Procedimiento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2.1  Materiales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2.2  Construcción del clinómetro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2.3  Calibración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2.4  Protocolo de medición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2.5  Organización del grupo y roles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2.6  Seguridad en terreno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350"/>
            </w:tabs>
          </w:pPr>
          <w:r>
            <w:t xml:space="preserve">3.  Resultados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3.1  Estructuras medidas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3.2  Ejemplo de cálculo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3.3  Resumen de resultados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3.4  Croquis y fotografías de la medición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350"/>
            </w:tabs>
          </w:pPr>
          <w:r>
            <w:t xml:space="preserve">4.  Análisis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4.1  Dispersión entre mediciones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4.2  Fuentes de error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4.3  Efecto de la distancia sobre el ángulo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4.4  Error absoluto y error relativo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350"/>
            </w:tabs>
          </w:pPr>
          <w:r>
            <w:t xml:space="preserve">5.  Conclusiones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350"/>
            </w:tabs>
          </w:pPr>
          <w:r>
            <w:t xml:space="preserve">Referencias bibliográficas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350"/>
            </w:tabs>
          </w:pPr>
          <w:r>
            <w:t xml:space="preserve">6.  Anexos</w:t>
          </w:r>
          <w:r>
            <w:tab/>
          </w:r>
          <w:r>
            <w:t>11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6.1  Fichas de ingreso de datos</w:t>
          </w:r>
          <w:r>
            <w:tab/>
          </w:r>
          <w:r>
            <w:t>11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6.2  Registro de participación</w:t>
          </w:r>
          <w:r>
            <w:tab/>
          </w:r>
          <w:r>
            <w:t>12</w:t>
          </w:r>
        </w:p>
        <w:p>
          <w:pPr>
            <w:pStyle w:val="TOC2"/>
            <w:tabs>
              <w:tab w:val="right" w:leader="dot" w:pos="9350"/>
            </w:tabs>
          </w:pPr>
          <w:r>
            <w:t xml:space="preserve">6.3  Croquis o fotografías del trabajo</w:t>
          </w:r>
          <w:r>
            <w:tab/>
          </w:r>
          <w:r>
            <w:t>13</w:t>
          </w:r>
        </w:p>
        <w:p>
          <w:r>
            <w:fldChar w:fldCharType="end"/>
          </w:r>
        </w:p>
      </w:sdtContent>
    </w:sdt>
    <w:p>
      <w:pPr>
        <w:pStyle w:val="Heading1"/>
        <w:pageBreakBefore/>
        <w:numPr>
          <w:ilvl w:val="0"/>
          <w:numId w:val="2"/>
        </w:numPr>
      </w:pPr>
      <w:r>
        <w:t xml:space="preserve">Introducción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Presentar el trabajo y su propósito. La guía del taller pide explicar qué es un clinómetro, qué problema resuelve y qué se buscaba lograr.</w:t>
      </w:r>
    </w:p>
    <w:p>
      <w:pPr>
        <w:pStyle w:val="Heading2"/>
        <w:numPr>
          <w:ilvl w:val="1"/>
          <w:numId w:val="2"/>
        </w:numPr>
      </w:pPr>
      <w:r>
        <w:t xml:space="preserve">Contexto y problema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Definir el clinómetro, explicar el problema de medir alturas inaccesibles y relacionarlo con las tres estructuras medidas (edificio, letrero y árbol).</w:t>
      </w:r>
    </w:p>
    <w:p>
      <w:pPr>
        <w:pStyle w:val="Cuerpo"/>
      </w:pPr>
      <w:r>
        <w:rPr>
          <w:shd w:fill="FFFF00" w:color="auto" w:val="clear"/>
        </w:rPr>
        <w:t xml:space="preserve">[Insertar contenido correspondiente: definición de clinómetro, problema que resuelve y propósito del trabajo]</w:t>
      </w:r>
    </w:p>
    <w:p>
      <w:pPr>
        <w:pStyle w:val="Heading2"/>
        <w:numPr>
          <w:ilvl w:val="1"/>
          <w:numId w:val="2"/>
        </w:numPr>
      </w:pPr>
      <w:r>
        <w:t xml:space="preserve">Fundamento matemático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Presentar el modelo del triángulo rectángulo y las expresiones usadas, definiendo cada variable con su unidad. Esta sección sustenta el análisis de la sección 4.3.</w:t>
      </w:r>
    </w:p>
    <w:p>
      <w:pPr>
        <w:pStyle w:val="Cuerpo"/>
      </w:pPr>
      <w:r>
        <w:t xml:space="preserve">Sea </w:t>
      </w:r>
      <w:r>
        <w:rPr>
          <w:i/>
          <w:iCs/>
        </w:rPr>
        <w:t xml:space="preserve">d</w:t>
      </w:r>
      <w:r>
        <w:t xml:space="preserve"> la distancia horizontal entre el observador y la base de la estructura, </w:t>
      </w:r>
      <w:r>
        <w:rPr>
          <w:i/>
          <w:iCs/>
        </w:rPr>
        <w:t xml:space="preserve">α</w:t>
      </w:r>
      <w:r>
        <w:t xml:space="preserve"> el ángulo de elevación y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o</w:t>
      </w:r>
      <w:r>
        <w:t xml:space="preserve"> la altura de los ojos del observador. En el triángulo rectángulo formado se cumple:</w:t>
      </w:r>
    </w:p>
    <w:p>
      <w:pPr>
        <w:tabs>
          <w:tab w:val="center" w:pos="4680"/>
          <w:tab w:val="right" w:pos="9360"/>
        </w:tabs>
        <w:spacing w:after="120" w:before="120"/>
      </w:pPr>
      <w:r>
        <w:tab/>
      </w:r>
      <w:r>
        <w:t xml:space="preserve">tan </w:t>
      </w:r>
      <w:r>
        <w:rPr>
          <w:i/>
          <w:iCs/>
        </w:rPr>
        <w:t xml:space="preserve">α</w:t>
      </w:r>
      <w:r>
        <w:t xml:space="preserve"> = </w:t>
      </w:r>
      <w:r>
        <w:rPr>
          <w:i/>
          <w:iCs/>
        </w:rPr>
        <w:t xml:space="preserve">h</w:t>
      </w:r>
      <w:r>
        <w:t xml:space="preserve"> / </w:t>
      </w:r>
      <w:r>
        <w:rPr>
          <w:i/>
          <w:iCs/>
        </w:rPr>
        <w:t xml:space="preserve">d</w:t>
      </w:r>
      <w:r>
        <w:t xml:space="preserve">   ⇒   </w:t>
      </w:r>
      <w:r>
        <w:rPr>
          <w:i/>
          <w:iCs/>
        </w:rPr>
        <w:t xml:space="preserve">h</w:t>
      </w:r>
      <w:r>
        <w:t xml:space="preserve"> = </w:t>
      </w:r>
      <w:r>
        <w:rPr>
          <w:i/>
          <w:iCs/>
        </w:rPr>
        <w:t xml:space="preserve">d</w:t>
      </w:r>
      <w:r>
        <w:t xml:space="preserve"> · tan </w:t>
      </w:r>
      <w:r>
        <w:rPr>
          <w:i/>
          <w:iCs/>
        </w:rPr>
        <w:t xml:space="preserve">α</w:t>
      </w:r>
      <w:r>
        <w:tab/>
        <w:t xml:space="preserve">(1)</w:t>
      </w:r>
    </w:p>
    <w:p>
      <w:pPr>
        <w:tabs>
          <w:tab w:val="center" w:pos="4680"/>
          <w:tab w:val="right" w:pos="9360"/>
        </w:tabs>
        <w:spacing w:after="120" w:before="120"/>
      </w:pPr>
      <w:r>
        <w:tab/>
      </w:r>
      <w:r>
        <w:rPr>
          <w:i/>
          <w:iCs/>
        </w:rPr>
        <w:t xml:space="preserve">H</w:t>
      </w:r>
      <w:r>
        <w:t xml:space="preserve"> = </w:t>
      </w:r>
      <w:r>
        <w:rPr>
          <w:i/>
          <w:iCs/>
        </w:rPr>
        <w:t xml:space="preserve">h</w:t>
      </w:r>
      <w:r>
        <w:t xml:space="preserve"> +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o</w:t>
      </w:r>
      <w:r>
        <w:tab/>
        <w:t xml:space="preserve">(2)</w:t>
      </w:r>
    </w:p>
    <w:p>
      <w:pPr>
        <w:tabs>
          <w:tab w:val="center" w:pos="4680"/>
          <w:tab w:val="right" w:pos="9360"/>
        </w:tabs>
        <w:spacing w:after="120" w:before="120"/>
      </w:pPr>
      <w:r>
        <w:tab/>
      </w:r>
      <w:r>
        <w:rPr>
          <w:i/>
          <w:iCs/>
        </w:rPr>
        <w:t xml:space="preserve">α</w:t>
      </w:r>
      <w:r>
        <w:t xml:space="preserve"> = | 90° − lectura |</w:t>
      </w:r>
      <w:r>
        <w:tab/>
        <w:t xml:space="preserve">(3)</w:t>
      </w:r>
    </w:p>
    <w:p>
      <w:pPr>
        <w:pStyle w:val="Cuerpo"/>
      </w:pPr>
      <w:r>
        <w:t xml:space="preserve">La expresión (3) aplica cuando el 0° del transportador queda del lado opuesto al visor; si el 0° está del lado del visor, la lectura corresponde directamente a </w:t>
      </w:r>
      <w:r>
        <w:rPr>
          <w:i/>
          <w:iCs/>
        </w:rPr>
        <w:t xml:space="preserve">α</w:t>
      </w:r>
      <w:r>
        <w:t xml:space="preserve">. Este punto se confirma en la calibración (sección 2.3).</w:t>
      </w:r>
    </w:p>
    <w:p>
      <w:pPr>
        <w:pStyle w:val="Leyenda"/>
        <w:keepNext/>
      </w:pPr>
      <w:r>
        <w:rPr>
          <w:b/>
          <w:bCs/>
        </w:rPr>
        <w:t xml:space="preserve">Tabla </w:t>
      </w:r>
      <w:r>
        <w:fldChar w:fldCharType="begin" w:dirty="true"/>
        <w:instrText xml:space="preserve">SEQ Tabla</w:instrText>
        <w:fldChar w:fldCharType="separate"/>
        <w:t>1</w:t>
        <w:fldChar w:fldCharType="end"/>
      </w:r>
      <w:r>
        <w:rPr>
          <w:b/>
          <w:bCs/>
        </w:rPr>
        <w:t xml:space="preserve">. </w:t>
      </w:r>
      <w:r>
        <w:t xml:space="preserve">Variables del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rPr>
          <w:cantSplit/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Significado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Unidad</w:t>
            </w:r>
          </w:p>
        </w:tc>
      </w:tr>
      <w:tr>
        <w:trPr>
          <w:cantSplit/>
          <w:trHeight w:val="36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i/>
                <w:iCs/>
              </w:rPr>
              <w:t xml:space="preserve">d</w:t>
            </w:r>
          </w:p>
        </w:tc>
        <w:tc>
          <w:tcPr>
            <w:tcW w:type="dxa" w:w="6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Distancia horizontal entre el observador y la base de la estructura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m</w:t>
            </w:r>
          </w:p>
        </w:tc>
      </w:tr>
      <w:tr>
        <w:trPr>
          <w:cantSplit/>
          <w:trHeight w:val="36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i/>
                <w:iCs/>
              </w:rPr>
              <w:t xml:space="preserve">α</w:t>
            </w:r>
          </w:p>
        </w:tc>
        <w:tc>
          <w:tcPr>
            <w:tcW w:type="dxa" w:w="6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Ángulo de elevación hacia el punto más alto de la estructura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°</w:t>
            </w:r>
          </w:p>
        </w:tc>
      </w:tr>
      <w:tr>
        <w:trPr>
          <w:cantSplit/>
          <w:trHeight w:val="36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i/>
                <w:iCs/>
              </w:rPr>
              <w:t xml:space="preserve">h</w:t>
            </w:r>
          </w:p>
        </w:tc>
        <w:tc>
          <w:tcPr>
            <w:tcW w:type="dxa" w:w="6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Parte de la altura de la estructura que queda sobre la línea de los ojos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m</w:t>
            </w:r>
          </w:p>
        </w:tc>
      </w:tr>
      <w:tr>
        <w:trPr>
          <w:cantSplit/>
          <w:trHeight w:val="36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i/>
                <w:iCs/>
              </w:rPr>
              <w:t xml:space="preserve">h</w:t>
            </w:r>
            <w:r>
              <w:rPr>
                <w:i/>
                <w:iCs/>
                <w:vertAlign w:val="subscript"/>
              </w:rPr>
              <w:t xml:space="preserve">o</w:t>
            </w:r>
          </w:p>
        </w:tc>
        <w:tc>
          <w:tcPr>
            <w:tcW w:type="dxa" w:w="6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Altura de los ojos del observador, medida desde el suelo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m</w:t>
            </w:r>
          </w:p>
        </w:tc>
      </w:tr>
      <w:tr>
        <w:trPr>
          <w:cantSplit/>
          <w:trHeight w:val="36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i/>
                <w:iCs/>
              </w:rPr>
              <w:t xml:space="preserve">H</w:t>
            </w:r>
          </w:p>
        </w:tc>
        <w:tc>
          <w:tcPr>
            <w:tcW w:type="dxa" w:w="6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Altura total de la estructura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m</w:t>
            </w:r>
          </w:p>
        </w:tc>
      </w:tr>
      <w:tr>
        <w:trPr>
          <w:cantSplit/>
          <w:trHeight w:val="36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>lectura</w:t>
            </w:r>
          </w:p>
        </w:tc>
        <w:tc>
          <w:tcPr>
            <w:tcW w:type="dxa" w:w="6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t xml:space="preserve">Valor de la escala del transportador donde el hilo cruza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>°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atLeast"/>
        </w:trPr>
        <w:tc>
          <w:tcPr>
            <w:tcW w:type="dxa" w:w="9360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vAlign w:val="center"/>
          </w:tcPr>
          <w:p>
            <w:pPr>
              <w:jc w:val="center"/>
            </w:pPr>
            <w:r>
              <w:rPr>
                <w:shd w:fill="FFFF00" w:color="auto" w:val="clear"/>
              </w:rPr>
              <w:t xml:space="preserve">[Insertar figura del modelo geométrico (propia o adaptada de la guía, citando la fuente)]</w:t>
            </w:r>
          </w:p>
        </w:tc>
      </w:tr>
    </w:tbl>
    <w:p>
      <w:pPr>
        <w:pStyle w:val="Leyenda"/>
        <w:jc w:val="center"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t>1</w:t>
        <w:fldChar w:fldCharType="end"/>
      </w:r>
      <w:r>
        <w:rPr>
          <w:b/>
          <w:bCs/>
        </w:rPr>
        <w:t xml:space="preserve">. </w:t>
      </w:r>
      <w:r>
        <w:t xml:space="preserve">[Título de la figura]</w:t>
      </w:r>
    </w:p>
    <w:p>
      <w:pPr>
        <w:pStyle w:val="Heading2"/>
        <w:numPr>
          <w:ilvl w:val="1"/>
          <w:numId w:val="2"/>
        </w:numPr>
      </w:pPr>
      <w:r>
        <w:t xml:space="preserve">Objetivos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La guía del taller plantea cinco objetivos sin distinguir entre general y específicos. Revíselos y adáptelos; si el docente exige objetivo general y específicos, redáctelos en esa forma.</w:t>
      </w:r>
    </w:p>
    <w:p>
      <w:pPr>
        <w:pStyle w:val="Cuerpo"/>
        <w:numPr>
          <w:ilvl w:val="0"/>
          <w:numId w:val="3"/>
        </w:numPr>
        <w:spacing w:after="60" w:line="300"/>
      </w:pPr>
      <w:r>
        <w:t xml:space="preserve">Construir un clinómetro casero y calibrarlo correctamente.</w:t>
      </w:r>
    </w:p>
    <w:p>
      <w:pPr>
        <w:pStyle w:val="Cuerpo"/>
        <w:numPr>
          <w:ilvl w:val="0"/>
          <w:numId w:val="3"/>
        </w:numPr>
        <w:spacing w:after="60" w:line="300"/>
      </w:pPr>
      <w:r>
        <w:t xml:space="preserve">Aplicar la razón trigonométrica tangente para calcular la altura de tres estructuras: un edificio, un letrero y un árbol.</w:t>
      </w:r>
    </w:p>
    <w:p>
      <w:pPr>
        <w:pStyle w:val="Cuerpo"/>
        <w:numPr>
          <w:ilvl w:val="0"/>
          <w:numId w:val="3"/>
        </w:numPr>
        <w:spacing w:after="60" w:line="300"/>
      </w:pPr>
      <w:r>
        <w:t xml:space="preserve">Realizar tres mediciones por estructura, calcular su promedio y analizar la dispersión de los datos.</w:t>
      </w:r>
    </w:p>
    <w:p>
      <w:pPr>
        <w:pStyle w:val="Cuerpo"/>
        <w:numPr>
          <w:ilvl w:val="0"/>
          <w:numId w:val="3"/>
        </w:numPr>
        <w:spacing w:after="60" w:line="300"/>
      </w:pPr>
      <w:r>
        <w:t xml:space="preserve">Registrar y evaluar la participación de cada integrante del grupo.</w:t>
      </w:r>
    </w:p>
    <w:p>
      <w:pPr>
        <w:pStyle w:val="Cuerpo"/>
        <w:numPr>
          <w:ilvl w:val="0"/>
          <w:numId w:val="3"/>
        </w:numPr>
        <w:spacing w:after="60" w:line="300"/>
      </w:pPr>
      <w:r>
        <w:t xml:space="preserve">Elaborar un informe final con resultados, análisis y conclusiones.</w:t>
      </w:r>
    </w:p>
    <w:p>
      <w:pPr>
        <w:pStyle w:val="Heading1"/>
        <w:numPr>
          <w:ilvl w:val="0"/>
          <w:numId w:val="2"/>
        </w:numPr>
      </w:pPr>
      <w:r>
        <w:t xml:space="preserve">Procedimiento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Resumir cómo se construyó y calibró el clinómetro y cómo se realizaron las mediciones. Describir lo efectivamente realizado (en pasado y en tercera persona), sin copiar la guía.</w:t>
      </w:r>
    </w:p>
    <w:p>
      <w:pPr>
        <w:pStyle w:val="Heading2"/>
        <w:numPr>
          <w:ilvl w:val="1"/>
          <w:numId w:val="2"/>
        </w:numPr>
      </w:pPr>
      <w:r>
        <w:t xml:space="preserve">Materiales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Dejar solo los materiales realmente utilizados; los siguientes corresponden a la lista de la guía.</w:t>
      </w:r>
    </w:p>
    <w:p>
      <w:pPr>
        <w:pStyle w:val="Cuerpo"/>
        <w:numPr>
          <w:ilvl w:val="0"/>
          <w:numId w:val="3"/>
        </w:numPr>
        <w:spacing w:after="60" w:line="300"/>
      </w:pPr>
      <w:r>
        <w:t xml:space="preserve">Transportador semicircular de 180°</w:t>
      </w:r>
    </w:p>
    <w:p>
      <w:pPr>
        <w:pStyle w:val="Cuerpo"/>
        <w:numPr>
          <w:ilvl w:val="0"/>
          <w:numId w:val="3"/>
        </w:numPr>
        <w:spacing w:after="60" w:line="300"/>
      </w:pPr>
      <w:r>
        <w:t xml:space="preserve">Pajita (bombilla), lápiz o regla delgada</w:t>
      </w:r>
    </w:p>
    <w:p>
      <w:pPr>
        <w:pStyle w:val="Cuerpo"/>
        <w:numPr>
          <w:ilvl w:val="0"/>
          <w:numId w:val="3"/>
        </w:numPr>
        <w:spacing w:after="60" w:line="300"/>
      </w:pPr>
      <w:r>
        <w:t xml:space="preserve">Hilo de unos 40 cm</w:t>
      </w:r>
    </w:p>
    <w:p>
      <w:pPr>
        <w:pStyle w:val="Cuerpo"/>
        <w:numPr>
          <w:ilvl w:val="0"/>
          <w:numId w:val="3"/>
        </w:numPr>
        <w:spacing w:after="60" w:line="300"/>
      </w:pPr>
      <w:r>
        <w:t xml:space="preserve">Plomada (tuerca, llave o trozo de goma)</w:t>
      </w:r>
    </w:p>
    <w:p>
      <w:pPr>
        <w:pStyle w:val="Cuerpo"/>
        <w:numPr>
          <w:ilvl w:val="0"/>
          <w:numId w:val="3"/>
        </w:numPr>
        <w:spacing w:after="60" w:line="300"/>
      </w:pPr>
      <w:r>
        <w:t xml:space="preserve">Cinta adhesiva</w:t>
      </w:r>
    </w:p>
    <w:p>
      <w:pPr>
        <w:pStyle w:val="Cuerpo"/>
        <w:numPr>
          <w:ilvl w:val="0"/>
          <w:numId w:val="3"/>
        </w:numPr>
        <w:spacing w:after="60" w:line="300"/>
      </w:pPr>
      <w:r>
        <w:t xml:space="preserve">Huincha de medir (mínimo 20 m)</w:t>
      </w:r>
    </w:p>
    <w:p>
      <w:pPr>
        <w:pStyle w:val="Cuerpo"/>
        <w:numPr>
          <w:ilvl w:val="0"/>
          <w:numId w:val="3"/>
        </w:numPr>
        <w:spacing w:after="60" w:line="300"/>
      </w:pPr>
      <w:r>
        <w:t xml:space="preserve">Calculadora científica (modo grados)</w:t>
      </w:r>
    </w:p>
    <w:p>
      <w:pPr>
        <w:pStyle w:val="Cuerpo"/>
        <w:numPr>
          <w:ilvl w:val="0"/>
          <w:numId w:val="3"/>
        </w:numPr>
        <w:spacing w:after="60" w:line="300"/>
      </w:pPr>
      <w:r>
        <w:t xml:space="preserve">Tiza o estacas para marcar posiciones</w:t>
      </w:r>
    </w:p>
    <w:p>
      <w:pPr>
        <w:pStyle w:val="Cuerpo"/>
        <w:numPr>
          <w:ilvl w:val="0"/>
          <w:numId w:val="3"/>
        </w:numPr>
        <w:spacing w:after="60" w:line="300"/>
      </w:pPr>
      <w:r>
        <w:t xml:space="preserve">Lápiz y ficha</w:t>
      </w:r>
    </w:p>
    <w:p>
      <w:pPr>
        <w:pStyle w:val="Heading2"/>
        <w:numPr>
          <w:ilvl w:val="1"/>
          <w:numId w:val="2"/>
        </w:numPr>
      </w:pPr>
      <w:r>
        <w:t xml:space="preserve">Construcción del clinómetro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Describir el montaje del visor, el hilo y la plomada, indicando qué materiales se usaron en cada caso. Incluir una fotografía o un esquema del instrumento terminado.</w:t>
      </w:r>
    </w:p>
    <w:p>
      <w:pPr>
        <w:pStyle w:val="Cuerpo"/>
      </w:pPr>
      <w:r>
        <w:rPr>
          <w:shd w:fill="FFFF00" w:color="auto" w:val="clear"/>
        </w:rPr>
        <w:t xml:space="preserve">[Describir el proceso de construcción realizado]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vAlign w:val="center"/>
          </w:tcPr>
          <w:p>
            <w:pPr>
              <w:jc w:val="center"/>
            </w:pPr>
            <w:r>
              <w:rPr>
                <w:shd w:fill="FFFF00" w:color="auto" w:val="clear"/>
              </w:rPr>
              <w:t xml:space="preserve">[Insertar fotografía o esquema del clinómetro construido]</w:t>
            </w:r>
          </w:p>
        </w:tc>
      </w:tr>
    </w:tbl>
    <w:p>
      <w:pPr>
        <w:pStyle w:val="Leyenda"/>
        <w:jc w:val="center"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t>2</w:t>
        <w:fldChar w:fldCharType="end"/>
      </w:r>
      <w:r>
        <w:rPr>
          <w:b/>
          <w:bCs/>
        </w:rPr>
        <w:t xml:space="preserve">. </w:t>
      </w:r>
      <w:r>
        <w:t xml:space="preserve">[Título de la figura]</w:t>
      </w:r>
    </w:p>
    <w:p>
      <w:pPr>
        <w:pStyle w:val="Heading2"/>
        <w:numPr>
          <w:ilvl w:val="1"/>
          <w:numId w:val="2"/>
        </w:numPr>
      </w:pPr>
      <w:r>
        <w:t xml:space="preserve">Calibración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Indicar cómo se obtuvo el punto horizontal, qué lectura marcó el hilo (debe ser 90°) y qué corrección se determinó. La guía pide anotar la corrección, pero no indica cómo aplicarla: explicitar el criterio adoptado.</w:t>
      </w:r>
    </w:p>
    <w:p>
      <w:pPr>
        <w:pStyle w:val="Leyenda"/>
        <w:keepNext/>
      </w:pPr>
      <w:r>
        <w:rPr>
          <w:b/>
          <w:bCs/>
        </w:rPr>
        <w:t xml:space="preserve">Tabla </w:t>
      </w:r>
      <w:r>
        <w:fldChar w:fldCharType="begin" w:dirty="true"/>
        <w:instrText xml:space="preserve">SEQ Tabla</w:instrText>
        <w:fldChar w:fldCharType="separate"/>
        <w:t>2</w:t>
        <w:fldChar w:fldCharType="end"/>
      </w:r>
      <w:r>
        <w:rPr>
          <w:b/>
          <w:bCs/>
        </w:rPr>
        <w:t xml:space="preserve">. </w:t>
      </w:r>
      <w:r>
        <w:t xml:space="preserve">Resultado de la calibración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cantSplit/>
          <w:tblHeader/>
        </w:trPr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Parámetro</w:t>
            </w:r>
          </w:p>
        </w:tc>
        <w:tc>
          <w:tcPr>
            <w:tcW w:type="dxa" w:w="4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Valor</w:t>
            </w:r>
          </w:p>
        </w:tc>
      </w:tr>
      <w:tr>
        <w:trPr>
          <w:cantSplit/>
          <w:trHeight w:val="400" w:hRule="atLeast"/>
        </w:trPr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Lectura del hilo en el punto horizontal (°)</w:t>
            </w:r>
          </w:p>
        </w:tc>
        <w:tc>
          <w:tcPr>
            <w:tcW w:type="dxa" w:w="4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Corrección determinada (°)</w:t>
            </w:r>
          </w:p>
        </w:tc>
        <w:tc>
          <w:tcPr>
            <w:tcW w:type="dxa" w:w="4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Ubicación del 0° respecto al visor</w:t>
            </w:r>
          </w:p>
        </w:tc>
        <w:tc>
          <w:tcPr>
            <w:tcW w:type="dxa" w:w="4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t xml:space="preserve">Expresión usada para obtener α</w:t>
            </w:r>
          </w:p>
        </w:tc>
        <w:tc>
          <w:tcPr>
            <w:tcW w:type="dxa" w:w="4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numPr>
          <w:ilvl w:val="1"/>
          <w:numId w:val="2"/>
        </w:numPr>
      </w:pPr>
      <w:r>
        <w:t xml:space="preserve">Protocolo de medición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Describir las estructuras elegidas y sus condiciones (base accesible, terreno plano), cómo se midió d (huincha tendida horizontalmente) y ho (del suelo al ojo), el criterio para variar d en cada medición y el rango de α procurado. La guía sugiere, como ejemplo, 15 m, 20 m y 25 m, y que α quede entre 20° y 60°.</w:t>
      </w:r>
    </w:p>
    <w:p>
      <w:pPr>
        <w:pStyle w:val="Cuerpo"/>
      </w:pPr>
      <w:r>
        <w:rPr>
          <w:shd w:fill="FFFF00" w:color="auto" w:val="clear"/>
        </w:rPr>
        <w:t xml:space="preserve">[Describir el protocolo seguido en cada estructura]</w:t>
      </w:r>
    </w:p>
    <w:p>
      <w:pPr>
        <w:pStyle w:val="Heading2"/>
        <w:numPr>
          <w:ilvl w:val="1"/>
          <w:numId w:val="2"/>
        </w:numPr>
      </w:pPr>
      <w:r>
        <w:t xml:space="preserve">Organización del grupo y roles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Identificar a los integrantes con su letra (A a D), describir los cuatro roles y registrar la rotación efectivamente aplicada; si difiere de la sugerida, corregir la tabla.</w:t>
      </w:r>
    </w:p>
    <w:p>
      <w:pPr>
        <w:pStyle w:val="Leyenda"/>
        <w:keepNext/>
      </w:pPr>
      <w:r>
        <w:rPr>
          <w:b/>
          <w:bCs/>
        </w:rPr>
        <w:t xml:space="preserve">Tabla </w:t>
      </w:r>
      <w:r>
        <w:fldChar w:fldCharType="begin" w:dirty="true"/>
        <w:instrText xml:space="preserve">SEQ Tabla</w:instrText>
        <w:fldChar w:fldCharType="separate"/>
        <w:t>3</w:t>
        <w:fldChar w:fldCharType="end"/>
      </w:r>
      <w:r>
        <w:rPr>
          <w:b/>
          <w:bCs/>
        </w:rPr>
        <w:t xml:space="preserve">. </w:t>
      </w:r>
      <w:r>
        <w:t xml:space="preserve">Integrantes del grupo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4160"/>
      </w:tblGrid>
      <w:tr>
        <w:trPr>
          <w:cantSplit/>
          <w:tblHeader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Letra</w:t>
            </w:r>
          </w:p>
        </w:tc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Nombre completo</w:t>
            </w:r>
          </w:p>
        </w:tc>
        <w:tc>
          <w:tcPr>
            <w:tcW w:type="dxa" w:w="4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Carrera / sección</w:t>
            </w:r>
          </w:p>
        </w:tc>
      </w:tr>
      <w:tr>
        <w:trPr>
          <w:cantSplit/>
          <w:trHeight w:val="4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A</w:t>
            </w:r>
          </w:p>
        </w:tc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Ignacia Carrera</w:t>
            </w:r>
          </w:p>
        </w:tc>
        <w:tc>
          <w:tcPr>
            <w:tcW w:type="dxa" w:w="4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B</w:t>
            </w:r>
          </w:p>
        </w:tc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Maximiliano Espinoza</w:t>
            </w:r>
          </w:p>
        </w:tc>
        <w:tc>
          <w:tcPr>
            <w:tcW w:type="dxa" w:w="4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C</w:t>
            </w:r>
          </w:p>
        </w:tc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Nicolás Bravo</w:t>
            </w:r>
          </w:p>
        </w:tc>
        <w:tc>
          <w:tcPr>
            <w:tcW w:type="dxa" w:w="4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>D</w:t>
            </w:r>
          </w:p>
        </w:tc>
        <w:tc>
          <w:tcPr>
            <w:tcW w:type="dxa" w:w="4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t xml:space="preserve">Diego Fariña</w:t>
            </w:r>
          </w:p>
        </w:tc>
        <w:tc>
          <w:tcPr>
            <w:tcW w:type="dxa" w:w="4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Cuerpo"/>
      </w:pPr>
      <w:r>
        <w:rPr>
          <w:shd w:fill="FFFF00" w:color="auto" w:val="clear"/>
        </w:rPr>
        <w:t xml:space="preserve">[Confirmar la correspondencia entre letra y nombre: se asignó A–D según el orden de la lista de integrantes proporcionada]</w:t>
      </w:r>
    </w:p>
    <w:p>
      <w:pPr>
        <w:pStyle w:val="Leyenda"/>
        <w:keepNext/>
      </w:pPr>
      <w:r>
        <w:rPr>
          <w:b/>
          <w:bCs/>
        </w:rPr>
        <w:t xml:space="preserve">Tabla </w:t>
      </w:r>
      <w:r>
        <w:fldChar w:fldCharType="begin" w:dirty="true"/>
        <w:instrText xml:space="preserve">SEQ Tabla</w:instrText>
        <w:fldChar w:fldCharType="separate"/>
        <w:t>4</w:t>
        <w:fldChar w:fldCharType="end"/>
      </w:r>
      <w:r>
        <w:rPr>
          <w:b/>
          <w:bCs/>
        </w:rPr>
        <w:t xml:space="preserve">. </w:t>
      </w:r>
      <w:r>
        <w:t xml:space="preserve">Roles del grupo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7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Función</w:t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rPr>
                <w:b/>
                <w:bCs/>
              </w:rPr>
              <w:t xml:space="preserve">Observador</w:t>
            </w:r>
          </w:p>
        </w:tc>
        <w:tc>
          <w:tcPr>
            <w:tcW w:type="dxa" w:w="7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rPr>
                <w:b w:val="false"/>
                <w:bCs w:val="false"/>
              </w:rPr>
              <w:t xml:space="preserve">Apunta al punto más alto y mantiene el clinómetro firme.</w:t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rPr>
                <w:b/>
                <w:bCs/>
              </w:rPr>
              <w:t xml:space="preserve">Medidor de distancia</w:t>
            </w:r>
          </w:p>
        </w:tc>
        <w:tc>
          <w:tcPr>
            <w:tcW w:type="dxa" w:w="7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rPr>
                <w:b w:val="false"/>
                <w:bCs w:val="false"/>
              </w:rPr>
              <w:t xml:space="preserve">Mide d y la altura de los ojos ho.</w:t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rPr>
                <w:b/>
                <w:bCs/>
              </w:rPr>
              <w:t xml:space="preserve">Anotador</w:t>
            </w:r>
          </w:p>
        </w:tc>
        <w:tc>
          <w:tcPr>
            <w:tcW w:type="dxa" w:w="7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rPr>
                <w:b w:val="false"/>
                <w:bCs w:val="false"/>
              </w:rPr>
              <w:t xml:space="preserve">Lee el ángulo en la escala y lo registra en la ficha.</w:t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rPr>
                <w:b/>
                <w:bCs/>
              </w:rPr>
              <w:t xml:space="preserve">Calculista</w:t>
            </w:r>
          </w:p>
        </w:tc>
        <w:tc>
          <w:tcPr>
            <w:tcW w:type="dxa" w:w="7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rPr>
                <w:b w:val="false"/>
                <w:bCs w:val="false"/>
              </w:rPr>
              <w:t xml:space="preserve">Calcula α, h y H, y verifica con la calculadora.</w:t>
            </w:r>
          </w:p>
        </w:tc>
      </w:tr>
    </w:tbl>
    <w:p>
      <w:pPr>
        <w:spacing w:after="120"/>
      </w:pPr>
    </w:p>
    <w:p>
      <w:pPr>
        <w:pStyle w:val="Leyenda"/>
        <w:keepNext/>
      </w:pPr>
      <w:r>
        <w:rPr>
          <w:b/>
          <w:bCs/>
        </w:rPr>
        <w:t xml:space="preserve">Tabla </w:t>
      </w:r>
      <w:r>
        <w:fldChar w:fldCharType="begin" w:dirty="true"/>
        <w:instrText xml:space="preserve">SEQ Tabla</w:instrText>
        <w:fldChar w:fldCharType="separate"/>
        <w:t>5</w:t>
        <w:fldChar w:fldCharType="end"/>
      </w:r>
      <w:r>
        <w:rPr>
          <w:b/>
          <w:bCs/>
        </w:rPr>
        <w:t xml:space="preserve">. </w:t>
      </w:r>
      <w:r>
        <w:t xml:space="preserve">Rotación de roles (sugerida en la guía)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90"/>
        <w:gridCol w:w="1590"/>
        <w:gridCol w:w="1590"/>
        <w:gridCol w:w="1590"/>
      </w:tblGrid>
      <w:tr>
        <w:trPr>
          <w:cantSplit/>
          <w:tblHeader/>
        </w:trP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Medición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Estructura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Observador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Medidor dist.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Anotador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Calculista</w:t>
            </w:r>
          </w:p>
        </w:tc>
      </w:tr>
      <w:tr>
        <w:trPr>
          <w:cantSplit/>
          <w:trHeight w:val="360" w:hRule="atLeast"/>
        </w:trP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1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Edificio 1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A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B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C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D</w:t>
            </w:r>
          </w:p>
        </w:tc>
      </w:tr>
      <w:tr>
        <w:trPr>
          <w:cantSplit/>
          <w:trHeight w:val="360" w:hRule="atLeast"/>
        </w:trP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2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Edificio 2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B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C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D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A</w:t>
            </w:r>
          </w:p>
        </w:tc>
      </w:tr>
      <w:tr>
        <w:trPr>
          <w:cantSplit/>
          <w:trHeight w:val="360" w:hRule="atLeast"/>
        </w:trP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3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Edificio 3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C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D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A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B</w:t>
            </w:r>
          </w:p>
        </w:tc>
      </w:tr>
      <w:tr>
        <w:trPr>
          <w:cantSplit/>
          <w:trHeight w:val="360" w:hRule="atLeast"/>
        </w:trP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4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Letrero 1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D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A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B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C</w:t>
            </w:r>
          </w:p>
        </w:tc>
      </w:tr>
      <w:tr>
        <w:trPr>
          <w:cantSplit/>
          <w:trHeight w:val="360" w:hRule="atLeast"/>
        </w:trP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5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Letrero 2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A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B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C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D</w:t>
            </w:r>
          </w:p>
        </w:tc>
      </w:tr>
      <w:tr>
        <w:trPr>
          <w:cantSplit/>
          <w:trHeight w:val="360" w:hRule="atLeast"/>
        </w:trP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6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Letrero 3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B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C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D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A</w:t>
            </w:r>
          </w:p>
        </w:tc>
      </w:tr>
      <w:tr>
        <w:trPr>
          <w:cantSplit/>
          <w:trHeight w:val="360" w:hRule="atLeast"/>
        </w:trP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7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Árbol 1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C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D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A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B</w:t>
            </w:r>
          </w:p>
        </w:tc>
      </w:tr>
      <w:tr>
        <w:trPr>
          <w:cantSplit/>
          <w:trHeight w:val="360" w:hRule="atLeast"/>
        </w:trP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8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Árbol 2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D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A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B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C</w:t>
            </w:r>
          </w:p>
        </w:tc>
      </w:tr>
      <w:tr>
        <w:trPr>
          <w:cantSplit/>
          <w:trHeight w:val="360" w:hRule="atLeast"/>
        </w:trP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>9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t xml:space="preserve">Árbol 3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>A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>B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>C</w:t>
            </w:r>
          </w:p>
        </w:tc>
        <w:tc>
          <w:tcPr>
            <w:tcW w:type="dxa" w:w="15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>D</w:t>
            </w:r>
          </w:p>
        </w:tc>
      </w:tr>
    </w:tbl>
    <w:p>
      <w:pPr>
        <w:spacing w:after="120"/>
      </w:pPr>
    </w:p>
    <w:p>
      <w:pPr>
        <w:pStyle w:val="Heading2"/>
        <w:numPr>
          <w:ilvl w:val="1"/>
          <w:numId w:val="2"/>
        </w:numPr>
      </w:pPr>
      <w:r>
        <w:t xml:space="preserve">Seguridad en terreno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Señalar las medidas adoptadas. La guía indica: no medir cerca de calles ni de bordes con riesgo de caída; no mirar directamente al Sol a través del visor; trabajar siempre a nivel del suelo; y contar con autorización para usar los espacios.</w:t>
      </w:r>
    </w:p>
    <w:p>
      <w:pPr>
        <w:pStyle w:val="Cuerpo"/>
      </w:pPr>
      <w:r>
        <w:rPr>
          <w:shd w:fill="FFFF00" w:color="auto" w:val="clear"/>
        </w:rPr>
        <w:t xml:space="preserve">[Indicar las medidas de seguridad adoptadas y la autorización obtenida, si corresponde]</w:t>
      </w:r>
    </w:p>
    <w:p>
      <w:pPr>
        <w:pStyle w:val="Heading1"/>
        <w:numPr>
          <w:ilvl w:val="0"/>
          <w:numId w:val="2"/>
        </w:numPr>
      </w:pPr>
      <w:r>
        <w:t xml:space="preserve">Resultados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Presentar los datos y resultados sin interpretarlos (la interpretación va en la sección 4). Todas las magnitudes con sus unidades. El detalle de cada medición se entrega en el Anexo 6.1.</w:t>
      </w:r>
    </w:p>
    <w:p>
      <w:pPr>
        <w:pStyle w:val="Heading2"/>
        <w:numPr>
          <w:ilvl w:val="1"/>
          <w:numId w:val="2"/>
        </w:numPr>
      </w:pPr>
      <w:r>
        <w:t xml:space="preserve">Estructuras medidas</w:t>
      </w:r>
    </w:p>
    <w:p>
      <w:pPr>
        <w:pStyle w:val="Leyenda"/>
        <w:keepNext/>
      </w:pPr>
      <w:r>
        <w:rPr>
          <w:b/>
          <w:bCs/>
        </w:rPr>
        <w:t xml:space="preserve">Tabla </w:t>
      </w:r>
      <w:r>
        <w:fldChar w:fldCharType="begin" w:dirty="true"/>
        <w:instrText xml:space="preserve">SEQ Tabla</w:instrText>
        <w:fldChar w:fldCharType="separate"/>
        <w:t>6</w:t>
        <w:fldChar w:fldCharType="end"/>
      </w:r>
      <w:r>
        <w:rPr>
          <w:b/>
          <w:bCs/>
        </w:rPr>
        <w:t xml:space="preserve">. </w:t>
      </w:r>
      <w:r>
        <w:t xml:space="preserve">Estructuras medidas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660"/>
      </w:tblGrid>
      <w:tr>
        <w:trPr>
          <w:cantSplit/>
          <w:tblHeader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Estructura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Descripción / ubicación</w:t>
            </w:r>
          </w:p>
        </w:tc>
        <w:tc>
          <w:tcPr>
            <w:tcW w:type="dxa" w:w="3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Punto visado</w:t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rPr>
                <w:b/>
                <w:bCs/>
              </w:rPr>
              <w:t xml:space="preserve">Edificio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rPr>
                <w:b/>
                <w:bCs/>
              </w:rPr>
              <w:t xml:space="preserve">Letrero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rPr>
                <w:b/>
                <w:bCs/>
              </w:rPr>
              <w:t xml:space="preserve">Árbol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numPr>
          <w:ilvl w:val="1"/>
          <w:numId w:val="2"/>
        </w:numPr>
      </w:pPr>
      <w:r>
        <w:t xml:space="preserve">Ejemplo de cálculo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Mostrar paso a paso una medición real: lectura, ángulo α, parte sobre los ojos h y altura total H, con unidades y con la calculadora en modo grados. No usar los datos ficticios de los ejemplos de la guía.</w:t>
      </w:r>
    </w:p>
    <w:p>
      <w:pPr>
        <w:pStyle w:val="Cuerpo"/>
      </w:pPr>
      <w:r>
        <w:t xml:space="preserve">Datos: </w:t>
      </w:r>
      <w:r>
        <w:rPr>
          <w:i/>
          <w:iCs/>
        </w:rPr>
        <w:t xml:space="preserve">d</w:t>
      </w:r>
      <w:r>
        <w:t xml:space="preserve"> = </w:t>
      </w:r>
      <w:r>
        <w:rPr>
          <w:shd w:fill="FFFF00" w:color="auto" w:val="clear"/>
        </w:rPr>
        <w:t xml:space="preserve">[  ]</w:t>
      </w:r>
      <w:r>
        <w:t xml:space="preserve"> m; lectura = </w:t>
      </w:r>
      <w:r>
        <w:rPr>
          <w:shd w:fill="FFFF00" w:color="auto" w:val="clear"/>
        </w:rPr>
        <w:t xml:space="preserve">[  ]</w:t>
      </w:r>
      <w:r>
        <w:t xml:space="preserve">°;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o</w:t>
      </w:r>
      <w:r>
        <w:t xml:space="preserve"> = </w:t>
      </w:r>
      <w:r>
        <w:rPr>
          <w:shd w:fill="FFFF00" w:color="auto" w:val="clear"/>
        </w:rPr>
        <w:t xml:space="preserve">[  ]</w:t>
      </w:r>
      <w:r>
        <w:t xml:space="preserve"> m.</w:t>
      </w:r>
    </w:p>
    <w:p>
      <w:pPr>
        <w:pStyle w:val="Cuerpo"/>
      </w:pPr>
      <w:r>
        <w:rPr>
          <w:i/>
          <w:iCs/>
        </w:rPr>
        <w:t xml:space="preserve">α</w:t>
      </w:r>
      <w:r>
        <w:t xml:space="preserve"> = | 90° − </w:t>
      </w:r>
      <w:r>
        <w:rPr>
          <w:shd w:fill="FFFF00" w:color="auto" w:val="clear"/>
        </w:rPr>
        <w:t xml:space="preserve">[  ]</w:t>
      </w:r>
      <w:r>
        <w:t xml:space="preserve">° | = </w:t>
      </w:r>
      <w:r>
        <w:rPr>
          <w:shd w:fill="FFFF00" w:color="auto" w:val="clear"/>
        </w:rPr>
        <w:t xml:space="preserve">[  ]</w:t>
      </w:r>
      <w:r>
        <w:t xml:space="preserve">°</w:t>
      </w:r>
    </w:p>
    <w:p>
      <w:pPr>
        <w:pStyle w:val="Cuerpo"/>
      </w:pPr>
      <w:r>
        <w:rPr>
          <w:i/>
          <w:iCs/>
        </w:rPr>
        <w:t xml:space="preserve">h</w:t>
      </w:r>
      <w:r>
        <w:t xml:space="preserve"> = </w:t>
      </w:r>
      <w:r>
        <w:rPr>
          <w:shd w:fill="FFFF00" w:color="auto" w:val="clear"/>
        </w:rPr>
        <w:t xml:space="preserve">[  ]</w:t>
      </w:r>
      <w:r>
        <w:t xml:space="preserve"> · tan(</w:t>
      </w:r>
      <w:r>
        <w:rPr>
          <w:shd w:fill="FFFF00" w:color="auto" w:val="clear"/>
        </w:rPr>
        <w:t xml:space="preserve">[  ]</w:t>
      </w:r>
      <w:r>
        <w:t xml:space="preserve">°) = </w:t>
      </w:r>
      <w:r>
        <w:rPr>
          <w:shd w:fill="FFFF00" w:color="auto" w:val="clear"/>
        </w:rPr>
        <w:t xml:space="preserve">[  ]</w:t>
      </w:r>
      <w:r>
        <w:t xml:space="preserve"> m</w:t>
      </w:r>
    </w:p>
    <w:p>
      <w:pPr>
        <w:pStyle w:val="Cuerpo"/>
      </w:pPr>
      <w:r>
        <w:rPr>
          <w:i/>
          <w:iCs/>
        </w:rPr>
        <w:t xml:space="preserve">H</w:t>
      </w:r>
      <w:r>
        <w:t xml:space="preserve"> = </w:t>
      </w:r>
      <w:r>
        <w:rPr>
          <w:shd w:fill="FFFF00" w:color="auto" w:val="clear"/>
        </w:rPr>
        <w:t xml:space="preserve">[  ]</w:t>
      </w:r>
      <w:r>
        <w:t xml:space="preserve"> m + </w:t>
      </w:r>
      <w:r>
        <w:rPr>
          <w:shd w:fill="FFFF00" w:color="auto" w:val="clear"/>
        </w:rPr>
        <w:t xml:space="preserve">[  ]</w:t>
      </w:r>
      <w:r>
        <w:t xml:space="preserve"> m = </w:t>
      </w:r>
      <w:r>
        <w:rPr>
          <w:shd w:fill="FFFF00" w:color="auto" w:val="clear"/>
        </w:rPr>
        <w:t xml:space="preserve">[  ]</w:t>
      </w:r>
      <w:r>
        <w:t xml:space="preserve"> m</w:t>
      </w:r>
    </w:p>
    <w:p>
      <w:pPr>
        <w:pStyle w:val="Heading2"/>
        <w:numPr>
          <w:ilvl w:val="1"/>
          <w:numId w:val="2"/>
        </w:numPr>
      </w:pPr>
      <w:r>
        <w:t xml:space="preserve">Resumen de resultados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Copiar aquí la tabla resumen que pide la guía. H es el promedio de H₁, H₂ y H₃; R = H máx − H mín; y Variación (%) = R / H · 100, que es el cociente usado en la Parte D del taller.</w:t>
      </w:r>
    </w:p>
    <w:p>
      <w:pPr>
        <w:pStyle w:val="Leyenda"/>
        <w:keepNext/>
      </w:pPr>
      <w:r>
        <w:rPr>
          <w:b/>
          <w:bCs/>
        </w:rPr>
        <w:t xml:space="preserve">Tabla </w:t>
      </w:r>
      <w:r>
        <w:fldChar w:fldCharType="begin" w:dirty="true"/>
        <w:instrText xml:space="preserve">SEQ Tabla</w:instrText>
        <w:fldChar w:fldCharType="separate"/>
        <w:t>7</w:t>
        <w:fldChar w:fldCharType="end"/>
      </w:r>
      <w:r>
        <w:rPr>
          <w:b/>
          <w:bCs/>
        </w:rPr>
        <w:t xml:space="preserve">. </w:t>
      </w:r>
      <w:r>
        <w:t xml:space="preserve">Resumen de resultados por 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cantSplit/>
          <w:tblHeader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Estructura</w:t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H (m)</w:t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R (m)</w:t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Variación (%)</w:t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rPr>
                <w:b/>
                <w:bCs/>
              </w:rPr>
              <w:t xml:space="preserve">Edificio</w:t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rPr>
                <w:b/>
                <w:bCs/>
              </w:rPr>
              <w:t xml:space="preserve">Letrero</w:t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rPr>
                <w:b/>
                <w:bCs/>
              </w:rPr>
              <w:t xml:space="preserve">Árbol</w:t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numPr>
          <w:ilvl w:val="1"/>
          <w:numId w:val="2"/>
        </w:numPr>
      </w:pPr>
      <w:r>
        <w:t xml:space="preserve">Croquis y fotografías de la medición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Adjuntar los croquis o fotografías más representativos, con leyenda y, si no son propios, su fuente. El material complementario va en el Anexo 6.3.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atLeast"/>
        </w:trPr>
        <w:tc>
          <w:tcPr>
            <w:tcW w:type="dxa" w:w="9360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vAlign w:val="center"/>
          </w:tcPr>
          <w:p>
            <w:pPr>
              <w:jc w:val="center"/>
            </w:pPr>
            <w:r>
              <w:rPr>
                <w:shd w:fill="FFFF00" w:color="auto" w:val="clear"/>
              </w:rPr>
              <w:t xml:space="preserve">[Insertar croquis o fotografía de la medición]</w:t>
            </w:r>
          </w:p>
        </w:tc>
      </w:tr>
    </w:tbl>
    <w:p>
      <w:pPr>
        <w:pStyle w:val="Leyenda"/>
        <w:jc w:val="center"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t>3</w:t>
        <w:fldChar w:fldCharType="end"/>
      </w:r>
      <w:r>
        <w:rPr>
          <w:b/>
          <w:bCs/>
        </w:rPr>
        <w:t xml:space="preserve">. </w:t>
      </w:r>
      <w:r>
        <w:t xml:space="preserve">[Título de la figura]</w:t>
      </w:r>
    </w:p>
    <w:p>
      <w:pPr>
        <w:pStyle w:val="Heading1"/>
        <w:numPr>
          <w:ilvl w:val="0"/>
          <w:numId w:val="2"/>
        </w:numPr>
      </w:pPr>
      <w:r>
        <w:t xml:space="preserve">Análisis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Responder las cuatro preguntas del informe del taller, respaldando cada respuesta con los datos de la sección 3 y con el fundamento de la sección 1.2.</w:t>
      </w:r>
    </w:p>
    <w:p>
      <w:pPr>
        <w:pStyle w:val="Heading2"/>
        <w:numPr>
          <w:ilvl w:val="1"/>
          <w:numId w:val="2"/>
        </w:numPr>
      </w:pPr>
      <w:r>
        <w:t xml:space="preserve">Dispersión entre mediciones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Pregunta a): ¿qué estructura presentó mayor dispersión entre sus tres mediciones y a qué lo atribuyen? Comparar R y Variación (%) de las tres estructuras y fundamentar la atribución con hechos del procedimiento.</w:t>
      </w:r>
    </w:p>
    <w:p>
      <w:pPr>
        <w:pStyle w:val="Cuerpo"/>
      </w:pPr>
      <w:r>
        <w:rPr>
          <w:shd w:fill="FFFF00" w:color="auto" w:val="clear"/>
        </w:rPr>
        <w:t xml:space="preserve">[Incorporar resultados y evidencias; desarrollar el análisis de la dispersión]</w:t>
      </w:r>
    </w:p>
    <w:p>
      <w:pPr>
        <w:pStyle w:val="Heading2"/>
        <w:numPr>
          <w:ilvl w:val="1"/>
          <w:numId w:val="2"/>
        </w:numPr>
      </w:pPr>
      <w:r>
        <w:t xml:space="preserve">Fuentes de error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Pregunta b): mencionar al menos tres fuentes de error (instrumento, observador, terreno, medición de d, etc.). Agregar filas si corresponde.</w:t>
      </w:r>
    </w:p>
    <w:p>
      <w:pPr>
        <w:pStyle w:val="Leyenda"/>
        <w:keepNext/>
      </w:pPr>
      <w:r>
        <w:rPr>
          <w:b/>
          <w:bCs/>
        </w:rPr>
        <w:t xml:space="preserve">Tabla </w:t>
      </w:r>
      <w:r>
        <w:fldChar w:fldCharType="begin" w:dirty="true"/>
        <w:instrText xml:space="preserve">SEQ Tabla</w:instrText>
        <w:fldChar w:fldCharType="separate"/>
        <w:t>8</w:t>
        <w:fldChar w:fldCharType="end"/>
      </w:r>
      <w:r>
        <w:rPr>
          <w:b/>
          <w:bCs/>
        </w:rPr>
        <w:t xml:space="preserve">. </w:t>
      </w:r>
      <w:r>
        <w:t xml:space="preserve">Fuentes de error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cantSplit/>
          <w:tblHeader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Fuente de error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4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Efecto en la medición</w:t>
            </w: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/>
            </w:r>
          </w:p>
        </w:tc>
        <w:tc>
          <w:tcPr>
            <w:tcW w:type="dxa" w:w="4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/>
            </w:r>
          </w:p>
        </w:tc>
        <w:tc>
          <w:tcPr>
            <w:tcW w:type="dxa" w:w="4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t xml:space="preserve"/>
            </w:r>
          </w:p>
        </w:tc>
        <w:tc>
          <w:tcPr>
            <w:tcW w:type="dxa" w:w="4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numPr>
          <w:ilvl w:val="1"/>
          <w:numId w:val="2"/>
        </w:numPr>
      </w:pPr>
      <w:r>
        <w:t xml:space="preserve">Efecto de la distancia sobre el ángulo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Pregunta c): ¿qué ocurre con α al aumentar d, manteniendo la misma estructura? Justificar con la fórmula tan α = h / d y apoyar con datos propios.</w:t>
      </w:r>
    </w:p>
    <w:p>
      <w:pPr>
        <w:pStyle w:val="Leyenda"/>
        <w:keepNext/>
      </w:pPr>
      <w:r>
        <w:rPr>
          <w:b/>
          <w:bCs/>
        </w:rPr>
        <w:t xml:space="preserve">Tabla </w:t>
      </w:r>
      <w:r>
        <w:fldChar w:fldCharType="begin" w:dirty="true"/>
        <w:instrText xml:space="preserve">SEQ Tabla</w:instrText>
        <w:fldChar w:fldCharType="separate"/>
        <w:t>9</w:t>
        <w:fldChar w:fldCharType="end"/>
      </w:r>
      <w:r>
        <w:rPr>
          <w:b/>
          <w:bCs/>
        </w:rPr>
        <w:t xml:space="preserve">. </w:t>
      </w:r>
      <w:r>
        <w:t xml:space="preserve">Ángulo medido según la distancia (misma estructura)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cantSplit/>
          <w:tblHeader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Estructura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d (m)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α (°)</w:t>
            </w:r>
          </w:p>
        </w:tc>
        <w:tc>
          <w:tcPr>
            <w:tcW w:type="dxa" w:w="2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tan α</w:t>
            </w:r>
          </w:p>
        </w:tc>
      </w:tr>
      <w:tr>
        <w:trPr>
          <w:cantSplit/>
          <w:trHeight w:val="420" w:hRule="atLeast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2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2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2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Cuerpo"/>
      </w:pPr>
      <w:r>
        <w:rPr>
          <w:shd w:fill="FFFF00" w:color="auto" w:val="clear"/>
        </w:rPr>
        <w:t xml:space="preserve">[Insertar la justificación con la fórmula]</w:t>
      </w:r>
    </w:p>
    <w:p>
      <w:pPr>
        <w:pStyle w:val="Heading2"/>
        <w:numPr>
          <w:ilvl w:val="1"/>
          <w:numId w:val="2"/>
        </w:numPr>
      </w:pPr>
      <w:r>
        <w:t xml:space="preserve">Error absoluto y error relativo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Pregunta d): solo si se conoce la altura real de alguna estructura, calcular el error del promedio y citar la fuente de ese dato; si no se dispone de ella, declararlo expresamente.</w:t>
      </w:r>
    </w:p>
    <w:p>
      <w:pPr>
        <w:tabs>
          <w:tab w:val="center" w:pos="4680"/>
          <w:tab w:val="right" w:pos="9360"/>
        </w:tabs>
        <w:spacing w:after="120" w:before="120"/>
      </w:pPr>
      <w:r>
        <w:tab/>
      </w:r>
      <w:r>
        <w:rPr>
          <w:i/>
          <w:iCs/>
        </w:rPr>
        <w:t xml:space="preserve">E</w:t>
      </w:r>
      <w:r>
        <w:rPr>
          <w:i/>
          <w:iCs/>
          <w:vertAlign w:val="subscript"/>
        </w:rPr>
        <w:t xml:space="preserve">abs</w:t>
      </w:r>
      <w:r>
        <w:t xml:space="preserve"> = |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prom</w:t>
      </w:r>
      <w:r>
        <w:t xml:space="preserve"> −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real</w:t>
      </w:r>
      <w:r>
        <w:t xml:space="preserve"> |</w:t>
      </w:r>
      <w:r>
        <w:tab/>
        <w:t xml:space="preserve">(4)</w:t>
      </w:r>
    </w:p>
    <w:p>
      <w:pPr>
        <w:tabs>
          <w:tab w:val="center" w:pos="4680"/>
          <w:tab w:val="right" w:pos="9360"/>
        </w:tabs>
        <w:spacing w:after="120" w:before="120"/>
      </w:pPr>
      <w:r>
        <w:tab/>
      </w:r>
      <w:r>
        <w:rPr>
          <w:i/>
          <w:iCs/>
        </w:rPr>
        <w:t xml:space="preserve">E</w:t>
      </w:r>
      <w:r>
        <w:rPr>
          <w:i/>
          <w:iCs/>
          <w:vertAlign w:val="subscript"/>
        </w:rPr>
        <w:t xml:space="preserve">rel</w:t>
      </w:r>
      <w:r>
        <w:t xml:space="preserve"> = |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prom</w:t>
      </w:r>
      <w:r>
        <w:t xml:space="preserve"> −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real</w:t>
      </w:r>
      <w:r>
        <w:t xml:space="preserve"> | /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real</w:t>
      </w:r>
      <w:r>
        <w:tab/>
        <w:t xml:space="preserve">(5)</w:t>
      </w:r>
    </w:p>
    <w:p>
      <w:pPr>
        <w:pStyle w:val="Leyenda"/>
        <w:keepNext/>
      </w:pPr>
      <w:r>
        <w:rPr>
          <w:b/>
          <w:bCs/>
        </w:rPr>
        <w:t xml:space="preserve">Tabla </w:t>
      </w:r>
      <w:r>
        <w:fldChar w:fldCharType="begin" w:dirty="true"/>
        <w:instrText xml:space="preserve">SEQ Tabla</w:instrText>
        <w:fldChar w:fldCharType="separate"/>
        <w:t>10</w:t>
        <w:fldChar w:fldCharType="end"/>
      </w:r>
      <w:r>
        <w:rPr>
          <w:b/>
          <w:bCs/>
        </w:rPr>
        <w:t xml:space="preserve">. </w:t>
      </w:r>
      <w:r>
        <w:t xml:space="preserve">Error del promedio respecto de la altura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400"/>
        <w:gridCol w:w="2160"/>
        <w:gridCol w:w="1450"/>
        <w:gridCol w:w="1450"/>
      </w:tblGrid>
      <w:tr>
        <w:trPr>
          <w:cantSplit/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Estructura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H prom. (m)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H real (m)</w:t>
            </w:r>
          </w:p>
        </w:tc>
        <w:tc>
          <w:tcPr>
            <w:tcW w:type="dxa" w:w="2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Fuente del dato</w:t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E. absoluto (m)</w:t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E. relativo (%)</w:t>
            </w: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2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2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Cuerpo"/>
      </w:pPr>
      <w:r>
        <w:rPr>
          <w:shd w:fill="FFFF00" w:color="auto" w:val="clear"/>
        </w:rPr>
        <w:t xml:space="preserve">[Comentar los valores de error obtenidos]</w:t>
      </w:r>
    </w:p>
    <w:p>
      <w:pPr>
        <w:pStyle w:val="Heading1"/>
        <w:numPr>
          <w:ilvl w:val="0"/>
          <w:numId w:val="2"/>
        </w:numPr>
      </w:pPr>
      <w:r>
        <w:t xml:space="preserve">Conclusiones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Cerrar el informe respondiendo a los objetivos de la sección 1.3, con base en los resultados y el análisis. No introducir datos nuevos. Cubrir: construcción y calibración, alturas obtenidas y dispersión, fuentes de error y efecto de d, y participación del grupo.</w:t>
      </w:r>
    </w:p>
    <w:p>
      <w:pPr>
        <w:pStyle w:val="Cuerpo"/>
      </w:pPr>
      <w:r>
        <w:rPr>
          <w:shd w:fill="FFFF00" w:color="auto" w:val="clear"/>
        </w:rPr>
        <w:t xml:space="preserve">[Conclusión sobre la construcción y calibración del clinómetro]</w:t>
      </w:r>
    </w:p>
    <w:p>
      <w:pPr>
        <w:pStyle w:val="Cuerpo"/>
      </w:pPr>
      <w:r>
        <w:rPr>
          <w:shd w:fill="FFFF00" w:color="auto" w:val="clear"/>
        </w:rPr>
        <w:t xml:space="preserve">[Conclusión sobre las alturas obtenidas y su dispersión]</w:t>
      </w:r>
    </w:p>
    <w:p>
      <w:pPr>
        <w:pStyle w:val="Cuerpo"/>
      </w:pPr>
      <w:r>
        <w:rPr>
          <w:shd w:fill="FFFF00" w:color="auto" w:val="clear"/>
        </w:rPr>
        <w:t xml:space="preserve">[Conclusión sobre las fuentes de error y el efecto de la distancia]</w:t>
      </w:r>
    </w:p>
    <w:p>
      <w:pPr>
        <w:pStyle w:val="Cuerpo"/>
      </w:pPr>
      <w:r>
        <w:rPr>
          <w:shd w:fill="FFFF00" w:color="auto" w:val="clear"/>
        </w:rPr>
        <w:t xml:space="preserve">[Conclusión sobre la participación del grupo]</w:t>
      </w:r>
    </w:p>
    <w:p>
      <w:pPr>
        <w:pStyle w:val="Heading1"/>
      </w:pPr>
      <w:r>
        <w:t xml:space="preserve">Referencias bibliográficas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Incluir solo fuentes efectivamente consultadas y citadas en el texto. La guía no establece una norma de citación: usar la que indique el docente (por convención, APA 7.ª edición). No agregar fuentes que no se hayan podido verificar.</w:t>
      </w:r>
    </w:p>
    <w:p>
      <w:pPr>
        <w:pStyle w:val="Cuerpo"/>
      </w:pPr>
      <w:r>
        <w:rPr>
          <w:shd w:fill="FFFF00" w:color="auto" w:val="clear"/>
        </w:rPr>
        <w:t xml:space="preserve">[Agregar referencia bibliográfica verificable]</w:t>
      </w:r>
    </w:p>
    <w:p>
      <w:pPr>
        <w:pStyle w:val="Cuerpo"/>
      </w:pPr>
      <w:r>
        <w:t xml:space="preserve">Ejemplo de referencia a la guía del taller: Universidad Católica del Maule. (</w:t>
      </w:r>
      <w:r>
        <w:rPr>
          <w:shd w:fill="FFFF00" w:color="auto" w:val="clear"/>
        </w:rPr>
        <w:t xml:space="preserve">[año]</w:t>
      </w:r>
      <w:r>
        <w:t xml:space="preserve">). </w:t>
      </w:r>
      <w:r>
        <w:rPr>
          <w:i/>
          <w:iCs/>
        </w:rPr>
        <w:t xml:space="preserve">Taller formativo: Construcción y aplicación de un clinómetro</w:t>
      </w:r>
      <w:r>
        <w:t xml:space="preserve">. </w:t>
      </w:r>
      <w:r>
        <w:rPr>
          <w:shd w:fill="FFFF00" w:color="auto" w:val="clear"/>
        </w:rPr>
        <w:t xml:space="preserve">[tipo de documento y datos de acceso]</w:t>
      </w:r>
    </w:p>
    <w:p>
      <w:pPr>
        <w:pStyle w:val="Heading1"/>
        <w:pageBreakBefore/>
        <w:numPr>
          <w:ilvl w:val="0"/>
          <w:numId w:val="2"/>
        </w:numPr>
      </w:pPr>
      <w:r>
        <w:t xml:space="preserve">Anexos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Material complementario al que se remite desde el cuerpo del informe. Cada anexo debe tener título y ser mencionado en el texto.</w:t>
      </w:r>
    </w:p>
    <w:p>
      <w:pPr>
        <w:pStyle w:val="Heading2"/>
        <w:numPr>
          <w:ilvl w:val="1"/>
          <w:numId w:val="2"/>
        </w:numPr>
      </w:pPr>
      <w:r>
        <w:t xml:space="preserve">Fichas de ingreso de datos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Registrar las nueve mediciones (tres por estructura) con sus unidades, siguiendo la Parte D del taller. La guía no precisa si las fichas se entregan dentro del informe o en la hoja original del taller: confirmar con el docente y eliminar este anexo si no corresponde.</w:t>
      </w:r>
    </w:p>
    <w:p>
      <w:pPr>
        <w:pStyle w:val="Tabla"/>
        <w:keepNext/>
        <w:spacing w:after="60" w:before="200"/>
      </w:pPr>
      <w:r>
        <w:rPr>
          <w:b/>
          <w:bCs/>
          <w:sz w:val="22"/>
          <w:szCs w:val="22"/>
        </w:rPr>
        <w:t xml:space="preserve">Estructura 1: Edificio</w:t>
      </w:r>
    </w:p>
    <w:p>
      <w:pPr>
        <w:pStyle w:val="Tabla"/>
        <w:keepNext/>
      </w:pPr>
      <w:r>
        <w:t xml:space="preserve">Descripción / ubicación: </w:t>
      </w:r>
      <w:r>
        <w:rPr>
          <w:shd w:fill="FFFF00" w:color="auto" w:val="clear"/>
        </w:rPr>
        <w:t xml:space="preserve">[Completar]</w:t>
      </w:r>
    </w:p>
    <w:p>
      <w:pPr>
        <w:pStyle w:val="Tabla"/>
        <w:keepNext/>
        <w:spacing w:after="80"/>
      </w:pPr>
      <w:r>
        <w:t xml:space="preserve">Punto visado: </w:t>
      </w:r>
      <w:r>
        <w:rPr>
          <w:shd w:fill="FFFF00" w:color="auto" w:val="clear"/>
        </w:rPr>
        <w:t xml:space="preserve">[Completar]</w:t>
      </w:r>
    </w:p>
    <w:p>
      <w:pPr>
        <w:pStyle w:val="Leyenda"/>
        <w:keepNext/>
      </w:pPr>
      <w:r>
        <w:rPr>
          <w:b/>
          <w:bCs/>
        </w:rPr>
        <w:t xml:space="preserve">Tabla </w:t>
      </w:r>
      <w:r>
        <w:fldChar w:fldCharType="begin" w:dirty="true"/>
        <w:instrText xml:space="preserve">SEQ Tabla</w:instrText>
        <w:fldChar w:fldCharType="separate"/>
        <w:t>11</w:t>
        <w:fldChar w:fldCharType="end"/>
      </w:r>
      <w:r>
        <w:rPr>
          <w:b/>
          <w:bCs/>
        </w:rPr>
        <w:t xml:space="preserve">. </w:t>
      </w:r>
      <w:r>
        <w:t xml:space="preserve">Ficha de datos: Edificio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950"/>
        <w:gridCol w:w="1100"/>
        <w:gridCol w:w="950"/>
        <w:gridCol w:w="950"/>
        <w:gridCol w:w="1700"/>
        <w:gridCol w:w="1710"/>
      </w:tblGrid>
      <w:tr>
        <w:trPr>
          <w:cantSplit/>
          <w:tblHeader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N.º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Observador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d (m)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Lectura (°)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α (°)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ho (m)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h = d · tan α (m)</w:t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H = h + ho (m)</w:t>
            </w:r>
          </w:p>
        </w:tc>
      </w:tr>
      <w:tr>
        <w:trPr>
          <w:cantSplit/>
          <w:trHeight w:val="42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>1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>2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>3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650"/>
            <w:gridSpan w:val="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left"/>
            </w:pPr>
            <w:r>
              <w:t xml:space="preserve">Promedio  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/>
            </w:r>
            <w:r>
              <w:t xml:space="preserve"> = (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>1</w:t>
            </w:r>
            <w:r>
              <w:t xml:space="preserve"> + 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>2</w:t>
            </w:r>
            <w:r>
              <w:t xml:space="preserve"> + 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>3</w:t>
            </w:r>
            <w:r>
              <w:t xml:space="preserve">) / 3  (m)</w:t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left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650"/>
            <w:gridSpan w:val="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left"/>
            </w:pPr>
            <w:r>
              <w:t xml:space="preserve">Rango  R = 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>máx</w:t>
            </w:r>
            <w:r>
              <w:t xml:space="preserve"> − 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>mín</w:t>
            </w:r>
            <w:r>
              <w:t xml:space="preserve">  (m)</w:t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left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Tabla"/>
        <w:keepNext/>
        <w:spacing w:after="60" w:before="200"/>
      </w:pPr>
      <w:r>
        <w:rPr>
          <w:b/>
          <w:bCs/>
          <w:sz w:val="22"/>
          <w:szCs w:val="22"/>
        </w:rPr>
        <w:t xml:space="preserve">Estructura 2: Letrero</w:t>
      </w:r>
    </w:p>
    <w:p>
      <w:pPr>
        <w:pStyle w:val="Tabla"/>
        <w:keepNext/>
      </w:pPr>
      <w:r>
        <w:t xml:space="preserve">Descripción / ubicación: </w:t>
      </w:r>
      <w:r>
        <w:rPr>
          <w:shd w:fill="FFFF00" w:color="auto" w:val="clear"/>
        </w:rPr>
        <w:t xml:space="preserve">[Completar]</w:t>
      </w:r>
    </w:p>
    <w:p>
      <w:pPr>
        <w:pStyle w:val="Tabla"/>
        <w:keepNext/>
        <w:spacing w:after="80"/>
      </w:pPr>
      <w:r>
        <w:t xml:space="preserve">Punto visado: </w:t>
      </w:r>
      <w:r>
        <w:rPr>
          <w:shd w:fill="FFFF00" w:color="auto" w:val="clear"/>
        </w:rPr>
        <w:t xml:space="preserve">[Completar]</w:t>
      </w:r>
    </w:p>
    <w:p>
      <w:pPr>
        <w:pStyle w:val="Leyenda"/>
        <w:keepNext/>
      </w:pPr>
      <w:r>
        <w:rPr>
          <w:b/>
          <w:bCs/>
        </w:rPr>
        <w:t xml:space="preserve">Tabla </w:t>
      </w:r>
      <w:r>
        <w:fldChar w:fldCharType="begin" w:dirty="true"/>
        <w:instrText xml:space="preserve">SEQ Tabla</w:instrText>
        <w:fldChar w:fldCharType="separate"/>
        <w:t>12</w:t>
        <w:fldChar w:fldCharType="end"/>
      </w:r>
      <w:r>
        <w:rPr>
          <w:b/>
          <w:bCs/>
        </w:rPr>
        <w:t xml:space="preserve">. </w:t>
      </w:r>
      <w:r>
        <w:t xml:space="preserve">Ficha de datos: Letrero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950"/>
        <w:gridCol w:w="1100"/>
        <w:gridCol w:w="950"/>
        <w:gridCol w:w="950"/>
        <w:gridCol w:w="1700"/>
        <w:gridCol w:w="1710"/>
      </w:tblGrid>
      <w:tr>
        <w:trPr>
          <w:cantSplit/>
          <w:tblHeader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N.º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Observador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d (m)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Lectura (°)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α (°)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ho (m)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h = d · tan α (m)</w:t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H = h + ho (m)</w:t>
            </w:r>
          </w:p>
        </w:tc>
      </w:tr>
      <w:tr>
        <w:trPr>
          <w:cantSplit/>
          <w:trHeight w:val="42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>1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>2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>3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650"/>
            <w:gridSpan w:val="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left"/>
            </w:pPr>
            <w:r>
              <w:t xml:space="preserve">Promedio  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/>
            </w:r>
            <w:r>
              <w:t xml:space="preserve"> = (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>1</w:t>
            </w:r>
            <w:r>
              <w:t xml:space="preserve"> + 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>2</w:t>
            </w:r>
            <w:r>
              <w:t xml:space="preserve"> + 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>3</w:t>
            </w:r>
            <w:r>
              <w:t xml:space="preserve">) / 3  (m)</w:t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left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650"/>
            <w:gridSpan w:val="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left"/>
            </w:pPr>
            <w:r>
              <w:t xml:space="preserve">Rango  R = 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>máx</w:t>
            </w:r>
            <w:r>
              <w:t xml:space="preserve"> − 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>mín</w:t>
            </w:r>
            <w:r>
              <w:t xml:space="preserve">  (m)</w:t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left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Tabla"/>
        <w:keepNext/>
        <w:spacing w:after="60" w:before="200"/>
      </w:pPr>
      <w:r>
        <w:rPr>
          <w:b/>
          <w:bCs/>
          <w:sz w:val="22"/>
          <w:szCs w:val="22"/>
        </w:rPr>
        <w:t xml:space="preserve">Estructura 3: Árbol</w:t>
      </w:r>
    </w:p>
    <w:p>
      <w:pPr>
        <w:pStyle w:val="Tabla"/>
        <w:keepNext/>
      </w:pPr>
      <w:r>
        <w:t xml:space="preserve">Descripción / ubicación: </w:t>
      </w:r>
      <w:r>
        <w:rPr>
          <w:shd w:fill="FFFF00" w:color="auto" w:val="clear"/>
        </w:rPr>
        <w:t xml:space="preserve">[Completar]</w:t>
      </w:r>
    </w:p>
    <w:p>
      <w:pPr>
        <w:pStyle w:val="Tabla"/>
        <w:keepNext/>
        <w:spacing w:after="80"/>
      </w:pPr>
      <w:r>
        <w:t xml:space="preserve">Punto visado: </w:t>
      </w:r>
      <w:r>
        <w:rPr>
          <w:shd w:fill="FFFF00" w:color="auto" w:val="clear"/>
        </w:rPr>
        <w:t xml:space="preserve">[Completar]</w:t>
      </w:r>
    </w:p>
    <w:p>
      <w:pPr>
        <w:pStyle w:val="Leyenda"/>
        <w:keepNext/>
      </w:pPr>
      <w:r>
        <w:rPr>
          <w:b/>
          <w:bCs/>
        </w:rPr>
        <w:t xml:space="preserve">Tabla </w:t>
      </w:r>
      <w:r>
        <w:fldChar w:fldCharType="begin" w:dirty="true"/>
        <w:instrText xml:space="preserve">SEQ Tabla</w:instrText>
        <w:fldChar w:fldCharType="separate"/>
        <w:t>13</w:t>
        <w:fldChar w:fldCharType="end"/>
      </w:r>
      <w:r>
        <w:rPr>
          <w:b/>
          <w:bCs/>
        </w:rPr>
        <w:t xml:space="preserve">. </w:t>
      </w:r>
      <w:r>
        <w:t xml:space="preserve">Ficha de datos: Árbol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950"/>
        <w:gridCol w:w="1100"/>
        <w:gridCol w:w="950"/>
        <w:gridCol w:w="950"/>
        <w:gridCol w:w="1700"/>
        <w:gridCol w:w="1710"/>
      </w:tblGrid>
      <w:tr>
        <w:trPr>
          <w:cantSplit/>
          <w:tblHeader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N.º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Observador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d (m)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Lectura (°)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α (°)</w:t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ho (m)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h = d · tan α (m)</w:t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rPr>
                <w:b/>
                <w:bCs/>
              </w:rPr>
              <w:t xml:space="preserve">H = h + ho (m)</w:t>
            </w:r>
          </w:p>
        </w:tc>
      </w:tr>
      <w:tr>
        <w:trPr>
          <w:cantSplit/>
          <w:trHeight w:val="42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>1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>2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>3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650"/>
            <w:gridSpan w:val="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left"/>
            </w:pPr>
            <w:r>
              <w:t xml:space="preserve">Promedio  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/>
            </w:r>
            <w:r>
              <w:t xml:space="preserve"> = (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>1</w:t>
            </w:r>
            <w:r>
              <w:t xml:space="preserve"> + 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>2</w:t>
            </w:r>
            <w:r>
              <w:t xml:space="preserve"> + 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>3</w:t>
            </w:r>
            <w:r>
              <w:t xml:space="preserve">) / 3  (m)</w:t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left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650"/>
            <w:gridSpan w:val="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left"/>
            </w:pPr>
            <w:r>
              <w:t xml:space="preserve">Rango  R = 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>máx</w:t>
            </w:r>
            <w:r>
              <w:t xml:space="preserve"> − </w:t>
            </w:r>
            <w:r>
              <w:t xml:space="preserve">H</w:t>
            </w:r>
            <w:r>
              <w:rPr>
                <w:i w:val="false"/>
                <w:iCs w:val="false"/>
                <w:vertAlign w:val="subscript"/>
              </w:rPr>
              <w:t xml:space="preserve">mín</w:t>
            </w:r>
            <w:r>
              <w:t xml:space="preserve">  (m)</w:t>
            </w:r>
          </w:p>
        </w:tc>
        <w:tc>
          <w:tcPr>
            <w:tcW w:type="dxa" w:w="171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jc w:val="left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Leyenda"/>
        <w:keepNext/>
      </w:pPr>
      <w:r>
        <w:rPr>
          <w:b/>
          <w:bCs/>
        </w:rPr>
        <w:t xml:space="preserve">Tabla </w:t>
      </w:r>
      <w:r>
        <w:fldChar w:fldCharType="begin" w:dirty="true"/>
        <w:instrText xml:space="preserve">SEQ Tabla</w:instrText>
        <w:fldChar w:fldCharType="separate"/>
        <w:t>14</w:t>
        <w:fldChar w:fldCharType="end"/>
      </w:r>
      <w:r>
        <w:rPr>
          <w:b/>
          <w:bCs/>
        </w:rPr>
        <w:t xml:space="preserve">. </w:t>
      </w:r>
      <w:r>
        <w:t xml:space="preserve">Resumen de resultados (Parte 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250"/>
        <w:gridCol w:w="1250"/>
        <w:gridCol w:w="1250"/>
        <w:gridCol w:w="1250"/>
        <w:gridCol w:w="1250"/>
        <w:gridCol w:w="1250"/>
      </w:tblGrid>
      <w:tr>
        <w:trPr>
          <w:cantSplit/>
          <w:tblHeader/>
        </w:trPr>
        <w:tc>
          <w:tcPr>
            <w:tcW w:type="dxa" w:w="18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Estructura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H₁ (m)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H₂ (m)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H₃ (m)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H (m)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R (m)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R/H · 100 (%)</w:t>
            </w:r>
          </w:p>
        </w:tc>
      </w:tr>
      <w:tr>
        <w:trPr>
          <w:cantSplit/>
          <w:trHeight w:val="420" w:hRule="atLeast"/>
        </w:trPr>
        <w:tc>
          <w:tcPr>
            <w:tcW w:type="dxa" w:w="18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rPr>
                <w:b/>
                <w:bCs/>
              </w:rPr>
              <w:t xml:space="preserve">Edificio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8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rPr>
                <w:b/>
                <w:bCs/>
              </w:rPr>
              <w:t xml:space="preserve">Letrero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8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rPr>
                <w:b/>
                <w:bCs/>
              </w:rPr>
              <w:t xml:space="preserve">Árbol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numPr>
          <w:ilvl w:val="1"/>
          <w:numId w:val="2"/>
        </w:numPr>
      </w:pPr>
      <w:r>
        <w:t xml:space="preserve">Registro de participación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Registrar cuántas veces ejerció cada integrante cada rol (cada uno participa en las 9 mediciones; con la rotación sugerida, cada integrante ejerce un rol tres veces y cada uno de los otros tres, dos veces), los puntajes de construcción e informe (sobre 5) y la coevaluación (1 a 5). La guía no indica quién asigna los puntajes de construcción e informe: consultar al docente.</w:t>
      </w:r>
    </w:p>
    <w:p>
      <w:pPr>
        <w:pStyle w:val="Leyenda"/>
        <w:keepNext/>
      </w:pPr>
      <w:r>
        <w:rPr>
          <w:b/>
          <w:bCs/>
        </w:rPr>
        <w:t xml:space="preserve">Tabla </w:t>
      </w:r>
      <w:r>
        <w:fldChar w:fldCharType="begin" w:dirty="true"/>
        <w:instrText xml:space="preserve">SEQ Tabla</w:instrText>
        <w:fldChar w:fldCharType="separate"/>
        <w:t>15</w:t>
        <w:fldChar w:fldCharType="end"/>
      </w:r>
      <w:r>
        <w:rPr>
          <w:b/>
          <w:bCs/>
        </w:rPr>
        <w:t xml:space="preserve">. </w:t>
      </w:r>
      <w:r>
        <w:t xml:space="preserve">Roles cumplidos por integrante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100"/>
        <w:gridCol w:w="1100"/>
        <w:gridCol w:w="1200"/>
        <w:gridCol w:w="1160"/>
        <w:gridCol w:w="1150"/>
        <w:gridCol w:w="1150"/>
      </w:tblGrid>
      <w:tr>
        <w:trPr>
          <w:cantSplit/>
          <w:tblHeader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Integrante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Observ.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Medidor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Anotador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Calculista</w:t>
            </w:r>
          </w:p>
        </w:tc>
        <w:tc>
          <w:tcPr>
            <w:tcW w:type="dxa" w:w="1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Total (9)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Constr. (/5)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Informe (/5)</w:t>
            </w:r>
          </w:p>
        </w:tc>
      </w:tr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A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B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C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>D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1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Cuerpo"/>
      </w:pPr>
      <w:r>
        <w:rPr>
          <w:i/>
          <w:iCs/>
          <w:sz w:val="22"/>
          <w:szCs w:val="22"/>
        </w:rPr>
        <w:t xml:space="preserve">IP (%) = (mediciones con rol cumplido / 9) · 60 + (puntaje construcción / 5) · 20 + (puntaje informe / 5) · 20</w:t>
      </w:r>
    </w:p>
    <w:p>
      <w:pPr>
        <w:pStyle w:val="Leyenda"/>
        <w:keepNext/>
      </w:pPr>
      <w:r>
        <w:rPr>
          <w:b/>
          <w:bCs/>
        </w:rPr>
        <w:t xml:space="preserve">Tabla </w:t>
      </w:r>
      <w:r>
        <w:fldChar w:fldCharType="begin" w:dirty="true"/>
        <w:instrText xml:space="preserve">SEQ Tabla</w:instrText>
        <w:fldChar w:fldCharType="separate"/>
        <w:t>16</w:t>
        <w:fldChar w:fldCharType="end"/>
      </w:r>
      <w:r>
        <w:rPr>
          <w:b/>
          <w:bCs/>
        </w:rPr>
        <w:t xml:space="preserve">. </w:t>
      </w:r>
      <w:r>
        <w:t xml:space="preserve">Índice de participación (IP)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60"/>
        <w:gridCol w:w="2600"/>
      </w:tblGrid>
      <w:tr>
        <w:trPr>
          <w:cantSplit/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Integrante</w:t>
            </w:r>
          </w:p>
        </w:tc>
        <w:tc>
          <w:tcPr>
            <w:tcW w:type="dxa" w:w="52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IP (%)</w:t>
            </w: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A</w:t>
            </w:r>
          </w:p>
        </w:tc>
        <w:tc>
          <w:tcPr>
            <w:tcW w:type="dxa" w:w="52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Ignacia Carrera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B</w:t>
            </w:r>
          </w:p>
        </w:tc>
        <w:tc>
          <w:tcPr>
            <w:tcW w:type="dxa" w:w="52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Maximiliano Espinoza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C</w:t>
            </w:r>
          </w:p>
        </w:tc>
        <w:tc>
          <w:tcPr>
            <w:tcW w:type="dxa" w:w="52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left"/>
            </w:pPr>
            <w:r>
              <w:t xml:space="preserve">Nicolás Bravo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>D</w:t>
            </w:r>
          </w:p>
        </w:tc>
        <w:tc>
          <w:tcPr>
            <w:tcW w:type="dxa" w:w="52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left"/>
            </w:pPr>
            <w:r>
              <w:t xml:space="preserve">Diego Fariña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Leyenda"/>
        <w:keepNext/>
      </w:pPr>
      <w:r>
        <w:rPr>
          <w:b/>
          <w:bCs/>
        </w:rPr>
        <w:t xml:space="preserve">Tabla </w:t>
      </w:r>
      <w:r>
        <w:fldChar w:fldCharType="begin" w:dirty="true"/>
        <w:instrText xml:space="preserve">SEQ Tabla</w:instrText>
        <w:fldChar w:fldCharType="separate"/>
        <w:t>17</w:t>
        <w:fldChar w:fldCharType="end"/>
      </w:r>
      <w:r>
        <w:rPr>
          <w:b/>
          <w:bCs/>
        </w:rPr>
        <w:t xml:space="preserve">. </w:t>
      </w:r>
      <w:r>
        <w:t xml:space="preserve">Coevaluación (puntaje de 1 a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2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Integrante evaluado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Responsabilidad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Trabajo en equipo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Puntualidad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rPr>
                <w:b/>
                <w:bCs/>
              </w:rPr>
              <w:t xml:space="preserve">Aporte al informe</w:t>
            </w:r>
          </w:p>
        </w:tc>
      </w:tr>
      <w:tr>
        <w:trPr>
          <w:cantSplit/>
          <w:trHeight w:val="420" w:hRule="atLeast"/>
        </w:trPr>
        <w:tc>
          <w:tcPr>
            <w:tcW w:type="dxa" w:w="2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A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B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>C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/>
              <w:jc w:val="center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>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Tabla"/>
              <w:keepNext w:val="false"/>
              <w:jc w:val="center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numPr>
          <w:ilvl w:val="1"/>
          <w:numId w:val="2"/>
        </w:numPr>
      </w:pPr>
      <w:r>
        <w:t xml:space="preserve">Croquis o fotografías del trabajo</w:t>
      </w:r>
    </w:p>
    <w:p>
      <w:pPr>
        <w:pStyle w:val="Instruccion"/>
        <w:keepNext/>
      </w:pPr>
      <w:r>
        <w:rPr>
          <w:b/>
          <w:bCs/>
          <w:i/>
          <w:iCs/>
        </w:rPr>
        <w:t xml:space="preserve">Indicación: </w:t>
      </w:r>
      <w:r>
        <w:t xml:space="preserve">Incluir croquis, fotografías o capturas de la medición, con leyenda y numeración, y mencionarlas en el texto.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000" w:hRule="atLeast"/>
        </w:trPr>
        <w:tc>
          <w:tcPr>
            <w:tcW w:type="dxa" w:w="9360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vAlign w:val="center"/>
          </w:tcPr>
          <w:p>
            <w:pPr>
              <w:jc w:val="center"/>
            </w:pPr>
            <w:r>
              <w:rPr>
                <w:shd w:fill="FFFF00" w:color="auto" w:val="clear"/>
              </w:rPr>
              <w:t xml:space="preserve">[Insertar croquis, fotografías o capturas de la medición]</w:t>
            </w:r>
          </w:p>
        </w:tc>
      </w:tr>
    </w:tbl>
    <w:p>
      <w:pPr>
        <w:pStyle w:val="Leyenda"/>
        <w:jc w:val="center"/>
      </w:pPr>
      <w:r>
        <w:rPr>
          <w:b/>
          <w:bCs/>
        </w:rPr>
        <w:t xml:space="preserve">Figura </w:t>
      </w:r>
      <w:r>
        <w:fldChar w:fldCharType="begin" w:dirty="true"/>
        <w:instrText xml:space="preserve">SEQ Figura</w:instrText>
        <w:fldChar w:fldCharType="separate"/>
        <w:t>4</w:t>
        <w:fldChar w:fldCharType="end"/>
      </w:r>
      <w:r>
        <w:rPr>
          <w:b/>
          <w:bCs/>
        </w:rPr>
        <w:t xml:space="preserve">. </w:t>
      </w:r>
      <w:r>
        <w:t xml:space="preserve">[Título de la figura]</w:t>
      </w:r>
    </w:p>
    <w:p>
      <w:pPr>
        <w:pStyle w:val="TituloFrontal"/>
        <w:pageBreakBefore/>
      </w:pPr>
      <w:r>
        <w:t xml:space="preserve">Lista de verificación previa a la entrega (eliminar esta página)</w:t>
      </w:r>
    </w:p>
    <w:p>
      <w:pPr>
        <w:pStyle w:val="Tabla"/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Pauta de evaluación (100 puntos)</w:t>
      </w:r>
    </w:p>
    <w:p>
      <w:pPr>
        <w:pStyle w:val="Tabla"/>
        <w:spacing w:after="60" w:before="40"/>
        <w:ind w:left="360" w:hanging="360"/>
      </w:pPr>
      <w:r>
        <w:rPr>
          <w:sz w:val="21"/>
          <w:szCs w:val="21"/>
        </w:rPr>
        <w:t xml:space="preserve">☐  Construcción y calibración (15): secciones 2.2 y 2.3 con montaje, lectura de calibración, corrección aplicada y fotografía o esquema.</w:t>
      </w:r>
    </w:p>
    <w:p>
      <w:pPr>
        <w:pStyle w:val="Tabla"/>
        <w:spacing w:after="60" w:before="40"/>
        <w:ind w:left="360" w:hanging="360"/>
      </w:pPr>
      <w:r>
        <w:rPr>
          <w:sz w:val="21"/>
          <w:szCs w:val="21"/>
        </w:rPr>
        <w:t xml:space="preserve">☐  Registro completo de datos (20): 3 estructuras × 3 mediciones, con unidades, completas en el Anexo 6.1.</w:t>
      </w:r>
    </w:p>
    <w:p>
      <w:pPr>
        <w:pStyle w:val="Tabla"/>
        <w:spacing w:after="60" w:before="40"/>
        <w:ind w:left="360" w:hanging="360"/>
      </w:pPr>
      <w:r>
        <w:rPr>
          <w:sz w:val="21"/>
          <w:szCs w:val="21"/>
        </w:rPr>
        <w:t xml:space="preserve">☐  Cálculos correctos (20): α, h, H, promedios y rangos verificados con la calculadora en modo grados (comprobación: tan 45° = 1).</w:t>
      </w:r>
    </w:p>
    <w:p>
      <w:pPr>
        <w:pStyle w:val="Tabla"/>
        <w:spacing w:after="60" w:before="40"/>
        <w:ind w:left="360" w:hanging="360"/>
      </w:pPr>
      <w:r>
        <w:rPr>
          <w:sz w:val="21"/>
          <w:szCs w:val="21"/>
        </w:rPr>
        <w:t xml:space="preserve">☐  Análisis de dispersión y de fuentes de error (15): preguntas a), b), c) y d) respondidas; al menos tres fuentes de error.</w:t>
      </w:r>
    </w:p>
    <w:p>
      <w:pPr>
        <w:pStyle w:val="Tabla"/>
        <w:spacing w:after="60" w:before="40"/>
        <w:ind w:left="360" w:hanging="360"/>
      </w:pPr>
      <w:r>
        <w:rPr>
          <w:sz w:val="21"/>
          <w:szCs w:val="21"/>
        </w:rPr>
        <w:t xml:space="preserve">☐  Participación equitativa y registro de roles (15): rotación real registrada, 9 mediciones por integrante, IP y coevaluación completos.</w:t>
      </w:r>
    </w:p>
    <w:p>
      <w:pPr>
        <w:pStyle w:val="Tabla"/>
        <w:spacing w:after="60" w:before="40"/>
        <w:ind w:left="360" w:hanging="360"/>
      </w:pPr>
      <w:r>
        <w:rPr>
          <w:sz w:val="21"/>
          <w:szCs w:val="21"/>
        </w:rPr>
        <w:t xml:space="preserve">☐  Informe final (15): orden, redacción y conclusiones coherentes con los objetivos.</w:t>
      </w:r>
    </w:p>
    <w:p>
      <w:pPr>
        <w:pStyle w:val="Tabla"/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Formato y datos</w:t>
      </w:r>
    </w:p>
    <w:p>
      <w:pPr>
        <w:pStyle w:val="Tabla"/>
        <w:spacing w:after="60" w:before="40"/>
        <w:ind w:left="360" w:hanging="360"/>
      </w:pPr>
      <w:r>
        <w:rPr>
          <w:sz w:val="21"/>
          <w:szCs w:val="21"/>
        </w:rPr>
        <w:t xml:space="preserve">☐  Portada completa: facultad, docente, N.º de grupo, título, ciudad y fecha; los cuatro nombres escritos correctamente.</w:t>
      </w:r>
    </w:p>
    <w:p>
      <w:pPr>
        <w:pStyle w:val="Tabla"/>
        <w:spacing w:after="60" w:before="40"/>
        <w:ind w:left="360" w:hanging="360"/>
      </w:pPr>
      <w:r>
        <w:rPr>
          <w:sz w:val="21"/>
          <w:szCs w:val="21"/>
        </w:rPr>
        <w:t xml:space="preserve">☐  Carrera y asignatura de la portada confirmadas (provienen de la presentación del taller).</w:t>
      </w:r>
    </w:p>
    <w:p>
      <w:pPr>
        <w:pStyle w:val="Tabla"/>
        <w:spacing w:after="60" w:before="40"/>
        <w:ind w:left="360" w:hanging="360"/>
      </w:pPr>
      <w:r>
        <w:rPr>
          <w:sz w:val="21"/>
          <w:szCs w:val="21"/>
        </w:rPr>
        <w:t xml:space="preserve">☐  Correspondencia letra–integrante (A a D) confirmada y coherente en todo el documento.</w:t>
      </w:r>
    </w:p>
    <w:p>
      <w:pPr>
        <w:pStyle w:val="Tabla"/>
        <w:spacing w:after="60" w:before="40"/>
        <w:ind w:left="360" w:hanging="360"/>
      </w:pPr>
      <w:r>
        <w:rPr>
          <w:sz w:val="21"/>
          <w:szCs w:val="21"/>
        </w:rPr>
        <w:t xml:space="preserve">☐  Campos amarillos completados y recuadros de indicaciones eliminados.</w:t>
      </w:r>
    </w:p>
    <w:p>
      <w:pPr>
        <w:pStyle w:val="Tabla"/>
        <w:spacing w:after="60" w:before="40"/>
        <w:ind w:left="360" w:hanging="360"/>
      </w:pPr>
      <w:r>
        <w:rPr>
          <w:sz w:val="21"/>
          <w:szCs w:val="21"/>
        </w:rPr>
        <w:t xml:space="preserve">☐  Índice, tablas y figuras actualizados; cada tabla y figura con leyenda y citada en el texto.</w:t>
      </w:r>
    </w:p>
    <w:p>
      <w:pPr>
        <w:pStyle w:val="Tabla"/>
        <w:spacing w:after="60" w:before="40"/>
        <w:ind w:left="360" w:hanging="360"/>
      </w:pPr>
      <w:r>
        <w:rPr>
          <w:sz w:val="21"/>
          <w:szCs w:val="21"/>
        </w:rPr>
        <w:t xml:space="preserve">☐  Resultados del informe coherentes con las fichas (H, R y Variación = R/H · 100); sin datos ficticios de los ejemplos de la guía.</w:t>
      </w:r>
    </w:p>
    <w:p>
      <w:pPr>
        <w:pStyle w:val="Tabla"/>
        <w:spacing w:after="60" w:before="40"/>
        <w:ind w:left="360" w:hanging="360"/>
      </w:pPr>
      <w:r>
        <w:rPr>
          <w:sz w:val="21"/>
          <w:szCs w:val="21"/>
        </w:rPr>
        <w:t xml:space="preserve">☐  Referencias: solo fuentes verificables y citadas en el texto.</w:t>
      </w:r>
    </w:p>
    <w:p>
      <w:pPr>
        <w:pStyle w:val="Tabla"/>
        <w:keepNext/>
        <w:spacing w:after="60" w:before="200"/>
      </w:pPr>
      <w:r>
        <w:rPr>
          <w:b/>
          <w:bCs/>
          <w:color w:val="1F3864"/>
          <w:sz w:val="22"/>
          <w:szCs w:val="22"/>
        </w:rPr>
        <w:t xml:space="preserve">Por confirmar con el docente</w:t>
      </w:r>
    </w:p>
    <w:p>
      <w:pPr>
        <w:pStyle w:val="Tabla"/>
        <w:spacing w:after="60" w:before="40"/>
        <w:ind w:left="360" w:hanging="360"/>
      </w:pPr>
      <w:r>
        <w:rPr>
          <w:sz w:val="21"/>
          <w:szCs w:val="21"/>
        </w:rPr>
        <w:t xml:space="preserve">☐  Norma de citación, tipografía, extensión y fecha límite (la guía no los indica).</w:t>
      </w:r>
    </w:p>
    <w:p>
      <w:pPr>
        <w:pStyle w:val="Tabla"/>
        <w:spacing w:after="60" w:before="40"/>
        <w:ind w:left="360" w:hanging="360"/>
      </w:pPr>
      <w:r>
        <w:rPr>
          <w:sz w:val="21"/>
          <w:szCs w:val="21"/>
        </w:rPr>
        <w:t xml:space="preserve">☐  Si las fichas y el registro de participación se entregan dentro del informe o en la hoja original del taller.</w:t>
      </w:r>
    </w:p>
    <w:p>
      <w:pPr>
        <w:pStyle w:val="Tabla"/>
        <w:spacing w:after="60" w:before="40"/>
        <w:ind w:left="360" w:hanging="360"/>
      </w:pPr>
      <w:r>
        <w:rPr>
          <w:sz w:val="21"/>
          <w:szCs w:val="21"/>
        </w:rPr>
        <w:t xml:space="preserve">☐  Cómo se aplica la corrección de calibración y quién asigna los puntajes de construcción e informe.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F7F7F" w:sz="6" w:space="4"/>
      </w:pBdr>
      <w:tabs>
        <w:tab w:val="right" w:pos="9360"/>
      </w:tabs>
    </w:pPr>
    <w:r>
      <w:rPr>
        <w:color w:val="595959"/>
        <w:sz w:val="18"/>
        <w:szCs w:val="18"/>
      </w:rPr>
      <w:t xml:space="preserve">Universidad Católica del Maule</w:t>
    </w:r>
    <w:r>
      <w:rPr>
        <w:color w:val="595959"/>
        <w:sz w:val="18"/>
        <w:szCs w:val="18"/>
      </w:rPr>
      <w:tab/>
      <w:t xml:space="preserve">Taller formativo · Aplicación de la trigonometría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432"/>
      </w:pPr>
    </w:lvl>
    <w:lvl w:ilvl="1" w15:tentative="1">
      <w:start w:val="1"/>
      <w:numFmt w:val="decimal"/>
      <w:lvlText w:val="%1.%2"/>
      <w:lvlJc w:val="left"/>
      <w:pPr>
        <w:ind w:left="576" w:hanging="576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Cuerpo"/>
    <w:qFormat/>
    <w:pPr>
      <w:keepNext/>
      <w:keepLines/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Cuerpo"/>
    <w:qFormat/>
    <w:pPr>
      <w:keepNext/>
      <w:keepLines/>
      <w:spacing w:after="120" w:before="280"/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Cuerpo">
    <w:name w:val="Cuerpo"/>
    <w:basedOn w:val="Normal"/>
    <w:qFormat/>
    <w:pPr>
      <w:spacing w:after="120" w:line="36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Instruccion">
    <w:name w:val="Instruccion"/>
    <w:basedOn w:val="Normal"/>
    <w:qFormat/>
    <w:pPr>
      <w:pBdr>
        <w:left w:val="single" w:color="1F3864" w:sz="18" w:space="6"/>
      </w:pBdr>
      <w:shd w:fill="EEF2F7" w:color="auto" w:val="clear"/>
      <w:spacing w:after="140" w:before="80" w:line="264"/>
      <w:ind w:left="200" w:right="100"/>
    </w:pPr>
    <w:rPr>
      <w:rFonts w:ascii="Times New Roman" w:cs="Times New Roman" w:eastAsia="Times New Roman" w:hAnsi="Times New Roman"/>
      <w:i/>
      <w:iCs/>
      <w:color w:val="404040"/>
      <w:sz w:val="20"/>
      <w:szCs w:val="20"/>
    </w:rPr>
  </w:style>
  <w:style w:type="paragraph" w:styleId="Tabla">
    <w:name w:val="Texto de tabla"/>
    <w:basedOn w:val="Normal"/>
    <w:qFormat/>
    <w:pPr>
      <w:spacing w:after="20" w:before="20"/>
    </w:pPr>
    <w:rPr>
      <w:rFonts w:ascii="Times New Roman" w:cs="Times New Roman" w:eastAsia="Times New Roman" w:hAnsi="Times New Roman"/>
      <w:sz w:val="20"/>
      <w:szCs w:val="20"/>
    </w:rPr>
  </w:style>
  <w:style w:type="paragraph" w:styleId="Leyenda">
    <w:name w:val="Leyenda"/>
    <w:basedOn w:val="Normal"/>
    <w:qFormat/>
    <w:pPr>
      <w:spacing w:after="80" w:before="120"/>
    </w:pPr>
    <w:rPr>
      <w:rFonts w:ascii="Times New Roman" w:cs="Times New Roman" w:eastAsia="Times New Roman" w:hAnsi="Times New Roman"/>
      <w:sz w:val="20"/>
      <w:szCs w:val="20"/>
    </w:rPr>
  </w:style>
  <w:style w:type="paragraph" w:styleId="TOC1">
    <w:name w:val="toc 1"/>
    <w:basedOn w:val="Normal"/>
    <w:next w:val="Normal"/>
    <w:qFormat/>
    <w:pPr>
      <w:spacing w:after="20" w:before="40"/>
    </w:pPr>
    <w:rPr>
      <w:rFonts w:ascii="Times New Roman" w:cs="Times New Roman" w:eastAsia="Times New Roman" w:hAnsi="Times New Roman"/>
      <w:b/>
      <w:bCs/>
      <w:sz w:val="22"/>
      <w:szCs w:val="22"/>
    </w:rPr>
  </w:style>
  <w:style w:type="paragraph" w:styleId="TOC2">
    <w:name w:val="toc 2"/>
    <w:basedOn w:val="Normal"/>
    <w:next w:val="Normal"/>
    <w:qFormat/>
    <w:pPr>
      <w:spacing w:after="20" w:before="0"/>
      <w:ind w:left="360"/>
    </w:pPr>
    <w:rPr>
      <w:rFonts w:ascii="Times New Roman" w:cs="Times New Roman" w:eastAsia="Times New Roman" w:hAnsi="Times New Roman"/>
      <w:sz w:val="22"/>
      <w:szCs w:val="22"/>
    </w:rPr>
  </w:style>
  <w:style w:type="paragraph" w:styleId="TituloFrontal">
    <w:name w:val="Titulo frontal"/>
    <w:basedOn w:val="Normal"/>
    <w:qFormat/>
    <w:pPr>
      <w:keepNext/>
      <w:spacing w:after="200" w:before="24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informe: Taller formativo, construcción y aplicación de un clinómetro</dc:title>
  <dc:creator>Grupo del taller</dc:creator>
  <cp:lastModifiedBy>Un-named</cp:lastModifiedBy>
  <cp:revision>1</cp:revision>
  <dcterms:created xsi:type="dcterms:W3CDTF">2026-10-10T16:32:40.932Z</dcterms:created>
  <dcterms:modified xsi:type="dcterms:W3CDTF">2026-10-10T16:32:40.932Z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