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40" w:before="420"/>
      </w:pPr>
      <w:r>
        <w:rPr>
          <w:rFonts w:ascii="Oswald" w:cs="Oswald" w:eastAsia="Oswald" w:hAnsi="Oswald"/>
          <w:b/>
          <w:bCs/>
          <w:color w:val="050505"/>
          <w:spacing w:val="20"/>
          <w:sz w:val="48"/>
          <w:szCs w:val="48"/>
        </w:rPr>
        <w:t xml:space="preserve">MEMO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30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Inter" w:cs="Inter" w:eastAsia="Inter" w:hAnsi="Inter"/>
                <w:b/>
                <w:bCs/>
                <w:color w:val="050505"/>
                <w:sz w:val="20"/>
                <w:szCs w:val="20"/>
              </w:rPr>
              <w:t xml:space="preserve">To</w:t>
            </w:r>
          </w:p>
        </w:tc>
        <w:tc>
          <w:tcPr>
            <w:tcW w:type="dxa" w:w="73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Inter" w:cs="Inter" w:eastAsia="Inter" w:hAnsi="Inter"/>
                <w:color w:val="6B6B63"/>
                <w:sz w:val="20"/>
                <w:szCs w:val="20"/>
              </w:rPr>
              <w:t xml:space="preserve">[Recipient / Team]</w:t>
            </w:r>
          </w:p>
        </w:tc>
      </w:tr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Inter" w:cs="Inter" w:eastAsia="Inter" w:hAnsi="Inter"/>
                <w:b/>
                <w:bCs/>
                <w:color w:val="050505"/>
                <w:sz w:val="20"/>
                <w:szCs w:val="20"/>
              </w:rPr>
              <w:t xml:space="preserve">From</w:t>
            </w:r>
          </w:p>
        </w:tc>
        <w:tc>
          <w:tcPr>
            <w:tcW w:type="dxa" w:w="73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Inter" w:cs="Inter" w:eastAsia="Inter" w:hAnsi="Inter"/>
                <w:color w:val="6B6B63"/>
                <w:sz w:val="20"/>
                <w:szCs w:val="20"/>
              </w:rPr>
              <w:t xml:space="preserve">[Your Name]</w:t>
            </w:r>
          </w:p>
        </w:tc>
      </w:tr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Inter" w:cs="Inter" w:eastAsia="Inter" w:hAnsi="Inter"/>
                <w:b/>
                <w:bCs/>
                <w:color w:val="050505"/>
                <w:sz w:val="20"/>
                <w:szCs w:val="20"/>
              </w:rPr>
              <w:t xml:space="preserve">Date</w:t>
            </w:r>
          </w:p>
        </w:tc>
        <w:tc>
          <w:tcPr>
            <w:tcW w:type="dxa" w:w="73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Inter" w:cs="Inter" w:eastAsia="Inter" w:hAnsi="Inter"/>
                <w:color w:val="6B6B63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Inter" w:cs="Inter" w:eastAsia="Inter" w:hAnsi="Inter"/>
                <w:b/>
                <w:bCs/>
                <w:color w:val="050505"/>
                <w:sz w:val="20"/>
                <w:szCs w:val="20"/>
              </w:rPr>
              <w:t xml:space="preserve">Re</w:t>
            </w:r>
          </w:p>
        </w:tc>
        <w:tc>
          <w:tcPr>
            <w:tcW w:type="dxa" w:w="73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Inter" w:cs="Inter" w:eastAsia="Inter" w:hAnsi="Inter"/>
                <w:color w:val="6B6B63"/>
                <w:sz w:val="20"/>
                <w:szCs w:val="20"/>
              </w:rPr>
              <w:t xml:space="preserve">[Subject line]</w:t>
            </w:r>
          </w:p>
        </w:tc>
      </w:tr>
    </w:tbl>
    <w:p>
      <w:pPr>
        <w:pBdr>
          <w:bottom w:val="single" w:color="DEDEDE" w:sz="4" w:space="4"/>
        </w:pBdr>
        <w:spacing w:after="0" w:before="340"/>
      </w:pPr>
      <w:r>
        <w:rPr>
          <w:rFonts w:ascii="Inter" w:cs="Inter" w:eastAsia="Inter" w:hAnsi="Inter"/>
          <w:sz w:val="4"/>
          <w:szCs w:val="4"/>
        </w:rPr>
        <w:t xml:space="preserve"/>
      </w:r>
    </w:p>
    <w:p>
      <w:pPr>
        <w:spacing w:after="120" w:before="380"/>
      </w:pPr>
      <w:r>
        <w:rPr>
          <w:rFonts w:ascii="Oswald" w:cs="Oswald" w:eastAsia="Oswald" w:hAnsi="Oswald"/>
          <w:b/>
          <w:bCs/>
          <w:color w:val="050505"/>
          <w:sz w:val="26"/>
          <w:szCs w:val="26"/>
        </w:rPr>
        <w:t xml:space="preserve">Summary</w:t>
      </w:r>
    </w:p>
    <w:p>
      <w:pPr>
        <w:spacing w:after="180"/>
      </w:pPr>
      <w:r>
        <w:rPr>
          <w:rFonts w:ascii="Inter" w:cs="Inter" w:eastAsia="Inter" w:hAnsi="Inter"/>
          <w:color w:val="050505"/>
          <w:sz w:val="22"/>
          <w:szCs w:val="22"/>
        </w:rPr>
        <w:t xml:space="preserve">One or two sentences stating the point of the memo up front — what changed, what's needed, or what was decided.</w:t>
      </w:r>
    </w:p>
    <w:p>
      <w:pPr>
        <w:spacing w:after="120" w:before="380"/>
      </w:pPr>
      <w:r>
        <w:rPr>
          <w:rFonts w:ascii="Oswald" w:cs="Oswald" w:eastAsia="Oswald" w:hAnsi="Oswald"/>
          <w:b/>
          <w:bCs/>
          <w:color w:val="050505"/>
          <w:sz w:val="26"/>
          <w:szCs w:val="26"/>
        </w:rPr>
        <w:t xml:space="preserve">Details</w:t>
      </w:r>
    </w:p>
    <w:p>
      <w:pPr>
        <w:spacing w:after="180"/>
      </w:pPr>
      <w:r>
        <w:rPr>
          <w:rFonts w:ascii="Inter" w:cs="Inter" w:eastAsia="Inter" w:hAnsi="Inter"/>
          <w:color w:val="050505"/>
          <w:sz w:val="22"/>
          <w:szCs w:val="22"/>
        </w:rPr>
        <w:t xml:space="preserve">The supporting context. Use short paragraphs; break into further sub-points if the memo covers more than one topic.</w:t>
      </w:r>
    </w:p>
    <w:p>
      <w:pPr>
        <w:spacing w:after="120" w:before="380"/>
      </w:pPr>
      <w:r>
        <w:rPr>
          <w:rFonts w:ascii="Oswald" w:cs="Oswald" w:eastAsia="Oswald" w:hAnsi="Oswald"/>
          <w:b/>
          <w:bCs/>
          <w:color w:val="050505"/>
          <w:sz w:val="26"/>
          <w:szCs w:val="26"/>
        </w:rPr>
        <w:t xml:space="preserve">Next steps</w:t>
      </w:r>
    </w:p>
    <w:p>
      <w:pPr>
        <w:spacing w:after="180"/>
      </w:pPr>
      <w:r>
        <w:rPr>
          <w:rFonts w:ascii="Inter" w:cs="Inter" w:eastAsia="Inter" w:hAnsi="Inter"/>
          <w:color w:val="050505"/>
          <w:sz w:val="22"/>
          <w:szCs w:val="22"/>
        </w:rPr>
        <w:t xml:space="preserve">[Owner] — [action] by [date].</w:t>
      </w:r>
    </w:p>
    <w:p>
      <w:pPr>
        <w:spacing w:after="180"/>
      </w:pPr>
      <w:r>
        <w:rPr>
          <w:rFonts w:ascii="Inter" w:cs="Inter" w:eastAsia="Inter" w:hAnsi="Inter"/>
          <w:color w:val="050505"/>
          <w:sz w:val="22"/>
          <w:szCs w:val="22"/>
        </w:rPr>
        <w:t xml:space="preserve">[Owner] — [action] by [date].</w:t>
      </w:r>
    </w:p>
    <w:sectPr>
      <w:headerReference w:type="default" r:id="rId7"/>
      <w:footerReference w:type="default" r:id="rId8"/>
      <w:pgSz w:w="11906" w:h="16838" w:orient="portrait"/>
      <w:pgMar w:top="1296" w:right="1440" w:bottom="122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EDEDE" w:sz="4" w:space="12"/>
      </w:pBdr>
      <w:jc w:val="center"/>
    </w:pPr>
    <w:r>
      <w:rPr>
        <w:rFonts w:ascii="Inter" w:cs="Inter" w:eastAsia="Inter" w:hAnsi="Inter"/>
        <w:b/>
        <w:bCs/>
        <w:color w:val="6B6B63"/>
        <w:sz w:val="14"/>
        <w:szCs w:val="14"/>
      </w:rPr>
      <w:t xml:space="preserve">The 24th Group</w:t>
    </w:r>
    <w:r>
      <w:rPr>
        <w:rFonts w:ascii="Inter" w:cs="Inter" w:eastAsia="Inter" w:hAnsi="Inter"/>
        <w:color w:val="6B6B63"/>
        <w:sz w:val="14"/>
        <w:szCs w:val="14"/>
      </w:rPr>
      <w:t xml:space="preserve">  ·  Internal memo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EDEDE" w:sz="4" w:space="16"/>
      </w:pBdr>
    </w:pPr>
    <w:r>
      <w:drawing>
        <wp:inline distT="0" distB="0" distL="0" distR="0">
          <wp:extent cx="1123950" cy="1905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3950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fa1917d1b4d0fbeef81e1202646dd791f4bfe5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2026-08-07T17:20:56.426Z</dcterms:created>
  <dcterms:modified xsi:type="dcterms:W3CDTF">2026-08-07T17:20:56.431Z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