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94967" w14:textId="77777777" w:rsidR="00083F56" w:rsidRDefault="00000000">
      <w:pPr>
        <w:jc w:val="center"/>
        <w:rPr>
          <w:sz w:val="32"/>
          <w:szCs w:val="32"/>
        </w:rPr>
      </w:pPr>
      <w:r>
        <w:rPr>
          <w:rFonts w:ascii="SimSun" w:eastAsia="SimSun" w:hAnsi="SimSun" w:cs="SimSun"/>
          <w:sz w:val="24"/>
        </w:rPr>
        <w:t>📌</w:t>
      </w:r>
      <w:r>
        <w:rPr>
          <w:rFonts w:ascii="SimSun" w:eastAsia="SimSun" w:hAnsi="SimSun" w:cs="SimSun" w:hint="eastAsia"/>
          <w:sz w:val="24"/>
        </w:rPr>
        <w:t xml:space="preserve"> </w:t>
      </w:r>
      <w:r>
        <w:rPr>
          <w:rFonts w:hint="eastAsia"/>
          <w:sz w:val="32"/>
          <w:szCs w:val="32"/>
        </w:rPr>
        <w:t>Weekly Report</w:t>
      </w:r>
    </w:p>
    <w:p w14:paraId="6BF40181" w14:textId="7C8E48F9" w:rsidR="00B334EF" w:rsidRDefault="00B334EF" w:rsidP="00B334EF">
      <w:pPr>
        <w:rPr>
          <w:rFonts w:hint="eastAsia"/>
          <w:szCs w:val="21"/>
        </w:rPr>
      </w:pPr>
      <w:r w:rsidRPr="00B334EF">
        <w:rPr>
          <w:rFonts w:ascii="Segoe UI Emoji" w:hAnsi="Segoe UI Emoji" w:cs="Segoe UI Emoji"/>
          <w:szCs w:val="21"/>
        </w:rPr>
        <w:t>📆</w:t>
      </w:r>
      <w:r w:rsidRPr="00B334EF">
        <w:rPr>
          <w:szCs w:val="21"/>
        </w:rPr>
        <w:t xml:space="preserve"> </w:t>
      </w:r>
      <w:r w:rsidRPr="00B334EF">
        <w:rPr>
          <w:b/>
          <w:bCs/>
          <w:szCs w:val="21"/>
        </w:rPr>
        <w:t>Week:</w:t>
      </w:r>
      <w:r w:rsidRPr="00B334EF">
        <w:rPr>
          <w:szCs w:val="21"/>
        </w:rPr>
        <w:t xml:space="preserve"> </w:t>
      </w:r>
      <w:r w:rsidR="007165B7">
        <w:rPr>
          <w:rFonts w:hint="eastAsia"/>
          <w:szCs w:val="21"/>
        </w:rPr>
        <w:t>2025</w:t>
      </w:r>
      <w:r w:rsidRPr="00B334EF">
        <w:rPr>
          <w:szCs w:val="21"/>
        </w:rPr>
        <w:t>/</w:t>
      </w:r>
      <w:r w:rsidR="007165B7">
        <w:rPr>
          <w:rFonts w:hint="eastAsia"/>
          <w:szCs w:val="21"/>
        </w:rPr>
        <w:t>02</w:t>
      </w:r>
      <w:r w:rsidRPr="00B334EF">
        <w:rPr>
          <w:szCs w:val="21"/>
        </w:rPr>
        <w:t>/</w:t>
      </w:r>
      <w:r w:rsidR="007165B7">
        <w:rPr>
          <w:rFonts w:hint="eastAsia"/>
          <w:szCs w:val="21"/>
        </w:rPr>
        <w:t>25</w:t>
      </w:r>
      <w:r w:rsidRPr="00B334EF">
        <w:rPr>
          <w:szCs w:val="21"/>
        </w:rPr>
        <w:t xml:space="preserve"> - </w:t>
      </w:r>
      <w:r w:rsidR="007165B7">
        <w:rPr>
          <w:rFonts w:hint="eastAsia"/>
          <w:szCs w:val="21"/>
        </w:rPr>
        <w:t>2025</w:t>
      </w:r>
      <w:r w:rsidRPr="00B334EF">
        <w:rPr>
          <w:szCs w:val="21"/>
        </w:rPr>
        <w:t>/</w:t>
      </w:r>
      <w:r w:rsidR="007165B7">
        <w:rPr>
          <w:rFonts w:hint="eastAsia"/>
          <w:szCs w:val="21"/>
        </w:rPr>
        <w:t>02</w:t>
      </w:r>
      <w:r w:rsidRPr="00B334EF">
        <w:rPr>
          <w:szCs w:val="21"/>
        </w:rPr>
        <w:t>/</w:t>
      </w:r>
      <w:r w:rsidR="007165B7">
        <w:rPr>
          <w:rFonts w:hint="eastAsia"/>
          <w:szCs w:val="21"/>
        </w:rPr>
        <w:t>27</w:t>
      </w:r>
      <w:r w:rsidRPr="00B334EF">
        <w:rPr>
          <w:szCs w:val="21"/>
        </w:rPr>
        <w:br/>
      </w:r>
      <w:r w:rsidRPr="00B334EF">
        <w:rPr>
          <w:rFonts w:ascii="Segoe UI Emoji" w:hAnsi="Segoe UI Emoji" w:cs="Segoe UI Emoji"/>
          <w:szCs w:val="21"/>
        </w:rPr>
        <w:t>👤</w:t>
      </w:r>
      <w:r w:rsidRPr="00B334EF">
        <w:rPr>
          <w:szCs w:val="21"/>
        </w:rPr>
        <w:t xml:space="preserve"> </w:t>
      </w:r>
      <w:r w:rsidRPr="00B334EF">
        <w:rPr>
          <w:b/>
          <w:bCs/>
          <w:szCs w:val="21"/>
        </w:rPr>
        <w:t>Internship Position:</w:t>
      </w:r>
      <w:r w:rsidRPr="00B334EF">
        <w:rPr>
          <w:szCs w:val="21"/>
        </w:rPr>
        <w:t xml:space="preserve"> </w:t>
      </w:r>
      <w:r w:rsidR="007165B7">
        <w:rPr>
          <w:rFonts w:hint="eastAsia"/>
          <w:szCs w:val="21"/>
        </w:rPr>
        <w:t>Equity Research Intern</w:t>
      </w:r>
      <w:r w:rsidRPr="00B334EF">
        <w:rPr>
          <w:szCs w:val="21"/>
        </w:rPr>
        <w:br/>
      </w:r>
      <w:r w:rsidRPr="00B334EF">
        <w:rPr>
          <w:rFonts w:ascii="Segoe UI Emoji" w:hAnsi="Segoe UI Emoji" w:cs="Segoe UI Emoji"/>
          <w:szCs w:val="21"/>
        </w:rPr>
        <w:t>🏢</w:t>
      </w:r>
      <w:r w:rsidRPr="00B334EF">
        <w:rPr>
          <w:szCs w:val="21"/>
        </w:rPr>
        <w:t xml:space="preserve"> </w:t>
      </w:r>
      <w:r w:rsidRPr="00B334EF">
        <w:rPr>
          <w:b/>
          <w:bCs/>
          <w:szCs w:val="21"/>
        </w:rPr>
        <w:t>Company:</w:t>
      </w:r>
      <w:r w:rsidRPr="00B334EF">
        <w:rPr>
          <w:szCs w:val="21"/>
        </w:rPr>
        <w:t xml:space="preserve"> </w:t>
      </w:r>
      <w:r w:rsidR="007165B7">
        <w:rPr>
          <w:rFonts w:hint="eastAsia"/>
          <w:szCs w:val="21"/>
        </w:rPr>
        <w:t>Asian Technology Advisor</w:t>
      </w:r>
      <w:r w:rsidRPr="00B334EF">
        <w:rPr>
          <w:szCs w:val="21"/>
        </w:rPr>
        <w:br/>
      </w:r>
      <w:r w:rsidRPr="00B334EF">
        <w:rPr>
          <w:rFonts w:ascii="Segoe UI Emoji" w:hAnsi="Segoe UI Emoji" w:cs="Segoe UI Emoji"/>
          <w:szCs w:val="21"/>
        </w:rPr>
        <w:t>👨</w:t>
      </w:r>
      <w:r w:rsidRPr="00B334EF">
        <w:rPr>
          <w:szCs w:val="21"/>
        </w:rPr>
        <w:t>‍</w:t>
      </w:r>
      <w:r w:rsidRPr="00B334EF">
        <w:rPr>
          <w:rFonts w:ascii="Segoe UI Emoji" w:hAnsi="Segoe UI Emoji" w:cs="Segoe UI Emoji"/>
          <w:szCs w:val="21"/>
        </w:rPr>
        <w:t>💼</w:t>
      </w:r>
      <w:r w:rsidRPr="00B334EF">
        <w:rPr>
          <w:szCs w:val="21"/>
        </w:rPr>
        <w:t xml:space="preserve"> </w:t>
      </w:r>
      <w:r w:rsidRPr="00B334EF">
        <w:rPr>
          <w:b/>
          <w:bCs/>
          <w:szCs w:val="21"/>
        </w:rPr>
        <w:t>Supervisor:</w:t>
      </w:r>
      <w:r w:rsidRPr="00B334EF">
        <w:rPr>
          <w:szCs w:val="21"/>
        </w:rPr>
        <w:t xml:space="preserve"> </w:t>
      </w:r>
      <w:r w:rsidR="007165B7">
        <w:rPr>
          <w:rFonts w:hint="eastAsia"/>
          <w:szCs w:val="21"/>
        </w:rPr>
        <w:t>Cecilia, Andy</w:t>
      </w:r>
    </w:p>
    <w:p w14:paraId="6A05AEF2" w14:textId="77777777" w:rsidR="00B334EF" w:rsidRDefault="00B334EF" w:rsidP="00B334EF">
      <w:pPr>
        <w:rPr>
          <w:szCs w:val="21"/>
        </w:rPr>
      </w:pPr>
    </w:p>
    <w:p w14:paraId="752864F6" w14:textId="48098A13" w:rsidR="00196EF7" w:rsidRPr="00DC396F" w:rsidRDefault="00196EF7" w:rsidP="00196EF7">
      <w:pPr>
        <w:pStyle w:val="a3"/>
        <w:numPr>
          <w:ilvl w:val="0"/>
          <w:numId w:val="1"/>
        </w:numPr>
        <w:ind w:firstLineChars="0"/>
        <w:rPr>
          <w:b/>
          <w:bCs/>
          <w:sz w:val="30"/>
          <w:szCs w:val="30"/>
        </w:rPr>
      </w:pPr>
      <w:r w:rsidRPr="00DC396F">
        <w:rPr>
          <w:b/>
          <w:bCs/>
          <w:sz w:val="30"/>
          <w:szCs w:val="30"/>
        </w:rPr>
        <w:t>Tasks Completed</w:t>
      </w:r>
    </w:p>
    <w:p w14:paraId="32CCB21D" w14:textId="12634162" w:rsidR="00196EF7" w:rsidRDefault="00196EF7" w:rsidP="00196EF7">
      <w:pPr>
        <w:rPr>
          <w:szCs w:val="21"/>
        </w:rPr>
      </w:pPr>
      <w:r w:rsidRPr="00196EF7">
        <w:rPr>
          <w:szCs w:val="21"/>
        </w:rPr>
        <w:t>[</w:t>
      </w:r>
      <w:r w:rsidRPr="00196EF7">
        <w:rPr>
          <w:rFonts w:ascii="Segoe UI Symbol" w:hAnsi="Segoe UI Symbol" w:cs="Segoe UI Symbol"/>
          <w:szCs w:val="21"/>
        </w:rPr>
        <w:t>✔</w:t>
      </w:r>
      <w:r w:rsidRPr="00196EF7">
        <w:rPr>
          <w:szCs w:val="21"/>
        </w:rPr>
        <w:t>]</w:t>
      </w:r>
      <w:r>
        <w:rPr>
          <w:rFonts w:hint="eastAsia"/>
          <w:szCs w:val="21"/>
        </w:rPr>
        <w:t xml:space="preserve"> Onboarding, PC Setup, discussion on the</w:t>
      </w:r>
      <w:r w:rsidRPr="00196EF7">
        <w:rPr>
          <w:rFonts w:hint="eastAsia"/>
          <w:b/>
          <w:bCs/>
          <w:i/>
          <w:iCs/>
          <w:szCs w:val="21"/>
        </w:rPr>
        <w:t xml:space="preserve"> Statistical Analysis on Beat/Miss</w:t>
      </w:r>
      <w:r>
        <w:rPr>
          <w:rFonts w:hint="eastAsia"/>
          <w:szCs w:val="21"/>
        </w:rPr>
        <w:t xml:space="preserve"> with Andi</w:t>
      </w:r>
    </w:p>
    <w:p w14:paraId="3E3A876D" w14:textId="60DEBFC0" w:rsidR="00196EF7" w:rsidRDefault="00196EF7" w:rsidP="00196EF7">
      <w:pPr>
        <w:rPr>
          <w:szCs w:val="21"/>
        </w:rPr>
      </w:pPr>
      <w:r w:rsidRPr="00196EF7">
        <w:rPr>
          <w:szCs w:val="21"/>
        </w:rPr>
        <w:t>[</w:t>
      </w:r>
      <w:r w:rsidRPr="00196EF7">
        <w:rPr>
          <w:rFonts w:ascii="Segoe UI Symbol" w:hAnsi="Segoe UI Symbol" w:cs="Segoe UI Symbol"/>
          <w:szCs w:val="21"/>
        </w:rPr>
        <w:t>✔</w:t>
      </w:r>
      <w:r w:rsidRPr="00196EF7">
        <w:rPr>
          <w:szCs w:val="21"/>
        </w:rPr>
        <w:t>]</w:t>
      </w:r>
      <w:r>
        <w:rPr>
          <w:rFonts w:hint="eastAsia"/>
          <w:szCs w:val="21"/>
        </w:rPr>
        <w:t xml:space="preserve"> Learning to use Bloomberg terminal, Bloomberg training course</w:t>
      </w:r>
    </w:p>
    <w:p w14:paraId="2DFEDBC6" w14:textId="556E227F" w:rsidR="00196EF7" w:rsidRDefault="00196EF7" w:rsidP="00196EF7">
      <w:pPr>
        <w:rPr>
          <w:szCs w:val="21"/>
        </w:rPr>
      </w:pPr>
      <w:r w:rsidRPr="00196EF7">
        <w:rPr>
          <w:szCs w:val="21"/>
        </w:rPr>
        <w:t>[</w:t>
      </w:r>
      <w:r w:rsidRPr="00196EF7">
        <w:rPr>
          <w:rFonts w:ascii="Segoe UI Symbol" w:hAnsi="Segoe UI Symbol" w:cs="Segoe UI Symbol"/>
          <w:szCs w:val="21"/>
        </w:rPr>
        <w:t>✔</w:t>
      </w:r>
      <w:r w:rsidRPr="00196EF7">
        <w:rPr>
          <w:szCs w:val="21"/>
        </w:rPr>
        <w:t>]</w:t>
      </w:r>
      <w:r>
        <w:rPr>
          <w:rFonts w:hint="eastAsia"/>
          <w:szCs w:val="21"/>
        </w:rPr>
        <w:t xml:space="preserve"> Attempts with Bloomberg python API/ Excel add-in </w:t>
      </w:r>
      <w:r>
        <w:rPr>
          <w:szCs w:val="21"/>
        </w:rPr>
        <w:t>formula</w:t>
      </w:r>
    </w:p>
    <w:p w14:paraId="2D68ED48" w14:textId="6A87E874" w:rsidR="00196EF7" w:rsidRDefault="00196EF7" w:rsidP="00196EF7">
      <w:pPr>
        <w:rPr>
          <w:szCs w:val="21"/>
        </w:rPr>
      </w:pPr>
      <w:r w:rsidRPr="00196EF7">
        <w:rPr>
          <w:szCs w:val="21"/>
        </w:rPr>
        <w:t>[</w:t>
      </w:r>
      <w:r w:rsidRPr="00196EF7">
        <w:rPr>
          <w:rFonts w:ascii="Segoe UI Symbol" w:hAnsi="Segoe UI Symbol" w:cs="Segoe UI Symbol"/>
          <w:szCs w:val="21"/>
        </w:rPr>
        <w:t>✔</w:t>
      </w:r>
      <w:r w:rsidRPr="00196EF7">
        <w:rPr>
          <w:szCs w:val="21"/>
        </w:rPr>
        <w:t>]</w:t>
      </w:r>
      <w:r>
        <w:rPr>
          <w:rFonts w:hint="eastAsia"/>
          <w:szCs w:val="21"/>
        </w:rPr>
        <w:t xml:space="preserve"> Building the analysis framework, data acquisition, data preprocessing (</w:t>
      </w:r>
      <w:r w:rsidRPr="00196EF7">
        <w:rPr>
          <w:szCs w:val="21"/>
        </w:rPr>
        <w:t>≈</w:t>
      </w:r>
      <w:r>
        <w:rPr>
          <w:rFonts w:hint="eastAsia"/>
          <w:szCs w:val="21"/>
        </w:rPr>
        <w:t>50% complete)</w:t>
      </w:r>
    </w:p>
    <w:p w14:paraId="67CB2967" w14:textId="31100322" w:rsidR="00196EF7" w:rsidRDefault="00196EF7" w:rsidP="00196EF7">
      <w:pPr>
        <w:rPr>
          <w:szCs w:val="21"/>
        </w:rPr>
      </w:pPr>
      <w:r w:rsidRPr="00196EF7">
        <w:rPr>
          <w:szCs w:val="21"/>
        </w:rPr>
        <w:t>[</w:t>
      </w:r>
      <w:r w:rsidRPr="00196EF7">
        <w:rPr>
          <w:rFonts w:ascii="Segoe UI Symbol" w:hAnsi="Segoe UI Symbol" w:cs="Segoe UI Symbol"/>
          <w:szCs w:val="21"/>
        </w:rPr>
        <w:t>✔</w:t>
      </w:r>
      <w:r w:rsidRPr="00196EF7">
        <w:rPr>
          <w:szCs w:val="21"/>
        </w:rPr>
        <w:t>]</w:t>
      </w:r>
      <w:r>
        <w:rPr>
          <w:rFonts w:hint="eastAsia"/>
          <w:szCs w:val="21"/>
        </w:rPr>
        <w:t xml:space="preserve"> Some preliminary beat/miss analysis and outcomes (Figure + Metrics)</w:t>
      </w:r>
    </w:p>
    <w:p w14:paraId="1003FCCE" w14:textId="5229A7B9" w:rsidR="000301EA" w:rsidRDefault="000301EA" w:rsidP="00196EF7">
      <w:pPr>
        <w:rPr>
          <w:rFonts w:hint="eastAsia"/>
          <w:szCs w:val="21"/>
        </w:rPr>
      </w:pPr>
      <w:r w:rsidRPr="00196EF7">
        <w:rPr>
          <w:szCs w:val="21"/>
        </w:rPr>
        <w:t>[</w:t>
      </w:r>
      <w:r w:rsidRPr="00196EF7">
        <w:rPr>
          <w:rFonts w:ascii="Segoe UI Symbol" w:hAnsi="Segoe UI Symbol" w:cs="Segoe UI Symbol"/>
          <w:szCs w:val="21"/>
        </w:rPr>
        <w:t>✔</w:t>
      </w:r>
      <w:r w:rsidRPr="00196EF7">
        <w:rPr>
          <w:szCs w:val="21"/>
        </w:rPr>
        <w:t>]</w:t>
      </w:r>
      <w:r>
        <w:rPr>
          <w:rFonts w:hint="eastAsia"/>
          <w:szCs w:val="21"/>
        </w:rPr>
        <w:t xml:space="preserve"> CAAM monthly report analysis and data summarization (for supporting Sen)</w:t>
      </w:r>
    </w:p>
    <w:p w14:paraId="3028E4A5" w14:textId="77777777" w:rsidR="00196EF7" w:rsidRPr="00196EF7" w:rsidRDefault="00196EF7" w:rsidP="00196EF7">
      <w:pPr>
        <w:rPr>
          <w:rFonts w:hint="eastAsia"/>
          <w:szCs w:val="21"/>
        </w:rPr>
      </w:pPr>
    </w:p>
    <w:p w14:paraId="557A2541" w14:textId="379F1558" w:rsidR="00196EF7" w:rsidRPr="00DC396F" w:rsidRDefault="00196EF7" w:rsidP="00196EF7">
      <w:pPr>
        <w:pStyle w:val="a3"/>
        <w:numPr>
          <w:ilvl w:val="0"/>
          <w:numId w:val="1"/>
        </w:numPr>
        <w:ind w:firstLineChars="0"/>
        <w:rPr>
          <w:b/>
          <w:bCs/>
          <w:sz w:val="30"/>
          <w:szCs w:val="30"/>
        </w:rPr>
      </w:pPr>
      <w:r w:rsidRPr="00DC396F">
        <w:rPr>
          <w:b/>
          <w:bCs/>
          <w:sz w:val="30"/>
          <w:szCs w:val="30"/>
        </w:rPr>
        <w:t>Key Achievements</w:t>
      </w:r>
    </w:p>
    <w:p w14:paraId="252D5BE1" w14:textId="77777777" w:rsidR="00E86B05" w:rsidRDefault="00E86B05" w:rsidP="00E86B05">
      <w:pPr>
        <w:pStyle w:val="a3"/>
        <w:ind w:left="440" w:firstLineChars="0" w:firstLine="0"/>
        <w:rPr>
          <w:rFonts w:hint="eastAsia"/>
          <w:szCs w:val="21"/>
        </w:rPr>
      </w:pPr>
    </w:p>
    <w:p w14:paraId="6AFFE906" w14:textId="77777777" w:rsidR="00E86B05" w:rsidRDefault="000301EA" w:rsidP="00196EF7">
      <w:pPr>
        <w:rPr>
          <w:szCs w:val="21"/>
        </w:rPr>
      </w:pPr>
      <w:r w:rsidRPr="00E86B05">
        <w:rPr>
          <w:rFonts w:hint="eastAsia"/>
          <w:b/>
          <w:bCs/>
          <w:i/>
          <w:iCs/>
          <w:szCs w:val="21"/>
        </w:rPr>
        <w:t>Background</w:t>
      </w:r>
      <w:r>
        <w:rPr>
          <w:rFonts w:hint="eastAsia"/>
          <w:szCs w:val="21"/>
        </w:rPr>
        <w:t xml:space="preserve">: </w:t>
      </w:r>
    </w:p>
    <w:p w14:paraId="0FF8422B" w14:textId="234D66A8" w:rsidR="00196EF7" w:rsidRDefault="000301EA" w:rsidP="00196EF7">
      <w:pPr>
        <w:rPr>
          <w:rFonts w:hint="eastAsia"/>
          <w:szCs w:val="21"/>
        </w:rPr>
      </w:pPr>
      <w:r>
        <w:rPr>
          <w:rFonts w:hint="eastAsia"/>
          <w:szCs w:val="21"/>
        </w:rPr>
        <w:t xml:space="preserve">The building the data pipeline for </w:t>
      </w:r>
      <w:r>
        <w:rPr>
          <w:szCs w:val="21"/>
        </w:rPr>
        <w:t>acquisition</w:t>
      </w:r>
      <w:r>
        <w:rPr>
          <w:rFonts w:hint="eastAsia"/>
          <w:szCs w:val="21"/>
        </w:rPr>
        <w:t xml:space="preserve"> is time consuming. </w:t>
      </w:r>
      <w:r w:rsidR="00154EAD">
        <w:rPr>
          <w:rFonts w:hint="eastAsia"/>
          <w:szCs w:val="21"/>
        </w:rPr>
        <w:t xml:space="preserve">Therefore, </w:t>
      </w:r>
      <w:r>
        <w:rPr>
          <w:rFonts w:hint="eastAsia"/>
          <w:szCs w:val="21"/>
        </w:rPr>
        <w:t xml:space="preserve">I </w:t>
      </w:r>
      <w:r w:rsidR="00154EAD">
        <w:rPr>
          <w:rFonts w:hint="eastAsia"/>
          <w:szCs w:val="21"/>
        </w:rPr>
        <w:t xml:space="preserve">manually </w:t>
      </w:r>
      <w:r>
        <w:rPr>
          <w:rFonts w:hint="eastAsia"/>
          <w:szCs w:val="21"/>
        </w:rPr>
        <w:t xml:space="preserve">selected 5 equities </w:t>
      </w:r>
      <w:r w:rsidR="00E86B05">
        <w:rPr>
          <w:rFonts w:hint="eastAsia"/>
          <w:szCs w:val="21"/>
        </w:rPr>
        <w:t xml:space="preserve">and 1 index </w:t>
      </w:r>
      <w:r>
        <w:rPr>
          <w:rFonts w:hint="eastAsia"/>
          <w:szCs w:val="21"/>
        </w:rPr>
        <w:t xml:space="preserve">from USA, semiconductor sector and built the analysis framework using the past 10 years historical data. After </w:t>
      </w:r>
      <w:r w:rsidR="00AF47CF">
        <w:rPr>
          <w:rFonts w:hint="eastAsia"/>
          <w:szCs w:val="21"/>
        </w:rPr>
        <w:t xml:space="preserve">discussion with Andi and </w:t>
      </w:r>
      <w:r>
        <w:rPr>
          <w:rFonts w:hint="eastAsia"/>
          <w:szCs w:val="21"/>
        </w:rPr>
        <w:t xml:space="preserve">aligning with Cecilia, I decided to </w:t>
      </w:r>
      <w:r w:rsidR="00E86B05">
        <w:rPr>
          <w:rFonts w:hint="eastAsia"/>
          <w:szCs w:val="21"/>
        </w:rPr>
        <w:t>do</w:t>
      </w:r>
      <w:r>
        <w:rPr>
          <w:rFonts w:hint="eastAsia"/>
          <w:szCs w:val="21"/>
        </w:rPr>
        <w:t xml:space="preserve"> some preliminary analysis on </w:t>
      </w:r>
      <w:r>
        <w:rPr>
          <w:rFonts w:hint="eastAsia"/>
          <w:szCs w:val="21"/>
        </w:rPr>
        <w:t>①</w:t>
      </w:r>
      <w:r>
        <w:rPr>
          <w:rFonts w:hint="eastAsia"/>
          <w:szCs w:val="21"/>
        </w:rPr>
        <w:t xml:space="preserve"> the </w:t>
      </w:r>
      <w:r>
        <w:rPr>
          <w:szCs w:val="21"/>
        </w:rPr>
        <w:t>fluctuation</w:t>
      </w:r>
      <w:r>
        <w:rPr>
          <w:rFonts w:hint="eastAsia"/>
          <w:szCs w:val="21"/>
        </w:rPr>
        <w:t xml:space="preserve"> of market/equity </w:t>
      </w:r>
      <w:r>
        <w:rPr>
          <w:rFonts w:hint="eastAsia"/>
          <w:szCs w:val="21"/>
        </w:rPr>
        <w:t>②</w:t>
      </w:r>
      <w:r>
        <w:rPr>
          <w:rFonts w:hint="eastAsia"/>
          <w:szCs w:val="21"/>
        </w:rPr>
        <w:t xml:space="preserve"> the change of </w:t>
      </w:r>
      <w:r w:rsidR="00AC2295">
        <w:rPr>
          <w:szCs w:val="21"/>
        </w:rPr>
        <w:t>“</w:t>
      </w:r>
      <w:r w:rsidR="00AC2295">
        <w:rPr>
          <w:rFonts w:hint="eastAsia"/>
          <w:szCs w:val="21"/>
        </w:rPr>
        <w:t>exceed return</w:t>
      </w:r>
      <w:r w:rsidR="00AC2295">
        <w:rPr>
          <w:szCs w:val="21"/>
        </w:rPr>
        <w:t>”</w:t>
      </w:r>
      <w:r>
        <w:rPr>
          <w:rFonts w:hint="eastAsia"/>
          <w:szCs w:val="21"/>
        </w:rPr>
        <w:t xml:space="preserve"> (stock return </w:t>
      </w:r>
      <w:r w:rsidR="00E86B05">
        <w:rPr>
          <w:szCs w:val="21"/>
        </w:rPr>
        <w:t>–</w:t>
      </w:r>
      <w:r>
        <w:rPr>
          <w:rFonts w:hint="eastAsia"/>
          <w:szCs w:val="21"/>
        </w:rPr>
        <w:t xml:space="preserve"> </w:t>
      </w:r>
      <w:r w:rsidR="00E86B05">
        <w:rPr>
          <w:rFonts w:hint="eastAsia"/>
          <w:szCs w:val="21"/>
        </w:rPr>
        <w:t>index return</w:t>
      </w:r>
      <w:r>
        <w:rPr>
          <w:rFonts w:hint="eastAsia"/>
          <w:szCs w:val="21"/>
        </w:rPr>
        <w:t>)</w:t>
      </w:r>
      <w:r w:rsidR="00E86B05">
        <w:rPr>
          <w:rFonts w:hint="eastAsia"/>
          <w:szCs w:val="21"/>
        </w:rPr>
        <w:t>.</w:t>
      </w:r>
    </w:p>
    <w:p w14:paraId="70D8DF10" w14:textId="77777777" w:rsidR="00E86B05" w:rsidRDefault="00E86B05" w:rsidP="00196EF7">
      <w:pPr>
        <w:rPr>
          <w:szCs w:val="21"/>
        </w:rPr>
      </w:pPr>
    </w:p>
    <w:p w14:paraId="173653B4" w14:textId="7A546CD2" w:rsidR="00E86B05" w:rsidRDefault="00E86B05" w:rsidP="00196EF7">
      <w:pPr>
        <w:rPr>
          <w:szCs w:val="21"/>
        </w:rPr>
      </w:pPr>
      <w:r w:rsidRPr="00E86B05">
        <w:rPr>
          <w:rFonts w:hint="eastAsia"/>
          <w:b/>
          <w:bCs/>
          <w:i/>
          <w:iCs/>
          <w:szCs w:val="21"/>
        </w:rPr>
        <w:t>Methodology</w:t>
      </w:r>
      <w:r>
        <w:rPr>
          <w:rFonts w:hint="eastAsia"/>
          <w:szCs w:val="21"/>
        </w:rPr>
        <w:t>:</w:t>
      </w:r>
    </w:p>
    <w:p w14:paraId="088BD68B" w14:textId="35B833E8" w:rsidR="00E86B05" w:rsidRPr="00E86B05" w:rsidRDefault="00E86B05" w:rsidP="00196EF7">
      <w:pPr>
        <w:rPr>
          <w:rFonts w:hint="eastAsia"/>
          <w:szCs w:val="21"/>
        </w:rPr>
      </w:pPr>
      <w:r>
        <w:rPr>
          <w:rFonts w:hint="eastAsia"/>
          <w:szCs w:val="21"/>
        </w:rPr>
        <w:t xml:space="preserve">It is divided into 4 categories: </w:t>
      </w:r>
      <w:r>
        <w:rPr>
          <w:szCs w:val="21"/>
        </w:rPr>
        <w:t>“</w:t>
      </w:r>
      <w:r>
        <w:rPr>
          <w:rFonts w:hint="eastAsia"/>
          <w:szCs w:val="21"/>
        </w:rPr>
        <w:t>Beat up</w:t>
      </w:r>
      <w:r>
        <w:rPr>
          <w:szCs w:val="21"/>
        </w:rPr>
        <w:t>”</w:t>
      </w:r>
      <w:r>
        <w:rPr>
          <w:rFonts w:hint="eastAsia"/>
          <w:szCs w:val="21"/>
        </w:rPr>
        <w:t xml:space="preserve">, </w:t>
      </w:r>
      <w:r>
        <w:rPr>
          <w:szCs w:val="21"/>
        </w:rPr>
        <w:t>“</w:t>
      </w:r>
      <w:r>
        <w:rPr>
          <w:rFonts w:hint="eastAsia"/>
          <w:szCs w:val="21"/>
        </w:rPr>
        <w:t>Best down</w:t>
      </w:r>
      <w:r>
        <w:rPr>
          <w:szCs w:val="21"/>
        </w:rPr>
        <w:t>”</w:t>
      </w:r>
      <w:r>
        <w:rPr>
          <w:rFonts w:hint="eastAsia"/>
          <w:szCs w:val="21"/>
        </w:rPr>
        <w:t xml:space="preserve">, </w:t>
      </w:r>
      <w:r>
        <w:rPr>
          <w:szCs w:val="21"/>
        </w:rPr>
        <w:t>“</w:t>
      </w:r>
      <w:r>
        <w:rPr>
          <w:rFonts w:hint="eastAsia"/>
          <w:szCs w:val="21"/>
        </w:rPr>
        <w:t>Miss up</w:t>
      </w:r>
      <w:r>
        <w:rPr>
          <w:szCs w:val="21"/>
        </w:rPr>
        <w:t>”</w:t>
      </w:r>
      <w:r>
        <w:rPr>
          <w:rFonts w:hint="eastAsia"/>
          <w:szCs w:val="21"/>
        </w:rPr>
        <w:t xml:space="preserve">, </w:t>
      </w:r>
      <w:r>
        <w:rPr>
          <w:szCs w:val="21"/>
        </w:rPr>
        <w:t>“</w:t>
      </w:r>
      <w:r>
        <w:rPr>
          <w:rFonts w:hint="eastAsia"/>
          <w:szCs w:val="21"/>
        </w:rPr>
        <w:t>Miss down</w:t>
      </w:r>
      <w:r>
        <w:rPr>
          <w:szCs w:val="21"/>
        </w:rPr>
        <w:t>”</w:t>
      </w:r>
      <w:r>
        <w:rPr>
          <w:rFonts w:hint="eastAsia"/>
          <w:szCs w:val="21"/>
        </w:rPr>
        <w:t xml:space="preserve">. </w:t>
      </w:r>
      <w:r>
        <w:rPr>
          <w:szCs w:val="21"/>
        </w:rPr>
        <w:t>“</w:t>
      </w:r>
      <w:r>
        <w:rPr>
          <w:rFonts w:hint="eastAsia"/>
          <w:szCs w:val="21"/>
        </w:rPr>
        <w:t>Beat up</w:t>
      </w:r>
      <w:r>
        <w:rPr>
          <w:szCs w:val="21"/>
        </w:rPr>
        <w:t>”</w:t>
      </w:r>
      <w:r>
        <w:rPr>
          <w:rFonts w:hint="eastAsia"/>
          <w:szCs w:val="21"/>
        </w:rPr>
        <w:t xml:space="preserve"> is defined as when there</w:t>
      </w:r>
      <w:r>
        <w:rPr>
          <w:szCs w:val="21"/>
        </w:rPr>
        <w:t>’</w:t>
      </w:r>
      <w:r>
        <w:rPr>
          <w:rFonts w:hint="eastAsia"/>
          <w:szCs w:val="21"/>
        </w:rPr>
        <w:t xml:space="preserve">s a company beat after finance report release, the stock price increases in the second trading day. </w:t>
      </w:r>
      <w:r w:rsidR="00AC2295">
        <w:rPr>
          <w:rFonts w:hint="eastAsia"/>
          <w:szCs w:val="21"/>
        </w:rPr>
        <w:t xml:space="preserve">The stock price/index price within a certain period after each beat/miss is extracted and the statistical indicators are calculated with different equities. The </w:t>
      </w:r>
      <w:r w:rsidR="00AC2295">
        <w:rPr>
          <w:szCs w:val="21"/>
        </w:rPr>
        <w:t>“</w:t>
      </w:r>
      <w:r w:rsidR="008F335D">
        <w:rPr>
          <w:rFonts w:hint="eastAsia"/>
          <w:szCs w:val="21"/>
        </w:rPr>
        <w:t xml:space="preserve">avg </w:t>
      </w:r>
      <w:r w:rsidR="00AC2295">
        <w:rPr>
          <w:rFonts w:hint="eastAsia"/>
          <w:szCs w:val="21"/>
        </w:rPr>
        <w:t>exceed return</w:t>
      </w:r>
      <w:r w:rsidR="00AC2295">
        <w:rPr>
          <w:szCs w:val="21"/>
        </w:rPr>
        <w:t>”</w:t>
      </w:r>
      <w:r w:rsidR="00AC2295">
        <w:rPr>
          <w:rFonts w:hint="eastAsia"/>
          <w:szCs w:val="21"/>
        </w:rPr>
        <w:t xml:space="preserve"> </w:t>
      </w:r>
      <w:r w:rsidR="008F335D">
        <w:rPr>
          <w:rFonts w:hint="eastAsia"/>
          <w:szCs w:val="21"/>
        </w:rPr>
        <w:t xml:space="preserve">of </w:t>
      </w:r>
      <w:r w:rsidR="008F335D">
        <w:rPr>
          <w:szCs w:val="21"/>
        </w:rPr>
        <w:t>“</w:t>
      </w:r>
      <w:r w:rsidR="008F335D">
        <w:rPr>
          <w:rFonts w:hint="eastAsia"/>
          <w:szCs w:val="21"/>
        </w:rPr>
        <w:t>beat up</w:t>
      </w:r>
      <w:r w:rsidR="008F335D">
        <w:rPr>
          <w:szCs w:val="21"/>
        </w:rPr>
        <w:t>”</w:t>
      </w:r>
      <w:r w:rsidR="008F335D">
        <w:rPr>
          <w:rFonts w:hint="eastAsia"/>
          <w:szCs w:val="21"/>
        </w:rPr>
        <w:t xml:space="preserve"> is </w:t>
      </w:r>
      <w:r w:rsidR="008F335D">
        <w:rPr>
          <w:szCs w:val="21"/>
        </w:rPr>
        <w:t>calculate</w:t>
      </w:r>
      <w:r w:rsidR="008F335D">
        <w:rPr>
          <w:rFonts w:hint="eastAsia"/>
          <w:szCs w:val="21"/>
        </w:rPr>
        <w:t xml:space="preserve">d </w:t>
      </w:r>
      <w:r w:rsidR="00AC2295">
        <w:rPr>
          <w:rFonts w:hint="eastAsia"/>
          <w:szCs w:val="21"/>
        </w:rPr>
        <w:t xml:space="preserve">and </w:t>
      </w:r>
      <w:r w:rsidR="00AC2295">
        <w:rPr>
          <w:szCs w:val="21"/>
        </w:rPr>
        <w:t>visualized</w:t>
      </w:r>
      <w:r w:rsidR="008F335D">
        <w:rPr>
          <w:rFonts w:hint="eastAsia"/>
          <w:szCs w:val="21"/>
        </w:rPr>
        <w:t xml:space="preserve"> </w:t>
      </w:r>
      <w:r w:rsidR="008F335D">
        <w:rPr>
          <w:szCs w:val="21"/>
        </w:rPr>
        <w:t>categorized</w:t>
      </w:r>
      <w:r w:rsidR="008F335D">
        <w:rPr>
          <w:rFonts w:hint="eastAsia"/>
          <w:szCs w:val="21"/>
        </w:rPr>
        <w:t xml:space="preserve"> by equities</w:t>
      </w:r>
      <w:r w:rsidR="00AC2295">
        <w:rPr>
          <w:rFonts w:hint="eastAsia"/>
          <w:szCs w:val="21"/>
        </w:rPr>
        <w:t xml:space="preserve">. </w:t>
      </w:r>
    </w:p>
    <w:p w14:paraId="4FC7DACE" w14:textId="77777777" w:rsidR="00E86B05" w:rsidRDefault="00E86B05" w:rsidP="00196EF7">
      <w:pPr>
        <w:rPr>
          <w:szCs w:val="21"/>
        </w:rPr>
      </w:pPr>
    </w:p>
    <w:p w14:paraId="4671A524" w14:textId="4AF262DF" w:rsidR="00E86B05" w:rsidRDefault="00E86B05" w:rsidP="00196EF7">
      <w:pPr>
        <w:rPr>
          <w:szCs w:val="21"/>
        </w:rPr>
      </w:pPr>
      <w:r w:rsidRPr="00E86B05">
        <w:rPr>
          <w:rFonts w:hint="eastAsia"/>
          <w:b/>
          <w:bCs/>
          <w:i/>
          <w:iCs/>
          <w:szCs w:val="21"/>
        </w:rPr>
        <w:t>Framework</w:t>
      </w:r>
      <w:r>
        <w:rPr>
          <w:rFonts w:hint="eastAsia"/>
          <w:szCs w:val="21"/>
        </w:rPr>
        <w:t>:</w:t>
      </w:r>
    </w:p>
    <w:p w14:paraId="25AA9FAB" w14:textId="77777777" w:rsidR="00AC2295" w:rsidRDefault="00AC2295" w:rsidP="00196EF7">
      <w:pPr>
        <w:rPr>
          <w:szCs w:val="21"/>
        </w:rPr>
      </w:pPr>
      <w:r>
        <w:rPr>
          <w:szCs w:val="21"/>
        </w:rPr>
        <w:t>Changeable</w:t>
      </w:r>
      <w:r>
        <w:rPr>
          <w:rFonts w:hint="eastAsia"/>
          <w:szCs w:val="21"/>
        </w:rPr>
        <w:t xml:space="preserve"> parameters are </w:t>
      </w:r>
    </w:p>
    <w:p w14:paraId="5650DF82" w14:textId="77777777" w:rsidR="00AC2295" w:rsidRDefault="00AC2295" w:rsidP="00AC2295">
      <w:pPr>
        <w:ind w:firstLine="420"/>
        <w:rPr>
          <w:szCs w:val="21"/>
        </w:rPr>
      </w:pPr>
      <w:r>
        <w:rPr>
          <w:rFonts w:hint="eastAsia"/>
          <w:szCs w:val="21"/>
        </w:rPr>
        <w:t xml:space="preserve">1. beat threshold/ miss threshold (3% 5%? 10%?) </w:t>
      </w:r>
    </w:p>
    <w:p w14:paraId="3BE0E13C" w14:textId="1F2C433A" w:rsidR="00E86B05" w:rsidRDefault="00AC2295" w:rsidP="00AC2295">
      <w:pPr>
        <w:ind w:firstLine="420"/>
        <w:rPr>
          <w:szCs w:val="21"/>
        </w:rPr>
      </w:pPr>
      <w:r>
        <w:rPr>
          <w:rFonts w:hint="eastAsia"/>
          <w:szCs w:val="21"/>
        </w:rPr>
        <w:t xml:space="preserve">2. the </w:t>
      </w:r>
      <w:r>
        <w:rPr>
          <w:szCs w:val="21"/>
        </w:rPr>
        <w:t>observation</w:t>
      </w:r>
      <w:r>
        <w:rPr>
          <w:rFonts w:hint="eastAsia"/>
          <w:szCs w:val="21"/>
        </w:rPr>
        <w:t xml:space="preserve"> window size after the beat/miss</w:t>
      </w:r>
    </w:p>
    <w:p w14:paraId="45F918DF" w14:textId="61D93D21" w:rsidR="00AC2295" w:rsidRPr="000301EA" w:rsidRDefault="00AC2295" w:rsidP="00AF47CF">
      <w:pPr>
        <w:ind w:left="420"/>
        <w:rPr>
          <w:rFonts w:hint="eastAsia"/>
          <w:szCs w:val="21"/>
        </w:rPr>
      </w:pPr>
      <w:r>
        <w:rPr>
          <w:rFonts w:hint="eastAsia"/>
          <w:szCs w:val="21"/>
        </w:rPr>
        <w:t xml:space="preserve">3. Equities, </w:t>
      </w:r>
      <w:r w:rsidR="00AF47CF">
        <w:rPr>
          <w:rFonts w:hint="eastAsia"/>
          <w:szCs w:val="21"/>
        </w:rPr>
        <w:t>Index selection (</w:t>
      </w:r>
      <w:r w:rsidR="00AF47CF" w:rsidRPr="00AF47CF">
        <w:rPr>
          <w:szCs w:val="21"/>
        </w:rPr>
        <w:t xml:space="preserve">Once fully automated, it can simultaneously process large amounts of stock data from different </w:t>
      </w:r>
      <w:r w:rsidR="00DC396F">
        <w:rPr>
          <w:rFonts w:hint="eastAsia"/>
          <w:szCs w:val="21"/>
        </w:rPr>
        <w:t>equities</w:t>
      </w:r>
      <w:r w:rsidR="00AF47CF">
        <w:rPr>
          <w:rFonts w:hint="eastAsia"/>
          <w:szCs w:val="21"/>
        </w:rPr>
        <w:t>)</w:t>
      </w:r>
    </w:p>
    <w:p w14:paraId="7612FC47" w14:textId="77777777" w:rsidR="00196EF7" w:rsidRDefault="00196EF7" w:rsidP="00196EF7">
      <w:pPr>
        <w:rPr>
          <w:szCs w:val="21"/>
        </w:rPr>
      </w:pPr>
    </w:p>
    <w:p w14:paraId="5F224EE8" w14:textId="10814F98" w:rsidR="00AF47CF" w:rsidRPr="00AF47CF" w:rsidRDefault="00AF47CF" w:rsidP="00196EF7">
      <w:pPr>
        <w:rPr>
          <w:rFonts w:hint="eastAsia"/>
          <w:b/>
          <w:bCs/>
          <w:i/>
          <w:iCs/>
          <w:szCs w:val="21"/>
        </w:rPr>
      </w:pPr>
      <w:r w:rsidRPr="00AF47CF">
        <w:rPr>
          <w:rFonts w:hint="eastAsia"/>
          <w:b/>
          <w:bCs/>
          <w:i/>
          <w:iCs/>
          <w:szCs w:val="21"/>
        </w:rPr>
        <w:t>Phase Outcomes:</w:t>
      </w:r>
    </w:p>
    <w:p w14:paraId="2E48E57E" w14:textId="76786F72" w:rsidR="00196EF7" w:rsidRDefault="00AF47CF" w:rsidP="00196EF7">
      <w:pPr>
        <w:rPr>
          <w:szCs w:val="21"/>
        </w:rPr>
      </w:pPr>
      <w:r>
        <w:rPr>
          <w:rFonts w:hint="eastAsia"/>
          <w:szCs w:val="21"/>
        </w:rPr>
        <w:t xml:space="preserve">I analyzed </w:t>
      </w:r>
      <w:r>
        <w:rPr>
          <w:szCs w:val="21"/>
        </w:rPr>
        <w:t>statistical</w:t>
      </w:r>
      <w:r>
        <w:rPr>
          <w:rFonts w:hint="eastAsia"/>
          <w:szCs w:val="21"/>
        </w:rPr>
        <w:t xml:space="preserve"> indictors for the 4 situations for 5 companies: </w:t>
      </w:r>
    </w:p>
    <w:p w14:paraId="2EF0627E" w14:textId="77777777" w:rsidR="00AF47CF" w:rsidRDefault="00AF47CF" w:rsidP="00AF47CF">
      <w:pPr>
        <w:rPr>
          <w:szCs w:val="21"/>
        </w:rPr>
      </w:pPr>
      <w:r w:rsidRPr="00AF47CF">
        <w:rPr>
          <w:szCs w:val="21"/>
          <w:highlight w:val="cyan"/>
        </w:rPr>
        <w:t>["NVDA US Equity", "AVGO US Equity", "TXN US Equity", "QCOM US Equity", "AMD US Equity"]</w:t>
      </w:r>
    </w:p>
    <w:p w14:paraId="12A22470" w14:textId="1A553539" w:rsidR="00154EAD" w:rsidRPr="00AF47CF" w:rsidRDefault="00B6488B" w:rsidP="00AF47CF">
      <w:pPr>
        <w:rPr>
          <w:rFonts w:hint="eastAsia"/>
          <w:szCs w:val="21"/>
        </w:rPr>
      </w:pPr>
      <w:r w:rsidRPr="00B6488B">
        <w:rPr>
          <w:rFonts w:hint="eastAsia"/>
          <w:szCs w:val="21"/>
          <w:highlight w:val="cyan"/>
        </w:rPr>
        <w:t xml:space="preserve">Index: </w:t>
      </w:r>
      <w:r w:rsidRPr="00B6488B">
        <w:rPr>
          <w:szCs w:val="21"/>
          <w:highlight w:val="cyan"/>
        </w:rPr>
        <w:t>Semiconductor Manufacturing Industry (SOX Index)</w:t>
      </w:r>
    </w:p>
    <w:p w14:paraId="46799A2D" w14:textId="4673B35D" w:rsidR="0004285E" w:rsidRPr="008F335D" w:rsidRDefault="0004285E" w:rsidP="008F335D">
      <w:pPr>
        <w:pStyle w:val="a3"/>
        <w:numPr>
          <w:ilvl w:val="0"/>
          <w:numId w:val="2"/>
        </w:numPr>
        <w:ind w:firstLineChars="0"/>
        <w:rPr>
          <w:rFonts w:hint="eastAsia"/>
          <w:szCs w:val="21"/>
        </w:rPr>
      </w:pPr>
      <w:r w:rsidRPr="008F335D">
        <w:rPr>
          <w:rFonts w:hint="eastAsia"/>
          <w:szCs w:val="21"/>
        </w:rPr>
        <w:lastRenderedPageBreak/>
        <w:t>Based on the analysis result, equities tend to show higher beat and lower miss.</w:t>
      </w:r>
    </w:p>
    <w:p w14:paraId="2C088344" w14:textId="602F0AAC" w:rsidR="00AF47CF" w:rsidRDefault="0004285E" w:rsidP="00196EF7">
      <w:pPr>
        <w:rPr>
          <w:szCs w:val="21"/>
        </w:rPr>
      </w:pPr>
      <w:r>
        <w:rPr>
          <w:rFonts w:hint="eastAsia"/>
          <w:szCs w:val="21"/>
        </w:rPr>
        <w:t>Therefore, s</w:t>
      </w:r>
      <w:r w:rsidR="00AF47CF">
        <w:rPr>
          <w:rFonts w:hint="eastAsia"/>
          <w:szCs w:val="21"/>
        </w:rPr>
        <w:t xml:space="preserve">etting </w:t>
      </w:r>
      <w:proofErr w:type="spellStart"/>
      <w:r w:rsidR="00AF47CF">
        <w:rPr>
          <w:rFonts w:hint="eastAsia"/>
          <w:szCs w:val="21"/>
        </w:rPr>
        <w:t>beat_threshold</w:t>
      </w:r>
      <w:proofErr w:type="spellEnd"/>
      <w:r w:rsidR="00AF47CF">
        <w:rPr>
          <w:rFonts w:hint="eastAsia"/>
          <w:szCs w:val="21"/>
        </w:rPr>
        <w:t xml:space="preserve"> = 0.05, </w:t>
      </w:r>
      <w:proofErr w:type="spellStart"/>
      <w:r w:rsidR="00AF47CF">
        <w:rPr>
          <w:rFonts w:hint="eastAsia"/>
          <w:szCs w:val="21"/>
        </w:rPr>
        <w:t>miss_threshold</w:t>
      </w:r>
      <w:proofErr w:type="spellEnd"/>
      <w:r w:rsidR="00AF47CF">
        <w:rPr>
          <w:rFonts w:hint="eastAsia"/>
          <w:szCs w:val="21"/>
        </w:rPr>
        <w:t xml:space="preserve"> = 0.02</w:t>
      </w:r>
      <w:r w:rsidR="008F335D">
        <w:rPr>
          <w:rFonts w:hint="eastAsia"/>
          <w:szCs w:val="21"/>
        </w:rPr>
        <w:t xml:space="preserve">, </w:t>
      </w:r>
      <w:proofErr w:type="spellStart"/>
      <w:r w:rsidR="008F335D">
        <w:rPr>
          <w:rFonts w:hint="eastAsia"/>
          <w:szCs w:val="21"/>
        </w:rPr>
        <w:t>observation_window_size</w:t>
      </w:r>
      <w:proofErr w:type="spellEnd"/>
      <w:r w:rsidR="008F335D">
        <w:rPr>
          <w:rFonts w:hint="eastAsia"/>
          <w:szCs w:val="21"/>
        </w:rPr>
        <w:t>=50 trading days</w:t>
      </w:r>
      <w:r w:rsidR="00AF47CF">
        <w:rPr>
          <w:rFonts w:hint="eastAsia"/>
          <w:szCs w:val="21"/>
        </w:rPr>
        <w:t>:</w:t>
      </w:r>
    </w:p>
    <w:p w14:paraId="53AD17BC" w14:textId="338708C1" w:rsidR="00AF47CF" w:rsidRDefault="0004285E" w:rsidP="0004285E">
      <w:pPr>
        <w:jc w:val="center"/>
        <w:rPr>
          <w:szCs w:val="21"/>
        </w:rPr>
      </w:pPr>
      <w:r>
        <w:rPr>
          <w:noProof/>
        </w:rPr>
        <w:drawing>
          <wp:inline distT="0" distB="0" distL="0" distR="0" wp14:anchorId="5E67AC01" wp14:editId="775A1E4F">
            <wp:extent cx="3905514" cy="2928900"/>
            <wp:effectExtent l="0" t="0" r="0" b="5080"/>
            <wp:docPr id="7554086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08690" name=""/>
                    <pic:cNvPicPr/>
                  </pic:nvPicPr>
                  <pic:blipFill>
                    <a:blip r:embed="rId5"/>
                    <a:stretch>
                      <a:fillRect/>
                    </a:stretch>
                  </pic:blipFill>
                  <pic:spPr>
                    <a:xfrm>
                      <a:off x="0" y="0"/>
                      <a:ext cx="3910203" cy="2932416"/>
                    </a:xfrm>
                    <a:prstGeom prst="rect">
                      <a:avLst/>
                    </a:prstGeom>
                  </pic:spPr>
                </pic:pic>
              </a:graphicData>
            </a:graphic>
          </wp:inline>
        </w:drawing>
      </w:r>
    </w:p>
    <w:p w14:paraId="434B2258" w14:textId="477590E5" w:rsidR="0004285E" w:rsidRDefault="008F335D" w:rsidP="0004285E">
      <w:pPr>
        <w:rPr>
          <w:szCs w:val="21"/>
        </w:rPr>
      </w:pPr>
      <w:r>
        <w:rPr>
          <w:rFonts w:hint="eastAsia"/>
          <w:szCs w:val="21"/>
        </w:rPr>
        <w:t>There seems to be significant variance between different equities. With more equities involved can result in more objective distributions.</w:t>
      </w:r>
    </w:p>
    <w:p w14:paraId="1600102E" w14:textId="77777777" w:rsidR="008F335D" w:rsidRDefault="008F335D" w:rsidP="0004285E">
      <w:pPr>
        <w:rPr>
          <w:szCs w:val="21"/>
        </w:rPr>
      </w:pPr>
    </w:p>
    <w:p w14:paraId="1C064675" w14:textId="4BD8747B" w:rsidR="008F335D" w:rsidRPr="008F335D" w:rsidRDefault="008F335D" w:rsidP="008F335D">
      <w:pPr>
        <w:pStyle w:val="a3"/>
        <w:numPr>
          <w:ilvl w:val="0"/>
          <w:numId w:val="2"/>
        </w:numPr>
        <w:ind w:firstLineChars="0"/>
        <w:rPr>
          <w:szCs w:val="21"/>
        </w:rPr>
      </w:pPr>
      <w:r w:rsidRPr="008F335D">
        <w:rPr>
          <w:rFonts w:hint="eastAsia"/>
          <w:szCs w:val="21"/>
        </w:rPr>
        <w:t xml:space="preserve">Due to the working hours, I analyzed the </w:t>
      </w:r>
      <w:r w:rsidRPr="008F335D">
        <w:rPr>
          <w:szCs w:val="21"/>
        </w:rPr>
        <w:t>“</w:t>
      </w:r>
      <w:r w:rsidRPr="008F335D">
        <w:rPr>
          <w:rFonts w:hint="eastAsia"/>
          <w:b/>
          <w:bCs/>
          <w:i/>
          <w:iCs/>
          <w:szCs w:val="21"/>
        </w:rPr>
        <w:t>excess return</w:t>
      </w:r>
      <w:r w:rsidRPr="008F335D">
        <w:rPr>
          <w:b/>
          <w:bCs/>
          <w:i/>
          <w:iCs/>
          <w:szCs w:val="21"/>
        </w:rPr>
        <w:t>”</w:t>
      </w:r>
      <w:r w:rsidRPr="008F335D">
        <w:rPr>
          <w:rFonts w:hint="eastAsia"/>
          <w:b/>
          <w:bCs/>
          <w:i/>
          <w:iCs/>
          <w:szCs w:val="21"/>
        </w:rPr>
        <w:t xml:space="preserve"> (stock return </w:t>
      </w:r>
      <w:r w:rsidRPr="008F335D">
        <w:rPr>
          <w:b/>
          <w:bCs/>
          <w:i/>
          <w:iCs/>
          <w:szCs w:val="21"/>
        </w:rPr>
        <w:t>–</w:t>
      </w:r>
      <w:r w:rsidRPr="008F335D">
        <w:rPr>
          <w:rFonts w:hint="eastAsia"/>
          <w:b/>
          <w:bCs/>
          <w:i/>
          <w:iCs/>
          <w:szCs w:val="21"/>
        </w:rPr>
        <w:t xml:space="preserve"> index return</w:t>
      </w:r>
      <w:r w:rsidRPr="008F335D">
        <w:rPr>
          <w:rFonts w:hint="eastAsia"/>
          <w:szCs w:val="21"/>
        </w:rPr>
        <w:t xml:space="preserve">) only for </w:t>
      </w:r>
      <w:r w:rsidRPr="008F335D">
        <w:rPr>
          <w:szCs w:val="21"/>
        </w:rPr>
        <w:t>“</w:t>
      </w:r>
      <w:r w:rsidRPr="008F335D">
        <w:rPr>
          <w:rFonts w:hint="eastAsia"/>
          <w:b/>
          <w:bCs/>
          <w:i/>
          <w:iCs/>
          <w:szCs w:val="21"/>
        </w:rPr>
        <w:t>Beat up</w:t>
      </w:r>
      <w:r w:rsidRPr="008F335D">
        <w:rPr>
          <w:szCs w:val="21"/>
        </w:rPr>
        <w:t>”</w:t>
      </w:r>
      <w:r w:rsidRPr="008F335D">
        <w:rPr>
          <w:rFonts w:hint="eastAsia"/>
          <w:szCs w:val="21"/>
        </w:rPr>
        <w:t>.  50 days result is as shown in the figure:</w:t>
      </w:r>
    </w:p>
    <w:p w14:paraId="4A0FB733" w14:textId="2E148186" w:rsidR="008F335D" w:rsidRPr="008F335D" w:rsidRDefault="008F335D" w:rsidP="00DC396F">
      <w:pPr>
        <w:jc w:val="center"/>
        <w:rPr>
          <w:rFonts w:hint="eastAsia"/>
          <w:szCs w:val="21"/>
        </w:rPr>
      </w:pPr>
      <w:r>
        <w:rPr>
          <w:noProof/>
        </w:rPr>
        <w:drawing>
          <wp:inline distT="0" distB="0" distL="0" distR="0" wp14:anchorId="63B9CFB6" wp14:editId="18E4BD06">
            <wp:extent cx="4516984" cy="2709864"/>
            <wp:effectExtent l="0" t="0" r="0" b="0"/>
            <wp:docPr id="195479479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94795" name=""/>
                    <pic:cNvPicPr/>
                  </pic:nvPicPr>
                  <pic:blipFill>
                    <a:blip r:embed="rId6"/>
                    <a:stretch>
                      <a:fillRect/>
                    </a:stretch>
                  </pic:blipFill>
                  <pic:spPr>
                    <a:xfrm>
                      <a:off x="0" y="0"/>
                      <a:ext cx="4525101" cy="2714734"/>
                    </a:xfrm>
                    <a:prstGeom prst="rect">
                      <a:avLst/>
                    </a:prstGeom>
                  </pic:spPr>
                </pic:pic>
              </a:graphicData>
            </a:graphic>
          </wp:inline>
        </w:drawing>
      </w:r>
    </w:p>
    <w:p w14:paraId="1CD7EB1C" w14:textId="651A46EA" w:rsidR="00AF47CF" w:rsidRDefault="008F335D" w:rsidP="00196EF7">
      <w:pPr>
        <w:rPr>
          <w:szCs w:val="21"/>
        </w:rPr>
      </w:pPr>
      <w:r>
        <w:rPr>
          <w:rFonts w:hint="eastAsia"/>
          <w:szCs w:val="21"/>
        </w:rPr>
        <w:t xml:space="preserve">Equities are receiving </w:t>
      </w:r>
      <w:r>
        <w:rPr>
          <w:szCs w:val="21"/>
        </w:rPr>
        <w:t>persistence</w:t>
      </w:r>
      <w:r>
        <w:rPr>
          <w:rFonts w:hint="eastAsia"/>
          <w:szCs w:val="21"/>
        </w:rPr>
        <w:t xml:space="preserve"> increase in excess return except TXN. AVGO has no beat over 5% so there</w:t>
      </w:r>
      <w:r>
        <w:rPr>
          <w:szCs w:val="21"/>
        </w:rPr>
        <w:t>’</w:t>
      </w:r>
      <w:r>
        <w:rPr>
          <w:rFonts w:hint="eastAsia"/>
          <w:szCs w:val="21"/>
        </w:rPr>
        <w:t>s no data in this figure.</w:t>
      </w:r>
    </w:p>
    <w:p w14:paraId="77B85027" w14:textId="77777777" w:rsidR="008F335D" w:rsidRDefault="008F335D" w:rsidP="00196EF7">
      <w:pPr>
        <w:rPr>
          <w:szCs w:val="21"/>
        </w:rPr>
      </w:pPr>
    </w:p>
    <w:p w14:paraId="79E1B7D1" w14:textId="08ED4733" w:rsidR="008F335D" w:rsidRPr="008F335D" w:rsidRDefault="008F335D" w:rsidP="00196EF7">
      <w:pPr>
        <w:rPr>
          <w:rFonts w:hint="eastAsia"/>
          <w:szCs w:val="21"/>
        </w:rPr>
      </w:pPr>
      <w:r>
        <w:rPr>
          <w:rFonts w:hint="eastAsia"/>
          <w:szCs w:val="21"/>
        </w:rPr>
        <w:t xml:space="preserve">Adjusting the parameter to 3% of beat </w:t>
      </w:r>
      <w:r w:rsidR="00DC396F">
        <w:rPr>
          <w:rFonts w:hint="eastAsia"/>
          <w:szCs w:val="21"/>
        </w:rPr>
        <w:t xml:space="preserve">threshold </w:t>
      </w:r>
      <w:r>
        <w:rPr>
          <w:rFonts w:hint="eastAsia"/>
          <w:szCs w:val="21"/>
        </w:rPr>
        <w:t>and 2% of miss</w:t>
      </w:r>
      <w:r w:rsidR="00DC396F">
        <w:rPr>
          <w:rFonts w:hint="eastAsia"/>
          <w:szCs w:val="21"/>
        </w:rPr>
        <w:t xml:space="preserve"> threshold</w:t>
      </w:r>
      <w:r>
        <w:rPr>
          <w:rFonts w:hint="eastAsia"/>
          <w:szCs w:val="21"/>
        </w:rPr>
        <w:t>, the result is as shown here:</w:t>
      </w:r>
    </w:p>
    <w:p w14:paraId="151816B4" w14:textId="2AF0ED1E" w:rsidR="0004285E" w:rsidRDefault="00DC396F" w:rsidP="00DC396F">
      <w:pPr>
        <w:jc w:val="center"/>
        <w:rPr>
          <w:szCs w:val="21"/>
        </w:rPr>
      </w:pPr>
      <w:r>
        <w:rPr>
          <w:noProof/>
        </w:rPr>
        <w:lastRenderedPageBreak/>
        <w:drawing>
          <wp:inline distT="0" distB="0" distL="0" distR="0" wp14:anchorId="77C5722F" wp14:editId="13103835">
            <wp:extent cx="4623571" cy="2773809"/>
            <wp:effectExtent l="0" t="0" r="5715" b="7620"/>
            <wp:docPr id="7805384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38431" name=""/>
                    <pic:cNvPicPr/>
                  </pic:nvPicPr>
                  <pic:blipFill>
                    <a:blip r:embed="rId7"/>
                    <a:stretch>
                      <a:fillRect/>
                    </a:stretch>
                  </pic:blipFill>
                  <pic:spPr>
                    <a:xfrm>
                      <a:off x="0" y="0"/>
                      <a:ext cx="4626768" cy="2775727"/>
                    </a:xfrm>
                    <a:prstGeom prst="rect">
                      <a:avLst/>
                    </a:prstGeom>
                  </pic:spPr>
                </pic:pic>
              </a:graphicData>
            </a:graphic>
          </wp:inline>
        </w:drawing>
      </w:r>
    </w:p>
    <w:p w14:paraId="211577FE" w14:textId="7C55EA34" w:rsidR="0004285E" w:rsidRPr="00DC396F" w:rsidRDefault="00DC396F" w:rsidP="00DC396F">
      <w:pPr>
        <w:pStyle w:val="a3"/>
        <w:numPr>
          <w:ilvl w:val="0"/>
          <w:numId w:val="2"/>
        </w:numPr>
        <w:ind w:firstLineChars="0"/>
        <w:rPr>
          <w:rFonts w:hint="eastAsia"/>
          <w:szCs w:val="21"/>
        </w:rPr>
      </w:pPr>
      <w:r w:rsidRPr="00DC396F">
        <w:rPr>
          <w:rFonts w:hint="eastAsia"/>
          <w:szCs w:val="21"/>
        </w:rPr>
        <w:t xml:space="preserve">The AVG Beta </w:t>
      </w:r>
      <w:r>
        <w:rPr>
          <w:rFonts w:hint="eastAsia"/>
          <w:szCs w:val="21"/>
        </w:rPr>
        <w:t xml:space="preserve">for </w:t>
      </w:r>
      <w:r>
        <w:rPr>
          <w:szCs w:val="21"/>
        </w:rPr>
        <w:t>“</w:t>
      </w:r>
      <w:r>
        <w:rPr>
          <w:rFonts w:hint="eastAsia"/>
          <w:szCs w:val="21"/>
        </w:rPr>
        <w:t>beat up</w:t>
      </w:r>
      <w:r>
        <w:rPr>
          <w:szCs w:val="21"/>
        </w:rPr>
        <w:t>”</w:t>
      </w:r>
      <w:r>
        <w:rPr>
          <w:rFonts w:hint="eastAsia"/>
          <w:szCs w:val="21"/>
        </w:rPr>
        <w:t xml:space="preserve"> </w:t>
      </w:r>
      <w:r w:rsidRPr="00DC396F">
        <w:rPr>
          <w:rFonts w:hint="eastAsia"/>
          <w:szCs w:val="21"/>
        </w:rPr>
        <w:t>is calculated for 50 days period as show</w:t>
      </w:r>
      <w:r>
        <w:rPr>
          <w:rFonts w:hint="eastAsia"/>
          <w:szCs w:val="21"/>
        </w:rPr>
        <w:t xml:space="preserve">n below, further analysis will be raised regarding to the </w:t>
      </w:r>
      <w:r>
        <w:rPr>
          <w:szCs w:val="21"/>
        </w:rPr>
        <w:t>fluctuation</w:t>
      </w:r>
      <w:r>
        <w:rPr>
          <w:rFonts w:hint="eastAsia"/>
          <w:szCs w:val="21"/>
        </w:rPr>
        <w:t>.</w:t>
      </w:r>
    </w:p>
    <w:p w14:paraId="220554A1" w14:textId="34BD7D65" w:rsidR="0004285E" w:rsidRPr="00DC396F" w:rsidRDefault="00DC396F" w:rsidP="00DC396F">
      <w:pPr>
        <w:jc w:val="center"/>
        <w:rPr>
          <w:rFonts w:hint="eastAsia"/>
          <w:szCs w:val="21"/>
        </w:rPr>
      </w:pPr>
      <w:r>
        <w:rPr>
          <w:noProof/>
        </w:rPr>
        <w:drawing>
          <wp:inline distT="0" distB="0" distL="0" distR="0" wp14:anchorId="648058A4" wp14:editId="2AD57A53">
            <wp:extent cx="4380952" cy="1066667"/>
            <wp:effectExtent l="0" t="0" r="635" b="635"/>
            <wp:docPr id="18098865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86573" name=""/>
                    <pic:cNvPicPr/>
                  </pic:nvPicPr>
                  <pic:blipFill>
                    <a:blip r:embed="rId8"/>
                    <a:stretch>
                      <a:fillRect/>
                    </a:stretch>
                  </pic:blipFill>
                  <pic:spPr>
                    <a:xfrm>
                      <a:off x="0" y="0"/>
                      <a:ext cx="4380952" cy="1066667"/>
                    </a:xfrm>
                    <a:prstGeom prst="rect">
                      <a:avLst/>
                    </a:prstGeom>
                  </pic:spPr>
                </pic:pic>
              </a:graphicData>
            </a:graphic>
          </wp:inline>
        </w:drawing>
      </w:r>
    </w:p>
    <w:p w14:paraId="6E2FAFF2" w14:textId="3AFF4CD1" w:rsidR="00196EF7" w:rsidRPr="00DC396F" w:rsidRDefault="00DC396F" w:rsidP="00196EF7">
      <w:pPr>
        <w:pStyle w:val="a3"/>
        <w:numPr>
          <w:ilvl w:val="0"/>
          <w:numId w:val="1"/>
        </w:numPr>
        <w:ind w:firstLineChars="0"/>
        <w:rPr>
          <w:sz w:val="30"/>
          <w:szCs w:val="30"/>
        </w:rPr>
      </w:pPr>
      <w:r w:rsidRPr="00DC396F">
        <w:rPr>
          <w:rFonts w:hint="eastAsia"/>
          <w:sz w:val="30"/>
          <w:szCs w:val="30"/>
        </w:rPr>
        <w:t>Challenges</w:t>
      </w:r>
    </w:p>
    <w:p w14:paraId="0BD8885A" w14:textId="2E6E8026" w:rsidR="00DC396F" w:rsidRDefault="00DC396F" w:rsidP="00DC396F">
      <w:pPr>
        <w:ind w:left="420"/>
        <w:rPr>
          <w:szCs w:val="21"/>
        </w:rPr>
      </w:pPr>
      <w:r>
        <w:rPr>
          <w:szCs w:val="21"/>
        </w:rPr>
        <w:t>C</w:t>
      </w:r>
      <w:r>
        <w:rPr>
          <w:rFonts w:hint="eastAsia"/>
          <w:szCs w:val="21"/>
        </w:rPr>
        <w:t>hallenge 1: Not familiar with Bloomberg terminals, API, excel formula</w:t>
      </w:r>
    </w:p>
    <w:p w14:paraId="1CFB8200" w14:textId="77777777" w:rsidR="00DC396F" w:rsidRDefault="00DC396F" w:rsidP="00DC396F">
      <w:pPr>
        <w:ind w:left="420"/>
        <w:rPr>
          <w:szCs w:val="21"/>
        </w:rPr>
      </w:pPr>
      <w:r>
        <w:rPr>
          <w:szCs w:val="21"/>
        </w:rPr>
        <w:t>S</w:t>
      </w:r>
      <w:r>
        <w:rPr>
          <w:rFonts w:hint="eastAsia"/>
          <w:szCs w:val="21"/>
        </w:rPr>
        <w:t xml:space="preserve">olution: </w:t>
      </w:r>
      <w:r w:rsidRPr="00DC396F">
        <w:rPr>
          <w:szCs w:val="21"/>
        </w:rPr>
        <w:t>Become proficient through repeated use</w:t>
      </w:r>
    </w:p>
    <w:p w14:paraId="21AB6E25" w14:textId="77777777" w:rsidR="00D70814" w:rsidRDefault="00D70814" w:rsidP="00DC396F">
      <w:pPr>
        <w:ind w:left="420"/>
        <w:rPr>
          <w:szCs w:val="21"/>
        </w:rPr>
      </w:pPr>
    </w:p>
    <w:p w14:paraId="0048157A" w14:textId="1D095C22" w:rsidR="00DC396F" w:rsidRDefault="00DC396F" w:rsidP="00DC396F">
      <w:pPr>
        <w:ind w:left="420"/>
        <w:rPr>
          <w:rFonts w:hint="eastAsia"/>
          <w:szCs w:val="21"/>
        </w:rPr>
      </w:pPr>
      <w:r>
        <w:rPr>
          <w:rFonts w:hint="eastAsia"/>
          <w:szCs w:val="21"/>
        </w:rPr>
        <w:t>Challenge 2: Not familiar with some stock market terms</w:t>
      </w:r>
      <w:r w:rsidR="00B6488B">
        <w:rPr>
          <w:rFonts w:hint="eastAsia"/>
          <w:szCs w:val="21"/>
        </w:rPr>
        <w:t>/concepts</w:t>
      </w:r>
    </w:p>
    <w:p w14:paraId="643F3448" w14:textId="4B0B6CE7" w:rsidR="00DC396F" w:rsidRDefault="00DC396F" w:rsidP="00DC396F">
      <w:pPr>
        <w:ind w:left="420"/>
        <w:rPr>
          <w:rFonts w:hint="eastAsia"/>
          <w:szCs w:val="21"/>
        </w:rPr>
      </w:pPr>
      <w:r>
        <w:rPr>
          <w:rFonts w:hint="eastAsia"/>
          <w:szCs w:val="21"/>
        </w:rPr>
        <w:t>Solution: Learn and look up by myself, consulting with Andi</w:t>
      </w:r>
      <w:r w:rsidR="00B6488B">
        <w:rPr>
          <w:rFonts w:hint="eastAsia"/>
          <w:szCs w:val="21"/>
        </w:rPr>
        <w:t xml:space="preserve"> for insights.</w:t>
      </w:r>
    </w:p>
    <w:p w14:paraId="38554739" w14:textId="77777777" w:rsidR="00D70814" w:rsidRDefault="00D70814" w:rsidP="00DC396F">
      <w:pPr>
        <w:ind w:left="420"/>
        <w:rPr>
          <w:szCs w:val="21"/>
        </w:rPr>
      </w:pPr>
    </w:p>
    <w:p w14:paraId="71DBCC6D" w14:textId="60EDFCC7" w:rsidR="00DC396F" w:rsidRDefault="00DC396F" w:rsidP="00DC396F">
      <w:pPr>
        <w:ind w:left="420"/>
        <w:rPr>
          <w:szCs w:val="21"/>
        </w:rPr>
      </w:pPr>
      <w:r>
        <w:rPr>
          <w:rFonts w:hint="eastAsia"/>
          <w:szCs w:val="21"/>
        </w:rPr>
        <w:t xml:space="preserve">Challenge 3: </w:t>
      </w:r>
      <w:r w:rsidR="00D70814">
        <w:rPr>
          <w:rFonts w:hint="eastAsia"/>
          <w:szCs w:val="21"/>
        </w:rPr>
        <w:t>Building the data pipeline is time consuming</w:t>
      </w:r>
    </w:p>
    <w:p w14:paraId="25794E8E" w14:textId="599D38E8" w:rsidR="00D70814" w:rsidRDefault="00D70814" w:rsidP="00DC396F">
      <w:pPr>
        <w:ind w:left="420"/>
        <w:rPr>
          <w:rFonts w:hint="eastAsia"/>
          <w:szCs w:val="21"/>
        </w:rPr>
      </w:pPr>
      <w:r>
        <w:rPr>
          <w:rFonts w:hint="eastAsia"/>
          <w:szCs w:val="21"/>
        </w:rPr>
        <w:t>Solution: In order to analyze the whole sector or from macro perspective, the automated data pipeline is needed. At this stage, concentration will be on the core analysis. The pipeline will be setup step by step. And more analysis methods will be also added to the framework.</w:t>
      </w:r>
    </w:p>
    <w:p w14:paraId="4901F550" w14:textId="77777777" w:rsidR="00D70814" w:rsidRPr="00DC396F" w:rsidRDefault="00D70814" w:rsidP="00DC396F">
      <w:pPr>
        <w:ind w:left="420"/>
        <w:rPr>
          <w:rFonts w:hint="eastAsia"/>
          <w:szCs w:val="21"/>
        </w:rPr>
      </w:pPr>
    </w:p>
    <w:p w14:paraId="04E61B21" w14:textId="15D5346E" w:rsidR="00196EF7" w:rsidRDefault="00D70814" w:rsidP="00196EF7">
      <w:pPr>
        <w:pStyle w:val="a3"/>
        <w:numPr>
          <w:ilvl w:val="0"/>
          <w:numId w:val="1"/>
        </w:numPr>
        <w:ind w:firstLineChars="0"/>
        <w:rPr>
          <w:sz w:val="30"/>
          <w:szCs w:val="30"/>
        </w:rPr>
      </w:pPr>
      <w:r w:rsidRPr="00D70814">
        <w:rPr>
          <w:rFonts w:hint="eastAsia"/>
          <w:sz w:val="30"/>
          <w:szCs w:val="30"/>
        </w:rPr>
        <w:t>Next Week</w:t>
      </w:r>
      <w:r w:rsidRPr="00D70814">
        <w:rPr>
          <w:sz w:val="30"/>
          <w:szCs w:val="30"/>
        </w:rPr>
        <w:t>’</w:t>
      </w:r>
      <w:r w:rsidRPr="00D70814">
        <w:rPr>
          <w:rFonts w:hint="eastAsia"/>
          <w:sz w:val="30"/>
          <w:szCs w:val="30"/>
        </w:rPr>
        <w:t>s Plan</w:t>
      </w:r>
    </w:p>
    <w:p w14:paraId="4BB10602" w14:textId="024A1007" w:rsidR="00D70814" w:rsidRDefault="00D70814" w:rsidP="00D70814">
      <w:pPr>
        <w:pStyle w:val="a3"/>
        <w:numPr>
          <w:ilvl w:val="0"/>
          <w:numId w:val="4"/>
        </w:numPr>
        <w:ind w:firstLineChars="0"/>
        <w:rPr>
          <w:szCs w:val="21"/>
        </w:rPr>
      </w:pPr>
      <w:r>
        <w:rPr>
          <w:rFonts w:hint="eastAsia"/>
          <w:szCs w:val="21"/>
        </w:rPr>
        <w:t>Introducing more analysis methods and indicators to the analysis framework by aligning with Cecilia and consulting with Andi.</w:t>
      </w:r>
    </w:p>
    <w:p w14:paraId="5E415B99" w14:textId="5D2F4700" w:rsidR="00D70814" w:rsidRDefault="00D70814" w:rsidP="00D70814">
      <w:pPr>
        <w:pStyle w:val="a3"/>
        <w:numPr>
          <w:ilvl w:val="0"/>
          <w:numId w:val="4"/>
        </w:numPr>
        <w:ind w:firstLineChars="0"/>
        <w:rPr>
          <w:szCs w:val="21"/>
        </w:rPr>
      </w:pPr>
      <w:r>
        <w:rPr>
          <w:rFonts w:hint="eastAsia"/>
          <w:szCs w:val="21"/>
        </w:rPr>
        <w:t xml:space="preserve">Refining the data pipeline (1. </w:t>
      </w:r>
      <w:r>
        <w:rPr>
          <w:szCs w:val="21"/>
        </w:rPr>
        <w:t>D</w:t>
      </w:r>
      <w:r>
        <w:rPr>
          <w:rFonts w:hint="eastAsia"/>
          <w:szCs w:val="21"/>
        </w:rPr>
        <w:t>ata acquisition 2. automation)</w:t>
      </w:r>
    </w:p>
    <w:p w14:paraId="6227574F" w14:textId="77556375" w:rsidR="00D70814" w:rsidRPr="00D70814" w:rsidRDefault="00D70814" w:rsidP="00D70814">
      <w:pPr>
        <w:pStyle w:val="a3"/>
        <w:numPr>
          <w:ilvl w:val="0"/>
          <w:numId w:val="4"/>
        </w:numPr>
        <w:ind w:firstLineChars="0"/>
        <w:rPr>
          <w:rFonts w:hint="eastAsia"/>
          <w:szCs w:val="21"/>
        </w:rPr>
      </w:pPr>
      <w:r>
        <w:rPr>
          <w:rFonts w:hint="eastAsia"/>
          <w:szCs w:val="21"/>
        </w:rPr>
        <w:t xml:space="preserve">Support other Analysts (Gaming device data summarization to support Sen) </w:t>
      </w:r>
    </w:p>
    <w:sectPr w:rsidR="00D70814" w:rsidRPr="00D70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E17CF"/>
    <w:multiLevelType w:val="hybridMultilevel"/>
    <w:tmpl w:val="EEFCDF62"/>
    <w:lvl w:ilvl="0" w:tplc="D6A64A6E">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EB0DDB"/>
    <w:multiLevelType w:val="hybridMultilevel"/>
    <w:tmpl w:val="5616000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47833A97"/>
    <w:multiLevelType w:val="hybridMultilevel"/>
    <w:tmpl w:val="055E23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7B025AF"/>
    <w:multiLevelType w:val="hybridMultilevel"/>
    <w:tmpl w:val="9D96FCBE"/>
    <w:lvl w:ilvl="0" w:tplc="C144D94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0847638">
    <w:abstractNumId w:val="2"/>
  </w:num>
  <w:num w:numId="2" w16cid:durableId="2017417337">
    <w:abstractNumId w:val="3"/>
  </w:num>
  <w:num w:numId="3" w16cid:durableId="1723824061">
    <w:abstractNumId w:val="0"/>
  </w:num>
  <w:num w:numId="4" w16cid:durableId="707414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F56"/>
    <w:rsid w:val="000301EA"/>
    <w:rsid w:val="0004285E"/>
    <w:rsid w:val="00083F56"/>
    <w:rsid w:val="00154EAD"/>
    <w:rsid w:val="00196EF7"/>
    <w:rsid w:val="00640485"/>
    <w:rsid w:val="007165B7"/>
    <w:rsid w:val="008F335D"/>
    <w:rsid w:val="00AC2295"/>
    <w:rsid w:val="00AF47CF"/>
    <w:rsid w:val="00B334EF"/>
    <w:rsid w:val="00B6488B"/>
    <w:rsid w:val="00D70814"/>
    <w:rsid w:val="00DC396F"/>
    <w:rsid w:val="00E86B05"/>
    <w:rsid w:val="1C655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DCA43"/>
  <w15:docId w15:val="{2903BF70-9C33-4E51-A0EC-B42A32EB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196E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91408">
      <w:bodyDiv w:val="1"/>
      <w:marLeft w:val="0"/>
      <w:marRight w:val="0"/>
      <w:marTop w:val="0"/>
      <w:marBottom w:val="0"/>
      <w:divBdr>
        <w:top w:val="none" w:sz="0" w:space="0" w:color="auto"/>
        <w:left w:val="none" w:sz="0" w:space="0" w:color="auto"/>
        <w:bottom w:val="none" w:sz="0" w:space="0" w:color="auto"/>
        <w:right w:val="none" w:sz="0" w:space="0" w:color="auto"/>
      </w:divBdr>
      <w:divsChild>
        <w:div w:id="302737909">
          <w:marLeft w:val="0"/>
          <w:marRight w:val="0"/>
          <w:marTop w:val="0"/>
          <w:marBottom w:val="0"/>
          <w:divBdr>
            <w:top w:val="none" w:sz="0" w:space="0" w:color="auto"/>
            <w:left w:val="none" w:sz="0" w:space="0" w:color="auto"/>
            <w:bottom w:val="none" w:sz="0" w:space="0" w:color="auto"/>
            <w:right w:val="none" w:sz="0" w:space="0" w:color="auto"/>
          </w:divBdr>
          <w:divsChild>
            <w:div w:id="1308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0">
      <w:bodyDiv w:val="1"/>
      <w:marLeft w:val="0"/>
      <w:marRight w:val="0"/>
      <w:marTop w:val="0"/>
      <w:marBottom w:val="0"/>
      <w:divBdr>
        <w:top w:val="none" w:sz="0" w:space="0" w:color="auto"/>
        <w:left w:val="none" w:sz="0" w:space="0" w:color="auto"/>
        <w:bottom w:val="none" w:sz="0" w:space="0" w:color="auto"/>
        <w:right w:val="none" w:sz="0" w:space="0" w:color="auto"/>
      </w:divBdr>
      <w:divsChild>
        <w:div w:id="2103792369">
          <w:marLeft w:val="0"/>
          <w:marRight w:val="0"/>
          <w:marTop w:val="0"/>
          <w:marBottom w:val="0"/>
          <w:divBdr>
            <w:top w:val="none" w:sz="0" w:space="0" w:color="auto"/>
            <w:left w:val="none" w:sz="0" w:space="0" w:color="auto"/>
            <w:bottom w:val="none" w:sz="0" w:space="0" w:color="auto"/>
            <w:right w:val="none" w:sz="0" w:space="0" w:color="auto"/>
          </w:divBdr>
          <w:divsChild>
            <w:div w:id="2096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570</Words>
  <Characters>3253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xding</dc:creator>
  <cp:lastModifiedBy>Dingming Xue</cp:lastModifiedBy>
  <cp:revision>3</cp:revision>
  <cp:lastPrinted>2025-02-28T04:05:00Z</cp:lastPrinted>
  <dcterms:created xsi:type="dcterms:W3CDTF">2025-02-28T00:51:00Z</dcterms:created>
  <dcterms:modified xsi:type="dcterms:W3CDTF">2025-02-28T04:08:00Z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eyJoZGlkIjoiNzE1ZTVhOTg1OWVkNTRjYTYwNGI4NzZmOTljZDIzNGYiLCJ1c2VySWQiOiI0NDcwMjUwNDQifQ==</vt:lpwstr>
  </property>
  <property fmtid="{D5CDD505-2E9C-101B-9397-08002B2CF9AE}" pid="4" name="ICV">
    <vt:lpwstr>0D826E50FA6343E58F95657412A1D05F_12</vt:lpwstr>
  </property>
</Properties>
</file>