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C5" w:rsidRPr="003C4D3F" w:rsidRDefault="00FD4FC5" w:rsidP="001B51C5">
      <w:pPr>
        <w:jc w:val="both"/>
        <w:rPr>
          <w:b/>
          <w:bCs/>
          <w:i/>
          <w:iCs/>
          <w:color w:val="4472C4" w:themeColor="accent5"/>
          <w:sz w:val="24"/>
          <w:szCs w:val="24"/>
        </w:rPr>
      </w:pPr>
      <w:r w:rsidRPr="003C4D3F">
        <w:rPr>
          <w:b/>
          <w:bCs/>
          <w:i/>
          <w:iCs/>
          <w:color w:val="4472C4" w:themeColor="accent5"/>
          <w:sz w:val="24"/>
          <w:szCs w:val="24"/>
        </w:rPr>
        <w:t xml:space="preserve">CATATAN </w:t>
      </w:r>
      <w:r w:rsidR="00EE288F" w:rsidRPr="003C4D3F">
        <w:rPr>
          <w:b/>
          <w:bCs/>
          <w:i/>
          <w:iCs/>
          <w:color w:val="4472C4" w:themeColor="accent5"/>
          <w:sz w:val="24"/>
          <w:szCs w:val="24"/>
        </w:rPr>
        <w:t xml:space="preserve">PANDUAN PENILAIAN </w:t>
      </w:r>
      <w:r w:rsidRPr="003C4D3F">
        <w:rPr>
          <w:b/>
          <w:bCs/>
          <w:i/>
          <w:iCs/>
          <w:color w:val="4472C4" w:themeColor="accent5"/>
          <w:sz w:val="24"/>
          <w:szCs w:val="24"/>
        </w:rPr>
        <w:t>KURIKULUM 2013:</w:t>
      </w:r>
    </w:p>
    <w:p w:rsidR="00FD4FC5" w:rsidRDefault="00FD4FC5" w:rsidP="001B51C5">
      <w:pPr>
        <w:jc w:val="both"/>
      </w:pPr>
    </w:p>
    <w:p w:rsidR="003C4D3F" w:rsidRDefault="003C4D3F" w:rsidP="001B51C5">
      <w:pPr>
        <w:jc w:val="both"/>
      </w:pPr>
    </w:p>
    <w:p w:rsidR="003C4D3F" w:rsidRPr="003C4D3F" w:rsidRDefault="003C4D3F" w:rsidP="003C4D3F">
      <w:pPr>
        <w:jc w:val="center"/>
        <w:rPr>
          <w:b/>
          <w:bCs/>
          <w:sz w:val="28"/>
          <w:szCs w:val="28"/>
          <w:u w:val="single"/>
        </w:rPr>
      </w:pPr>
      <w:r w:rsidRPr="003C4D3F">
        <w:rPr>
          <w:b/>
          <w:bCs/>
          <w:sz w:val="28"/>
          <w:szCs w:val="28"/>
          <w:u w:val="single"/>
        </w:rPr>
        <w:t>KONSEP PENILAIAN</w:t>
      </w:r>
    </w:p>
    <w:p w:rsidR="00FD4FC5" w:rsidRPr="0038537C" w:rsidRDefault="00FD4FC5" w:rsidP="001B51C5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</w:rPr>
      </w:pPr>
      <w:r w:rsidRPr="0038537C">
        <w:rPr>
          <w:b/>
          <w:bCs/>
        </w:rPr>
        <w:t>Aspek-aspek:</w:t>
      </w:r>
    </w:p>
    <w:p w:rsidR="00FD4FC5" w:rsidRDefault="00FD4FC5" w:rsidP="001B51C5">
      <w:pPr>
        <w:pStyle w:val="ListParagraph"/>
        <w:numPr>
          <w:ilvl w:val="0"/>
          <w:numId w:val="2"/>
        </w:numPr>
        <w:jc w:val="both"/>
      </w:pPr>
      <w:r>
        <w:t>Aspek Sikap</w:t>
      </w:r>
    </w:p>
    <w:p w:rsidR="00FD4FC5" w:rsidRDefault="00FD4FC5" w:rsidP="001B51C5">
      <w:pPr>
        <w:pStyle w:val="ListParagraph"/>
        <w:numPr>
          <w:ilvl w:val="0"/>
          <w:numId w:val="2"/>
        </w:numPr>
        <w:jc w:val="both"/>
      </w:pPr>
      <w:r>
        <w:t xml:space="preserve">Aspek Pengetahun </w:t>
      </w:r>
    </w:p>
    <w:p w:rsidR="00FD4FC5" w:rsidRDefault="00FD4FC5" w:rsidP="001B51C5">
      <w:pPr>
        <w:pStyle w:val="ListParagraph"/>
        <w:numPr>
          <w:ilvl w:val="0"/>
          <w:numId w:val="2"/>
        </w:numPr>
        <w:jc w:val="both"/>
      </w:pPr>
      <w:r>
        <w:t>Aspek Keterampilan</w:t>
      </w:r>
    </w:p>
    <w:p w:rsidR="00FD4FC5" w:rsidRDefault="00FD4FC5" w:rsidP="001B51C5">
      <w:pPr>
        <w:jc w:val="both"/>
      </w:pPr>
    </w:p>
    <w:p w:rsidR="00FD4FC5" w:rsidRPr="00EE288F" w:rsidRDefault="00FD4FC5" w:rsidP="001B51C5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</w:rPr>
      </w:pPr>
      <w:r w:rsidRPr="00EE288F">
        <w:rPr>
          <w:b/>
          <w:bCs/>
        </w:rPr>
        <w:t>Program-program:</w:t>
      </w:r>
    </w:p>
    <w:p w:rsidR="00FD4FC5" w:rsidRDefault="00FD4FC5" w:rsidP="001B51C5">
      <w:pPr>
        <w:pStyle w:val="ListParagraph"/>
        <w:numPr>
          <w:ilvl w:val="0"/>
          <w:numId w:val="4"/>
        </w:numPr>
        <w:jc w:val="both"/>
      </w:pPr>
      <w:r>
        <w:t>Remedial</w:t>
      </w:r>
    </w:p>
    <w:p w:rsidR="00372A4A" w:rsidRDefault="00FD4FC5" w:rsidP="001B51C5">
      <w:pPr>
        <w:pStyle w:val="ListParagraph"/>
        <w:numPr>
          <w:ilvl w:val="0"/>
          <w:numId w:val="4"/>
        </w:numPr>
        <w:jc w:val="both"/>
      </w:pPr>
      <w:r>
        <w:t>Pengayaan</w:t>
      </w:r>
    </w:p>
    <w:p w:rsidR="00FD4FC5" w:rsidRDefault="00FD4FC5" w:rsidP="001B51C5">
      <w:pPr>
        <w:jc w:val="both"/>
      </w:pPr>
    </w:p>
    <w:p w:rsidR="00FD4FC5" w:rsidRPr="00EE288F" w:rsidRDefault="00FD4FC5" w:rsidP="001B51C5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</w:rPr>
      </w:pPr>
      <w:r w:rsidRPr="00EE288F">
        <w:rPr>
          <w:b/>
          <w:bCs/>
        </w:rPr>
        <w:t>Macam-macam penilaian:</w:t>
      </w:r>
    </w:p>
    <w:p w:rsidR="00FD4FC5" w:rsidRDefault="00FD4FC5" w:rsidP="001B51C5">
      <w:pPr>
        <w:pStyle w:val="ListParagraph"/>
        <w:numPr>
          <w:ilvl w:val="0"/>
          <w:numId w:val="11"/>
        </w:numPr>
        <w:jc w:val="both"/>
      </w:pPr>
      <w:r>
        <w:t>Penilain utama:</w:t>
      </w:r>
    </w:p>
    <w:p w:rsidR="00FD4FC5" w:rsidRDefault="00FD4FC5" w:rsidP="001B51C5">
      <w:pPr>
        <w:pStyle w:val="ListParagraph"/>
        <w:numPr>
          <w:ilvl w:val="0"/>
          <w:numId w:val="13"/>
        </w:numPr>
        <w:jc w:val="both"/>
      </w:pPr>
      <w:r>
        <w:t xml:space="preserve">Penilaian Hasil Belajar oleh pendidik </w:t>
      </w:r>
      <w:r>
        <w:sym w:font="Wingdings" w:char="F0E0"/>
      </w:r>
      <w:r>
        <w:t xml:space="preserve"> </w:t>
      </w:r>
      <w:r w:rsidR="00CE4E61">
        <w:t>RAPOR</w:t>
      </w:r>
    </w:p>
    <w:p w:rsidR="00FD4FC5" w:rsidRDefault="00FD4FC5" w:rsidP="001B51C5">
      <w:pPr>
        <w:pStyle w:val="ListParagraph"/>
        <w:numPr>
          <w:ilvl w:val="0"/>
          <w:numId w:val="13"/>
        </w:numPr>
        <w:jc w:val="both"/>
      </w:pPr>
      <w:r>
        <w:t xml:space="preserve">Penilaian Hasil Belajar oleh Satuan Pendidikan </w:t>
      </w:r>
      <w:r>
        <w:sym w:font="Wingdings" w:char="F0E0"/>
      </w:r>
      <w:r>
        <w:t xml:space="preserve"> penilaian akhir dan </w:t>
      </w:r>
      <w:r w:rsidR="00CE4E61">
        <w:t>Ujian Sekolah</w:t>
      </w:r>
    </w:p>
    <w:p w:rsidR="00FD4FC5" w:rsidRDefault="00FD4FC5" w:rsidP="001B51C5">
      <w:pPr>
        <w:pStyle w:val="ListParagraph"/>
        <w:numPr>
          <w:ilvl w:val="0"/>
          <w:numId w:val="11"/>
        </w:numPr>
        <w:jc w:val="both"/>
      </w:pPr>
      <w:r>
        <w:t>Penilain per komponen, kata “Ulangan” diganti dengan “Penilaian”:</w:t>
      </w:r>
    </w:p>
    <w:p w:rsidR="00FD4FC5" w:rsidRDefault="00FD4FC5" w:rsidP="001B51C5">
      <w:pPr>
        <w:pStyle w:val="ListParagraph"/>
        <w:numPr>
          <w:ilvl w:val="0"/>
          <w:numId w:val="14"/>
        </w:numPr>
        <w:jc w:val="both"/>
      </w:pPr>
      <w:r>
        <w:t xml:space="preserve">Penilaian harian (PH) </w:t>
      </w:r>
      <w:r>
        <w:sym w:font="Wingdings" w:char="F0E0"/>
      </w:r>
      <w:r>
        <w:t xml:space="preserve"> untuk mengukur kompetensi dasar</w:t>
      </w:r>
    </w:p>
    <w:p w:rsidR="00FD4FC5" w:rsidRDefault="00CE4E61" w:rsidP="001B51C5">
      <w:pPr>
        <w:pStyle w:val="ListParagraph"/>
        <w:numPr>
          <w:ilvl w:val="0"/>
          <w:numId w:val="14"/>
        </w:numPr>
        <w:jc w:val="both"/>
      </w:pPr>
      <w:r w:rsidRPr="00CE4E61">
        <w:t>Penilaian tengah semester (PTS)</w:t>
      </w:r>
      <w:r>
        <w:t xml:space="preserve"> </w:t>
      </w:r>
      <w:r>
        <w:sym w:font="Wingdings" w:char="F0E0"/>
      </w:r>
      <w:r>
        <w:t xml:space="preserve"> untuk mengukur capaian kompetensi dasar setelah 8-9 minggu</w:t>
      </w:r>
    </w:p>
    <w:p w:rsidR="00FD4FC5" w:rsidRDefault="00CE4E61" w:rsidP="001B51C5">
      <w:pPr>
        <w:pStyle w:val="ListParagraph"/>
        <w:numPr>
          <w:ilvl w:val="0"/>
          <w:numId w:val="14"/>
        </w:numPr>
        <w:jc w:val="both"/>
      </w:pPr>
      <w:r w:rsidRPr="00CE4E61">
        <w:t>Penilaian akhir semester (PAS)</w:t>
      </w:r>
      <w:r>
        <w:t xml:space="preserve"> </w:t>
      </w:r>
      <w:r>
        <w:sym w:font="Wingdings" w:char="F0E0"/>
      </w:r>
      <w:r>
        <w:t xml:space="preserve"> </w:t>
      </w:r>
      <w:r w:rsidRPr="00CE4E61">
        <w:t>mengukur pencapaian kompetensi peserta</w:t>
      </w:r>
      <w:r>
        <w:t xml:space="preserve"> didik di akhir semester ganjil yang mencakup seluruh KD pada semester ganjil</w:t>
      </w:r>
    </w:p>
    <w:p w:rsidR="00FD4FC5" w:rsidRDefault="0038537C" w:rsidP="001B51C5">
      <w:pPr>
        <w:pStyle w:val="ListParagraph"/>
        <w:numPr>
          <w:ilvl w:val="0"/>
          <w:numId w:val="14"/>
        </w:numPr>
        <w:jc w:val="both"/>
      </w:pPr>
      <w:r w:rsidRPr="0038537C">
        <w:t>Penilaian akhir tahun (PAT)</w:t>
      </w:r>
      <w:r>
        <w:t xml:space="preserve"> </w:t>
      </w:r>
      <w:r>
        <w:sym w:font="Wingdings" w:char="F0E0"/>
      </w:r>
      <w:r>
        <w:t xml:space="preserve"> mengukur pencapaian kompetensi peserta didik di akhir semester genap yang mencakup seluruh KD pada semester genap</w:t>
      </w:r>
    </w:p>
    <w:p w:rsidR="00FD4FC5" w:rsidRDefault="0038537C" w:rsidP="001B51C5">
      <w:pPr>
        <w:pStyle w:val="ListParagraph"/>
        <w:numPr>
          <w:ilvl w:val="0"/>
          <w:numId w:val="14"/>
        </w:numPr>
        <w:jc w:val="both"/>
      </w:pPr>
      <w:r>
        <w:t>Ujian Sekolah/Madrasah adalah kegiatan yang dilakukan untuk mengukur pencapaian kompetensi peserta didik sebagai pengakuan prestasi belajar dan/atau penyelesaian dari suatu satuan pendidikan</w:t>
      </w:r>
    </w:p>
    <w:p w:rsidR="00FD4FC5" w:rsidRDefault="00EE288F" w:rsidP="001B51C5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</w:rPr>
      </w:pPr>
      <w:r w:rsidRPr="00EE288F">
        <w:rPr>
          <w:b/>
          <w:bCs/>
        </w:rPr>
        <w:t>Pendekatan Penilaian:</w:t>
      </w:r>
    </w:p>
    <w:p w:rsidR="00EE288F" w:rsidRDefault="00EE288F" w:rsidP="001B51C5">
      <w:pPr>
        <w:pStyle w:val="ListParagraph"/>
        <w:numPr>
          <w:ilvl w:val="0"/>
          <w:numId w:val="9"/>
        </w:numPr>
        <w:jc w:val="both"/>
      </w:pPr>
      <w:r>
        <w:t xml:space="preserve">Penilaian Formatif </w:t>
      </w:r>
      <w:r>
        <w:sym w:font="Wingdings" w:char="F0E0"/>
      </w:r>
      <w:r>
        <w:t xml:space="preserve"> memberi umpan balik terhadap kemajuan belajar peserta didik, memperbaiki proses pengajaran atau pembelajaran</w:t>
      </w:r>
    </w:p>
    <w:p w:rsidR="00EE288F" w:rsidRDefault="00EE288F" w:rsidP="001B51C5">
      <w:pPr>
        <w:pStyle w:val="ListParagraph"/>
        <w:numPr>
          <w:ilvl w:val="0"/>
          <w:numId w:val="9"/>
        </w:numPr>
        <w:jc w:val="both"/>
      </w:pPr>
      <w:r>
        <w:t xml:space="preserve">Penilaian Sumatif </w:t>
      </w:r>
      <w:r>
        <w:sym w:font="Wingdings" w:char="F0E0"/>
      </w:r>
      <w:r>
        <w:t xml:space="preserve"> menilai pencapaian siswa pada suatu periode waktu tertentu</w:t>
      </w:r>
    </w:p>
    <w:p w:rsidR="00991787" w:rsidRDefault="00991787" w:rsidP="001B51C5">
      <w:pPr>
        <w:jc w:val="both"/>
      </w:pPr>
    </w:p>
    <w:p w:rsidR="00991787" w:rsidRDefault="00991787" w:rsidP="001B51C5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</w:rPr>
      </w:pPr>
      <w:r w:rsidRPr="00991787">
        <w:rPr>
          <w:b/>
          <w:bCs/>
        </w:rPr>
        <w:t>Kriteria Ketuntasan Minimal</w:t>
      </w:r>
    </w:p>
    <w:p w:rsidR="00991787" w:rsidRDefault="001B51C5" w:rsidP="001B51C5">
      <w:pPr>
        <w:pStyle w:val="ListParagraph"/>
        <w:ind w:left="284"/>
        <w:jc w:val="both"/>
      </w:pPr>
      <w:r>
        <w:t>Aspek-aspek dalam penentuan KKM:</w:t>
      </w:r>
    </w:p>
    <w:p w:rsidR="001B51C5" w:rsidRDefault="001B51C5" w:rsidP="00DD7D31">
      <w:pPr>
        <w:pStyle w:val="ListParagraph"/>
        <w:numPr>
          <w:ilvl w:val="0"/>
          <w:numId w:val="10"/>
        </w:numPr>
        <w:jc w:val="both"/>
      </w:pPr>
      <w:r w:rsidRPr="001B51C5">
        <w:t>Aspek karakteristik materi/kompetensi</w:t>
      </w:r>
      <w:r>
        <w:t xml:space="preserve"> </w:t>
      </w:r>
      <w:r>
        <w:sym w:font="Wingdings" w:char="F0E0"/>
      </w:r>
      <w:r>
        <w:t xml:space="preserve"> ompetensi yaitu memperhatikan kompleksitas KD dengan mencermati kata kerja yang terdapat pada KD</w:t>
      </w:r>
    </w:p>
    <w:p w:rsidR="001B51C5" w:rsidRDefault="001B51C5" w:rsidP="001B51C5">
      <w:pPr>
        <w:pStyle w:val="ListParagraph"/>
        <w:numPr>
          <w:ilvl w:val="0"/>
          <w:numId w:val="10"/>
        </w:numPr>
        <w:jc w:val="both"/>
      </w:pPr>
      <w:r w:rsidRPr="001B51C5">
        <w:t>Aspek intake</w:t>
      </w:r>
      <w:r>
        <w:t xml:space="preserve"> </w:t>
      </w:r>
      <w:r>
        <w:sym w:font="Wingdings" w:char="F0E0"/>
      </w:r>
      <w:r>
        <w:t xml:space="preserve"> memerhatikan kualitas peserta didik berdasarkan :</w:t>
      </w:r>
    </w:p>
    <w:p w:rsidR="001B51C5" w:rsidRDefault="001B51C5" w:rsidP="001B51C5">
      <w:pPr>
        <w:pStyle w:val="ListParagraph"/>
        <w:numPr>
          <w:ilvl w:val="0"/>
          <w:numId w:val="15"/>
        </w:numPr>
        <w:jc w:val="both"/>
      </w:pPr>
      <w:r w:rsidRPr="001B51C5">
        <w:t>hasil ujian jenjang sebelumnya</w:t>
      </w:r>
    </w:p>
    <w:p w:rsidR="001B51C5" w:rsidRDefault="001B51C5" w:rsidP="00AA6C91">
      <w:pPr>
        <w:pStyle w:val="ListParagraph"/>
        <w:numPr>
          <w:ilvl w:val="0"/>
          <w:numId w:val="15"/>
        </w:numPr>
        <w:jc w:val="both"/>
      </w:pPr>
      <w:r>
        <w:t>hasil tes awal yang dilakukan oleh sekolah</w:t>
      </w:r>
    </w:p>
    <w:p w:rsidR="001B51C5" w:rsidRDefault="001B51C5" w:rsidP="001B51C5">
      <w:pPr>
        <w:pStyle w:val="ListParagraph"/>
        <w:numPr>
          <w:ilvl w:val="0"/>
          <w:numId w:val="15"/>
        </w:numPr>
        <w:jc w:val="both"/>
      </w:pPr>
      <w:r w:rsidRPr="001B51C5">
        <w:t>atau nilai rapor sebelumnya</w:t>
      </w:r>
    </w:p>
    <w:p w:rsidR="001B51C5" w:rsidRDefault="001B51C5" w:rsidP="001B51C5">
      <w:pPr>
        <w:ind w:left="644"/>
      </w:pPr>
      <w:r>
        <w:t>Semakin tinggi aspek intake, semakin tinggi pula nilai KKMnya.</w:t>
      </w:r>
    </w:p>
    <w:p w:rsidR="0096614B" w:rsidRDefault="0096614B" w:rsidP="0096614B">
      <w:pPr>
        <w:pStyle w:val="ListParagraph"/>
        <w:numPr>
          <w:ilvl w:val="0"/>
          <w:numId w:val="10"/>
        </w:numPr>
        <w:jc w:val="both"/>
      </w:pPr>
      <w:r w:rsidRPr="0096614B">
        <w:t>Aspek guru dan daya dukung antara lain</w:t>
      </w:r>
      <w:r>
        <w:t xml:space="preserve"> memerhatikan:</w:t>
      </w:r>
    </w:p>
    <w:p w:rsidR="0096614B" w:rsidRDefault="0096614B" w:rsidP="0096614B">
      <w:pPr>
        <w:pStyle w:val="ListParagraph"/>
        <w:numPr>
          <w:ilvl w:val="0"/>
          <w:numId w:val="16"/>
        </w:numPr>
        <w:jc w:val="both"/>
      </w:pPr>
      <w:r w:rsidRPr="0096614B">
        <w:t>ketersediaan guru</w:t>
      </w:r>
    </w:p>
    <w:p w:rsidR="0096614B" w:rsidRDefault="0096614B" w:rsidP="00332231">
      <w:pPr>
        <w:pStyle w:val="ListParagraph"/>
        <w:numPr>
          <w:ilvl w:val="0"/>
          <w:numId w:val="16"/>
        </w:numPr>
        <w:jc w:val="both"/>
      </w:pPr>
      <w:r>
        <w:t>kesesuaian latar belakang pendidikan guru dengan mata pelajaran yang diampu</w:t>
      </w:r>
    </w:p>
    <w:p w:rsidR="0096614B" w:rsidRDefault="0096614B" w:rsidP="0096614B">
      <w:pPr>
        <w:pStyle w:val="ListParagraph"/>
        <w:numPr>
          <w:ilvl w:val="0"/>
          <w:numId w:val="16"/>
        </w:numPr>
        <w:jc w:val="both"/>
      </w:pPr>
      <w:r w:rsidRPr="0096614B">
        <w:t>kompetensi guru (misalnya hasil Uji Kompetensi Guru)</w:t>
      </w:r>
    </w:p>
    <w:p w:rsidR="0096614B" w:rsidRDefault="0096614B" w:rsidP="0096614B">
      <w:pPr>
        <w:pStyle w:val="ListParagraph"/>
        <w:numPr>
          <w:ilvl w:val="0"/>
          <w:numId w:val="16"/>
        </w:numPr>
        <w:jc w:val="both"/>
      </w:pPr>
      <w:r>
        <w:t>rasio jumlah</w:t>
      </w:r>
    </w:p>
    <w:p w:rsidR="0096614B" w:rsidRDefault="0096614B" w:rsidP="0096614B">
      <w:pPr>
        <w:pStyle w:val="ListParagraph"/>
        <w:numPr>
          <w:ilvl w:val="0"/>
          <w:numId w:val="16"/>
        </w:numPr>
        <w:jc w:val="both"/>
      </w:pPr>
      <w:r>
        <w:t>peserta didik  dalam satu kelas</w:t>
      </w:r>
    </w:p>
    <w:p w:rsidR="0096614B" w:rsidRDefault="0096614B" w:rsidP="0096614B">
      <w:pPr>
        <w:pStyle w:val="ListParagraph"/>
        <w:numPr>
          <w:ilvl w:val="0"/>
          <w:numId w:val="16"/>
        </w:numPr>
        <w:jc w:val="both"/>
      </w:pPr>
      <w:r w:rsidRPr="0096614B">
        <w:t>sarana prasarana pembelajaran</w:t>
      </w:r>
    </w:p>
    <w:p w:rsidR="0096614B" w:rsidRDefault="0096614B" w:rsidP="004A3F5E">
      <w:pPr>
        <w:pStyle w:val="ListParagraph"/>
        <w:numPr>
          <w:ilvl w:val="0"/>
          <w:numId w:val="16"/>
        </w:numPr>
        <w:jc w:val="both"/>
      </w:pPr>
      <w:r>
        <w:t>dukungan dana</w:t>
      </w:r>
    </w:p>
    <w:p w:rsidR="0096614B" w:rsidRDefault="0096614B" w:rsidP="0096614B">
      <w:pPr>
        <w:pStyle w:val="ListParagraph"/>
        <w:numPr>
          <w:ilvl w:val="0"/>
          <w:numId w:val="16"/>
        </w:numPr>
        <w:jc w:val="both"/>
      </w:pPr>
      <w:r w:rsidRPr="0096614B">
        <w:t>kebijakan sekolah</w:t>
      </w:r>
    </w:p>
    <w:p w:rsidR="0096614B" w:rsidRDefault="0096614B" w:rsidP="0096614B">
      <w:pPr>
        <w:ind w:left="644"/>
      </w:pPr>
      <w:r>
        <w:t>Semakin tinggi aspek guru dan daya dukung, semakin tinggi pula nilai KKMnya</w:t>
      </w:r>
    </w:p>
    <w:p w:rsidR="006A6625" w:rsidRDefault="00364AE0" w:rsidP="00364AE0">
      <w:pPr>
        <w:pStyle w:val="ListParagraph"/>
        <w:ind w:left="284"/>
        <w:jc w:val="both"/>
      </w:pPr>
      <w:r>
        <w:t>Nilai KKM dituliskan dalam bentuk bilangan bulat 0-100</w:t>
      </w:r>
    </w:p>
    <w:p w:rsidR="00644716" w:rsidRDefault="00644716" w:rsidP="00364AE0">
      <w:pPr>
        <w:pStyle w:val="ListParagraph"/>
        <w:ind w:left="284"/>
        <w:jc w:val="both"/>
      </w:pPr>
      <w:r>
        <w:br w:type="page"/>
      </w:r>
    </w:p>
    <w:p w:rsidR="00364AE0" w:rsidRPr="00364AE0" w:rsidRDefault="00364AE0" w:rsidP="00364AE0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</w:rPr>
      </w:pPr>
      <w:r w:rsidRPr="00364AE0">
        <w:rPr>
          <w:b/>
          <w:bCs/>
        </w:rPr>
        <w:lastRenderedPageBreak/>
        <w:t>Lingkup dan Teknik Penilaian</w:t>
      </w:r>
    </w:p>
    <w:p w:rsidR="00364AE0" w:rsidRDefault="00364AE0" w:rsidP="00364AE0">
      <w:pPr>
        <w:pStyle w:val="ListParagraph"/>
        <w:numPr>
          <w:ilvl w:val="0"/>
          <w:numId w:val="17"/>
        </w:numPr>
        <w:jc w:val="both"/>
      </w:pPr>
      <w:r>
        <w:t>Lingkup</w:t>
      </w:r>
    </w:p>
    <w:p w:rsidR="00364AE0" w:rsidRDefault="00364AE0" w:rsidP="00364AE0">
      <w:pPr>
        <w:pStyle w:val="ListParagraph"/>
        <w:numPr>
          <w:ilvl w:val="0"/>
          <w:numId w:val="18"/>
        </w:numPr>
        <w:jc w:val="both"/>
      </w:pPr>
      <w:r>
        <w:t>Penilaian oleh pendidik meliputi aspek sikap, pengetahuan dan keterampilan</w:t>
      </w:r>
    </w:p>
    <w:p w:rsidR="00364AE0" w:rsidRDefault="00364AE0" w:rsidP="00364AE0">
      <w:pPr>
        <w:pStyle w:val="ListParagraph"/>
        <w:numPr>
          <w:ilvl w:val="0"/>
          <w:numId w:val="18"/>
        </w:numPr>
        <w:jc w:val="both"/>
      </w:pPr>
      <w:r>
        <w:t>Penilaian oleh satuan pendidikan meliputi aspek pengetahuan dan keterampilan</w:t>
      </w:r>
    </w:p>
    <w:p w:rsidR="00364AE0" w:rsidRDefault="00364AE0" w:rsidP="00364AE0">
      <w:pPr>
        <w:pStyle w:val="ListParagraph"/>
        <w:numPr>
          <w:ilvl w:val="0"/>
          <w:numId w:val="17"/>
        </w:numPr>
        <w:jc w:val="both"/>
      </w:pPr>
      <w:r>
        <w:t>Teknik penilaian</w:t>
      </w:r>
    </w:p>
    <w:p w:rsidR="00364AE0" w:rsidRDefault="00364AE0" w:rsidP="00364AE0">
      <w:pPr>
        <w:pStyle w:val="ListParagraph"/>
        <w:numPr>
          <w:ilvl w:val="0"/>
          <w:numId w:val="19"/>
        </w:numPr>
        <w:jc w:val="both"/>
      </w:pPr>
      <w:r>
        <w:t>Penilaian Sikap</w:t>
      </w:r>
      <w:r w:rsidR="00004925">
        <w:t>,</w:t>
      </w:r>
      <w:r>
        <w:t xml:space="preserve"> meliputi:</w:t>
      </w:r>
    </w:p>
    <w:p w:rsidR="00644716" w:rsidRDefault="00644716" w:rsidP="003C4D3F">
      <w:pPr>
        <w:pStyle w:val="ListParagraph"/>
        <w:numPr>
          <w:ilvl w:val="1"/>
          <w:numId w:val="23"/>
        </w:numPr>
        <w:ind w:left="1418"/>
        <w:jc w:val="both"/>
      </w:pPr>
      <w:r w:rsidRPr="00644716">
        <w:t>Sikap Spiritual</w:t>
      </w:r>
      <w:r w:rsidR="00004925">
        <w:t xml:space="preserve"> (KI-1)</w:t>
      </w:r>
    </w:p>
    <w:p w:rsidR="00644716" w:rsidRDefault="00644716" w:rsidP="003C4D3F">
      <w:pPr>
        <w:pStyle w:val="ListParagraph"/>
        <w:numPr>
          <w:ilvl w:val="1"/>
          <w:numId w:val="23"/>
        </w:numPr>
        <w:ind w:left="1418"/>
        <w:jc w:val="both"/>
      </w:pPr>
      <w:r>
        <w:t>Sikap Sosial</w:t>
      </w:r>
      <w:r w:rsidR="00004925">
        <w:t xml:space="preserve"> (KI-2)</w:t>
      </w:r>
    </w:p>
    <w:p w:rsidR="00004925" w:rsidRDefault="00E300FF" w:rsidP="00004925">
      <w:pPr>
        <w:ind w:left="993"/>
        <w:jc w:val="both"/>
      </w:pPr>
      <w:r>
        <w:t xml:space="preserve">Penilaian dilakukan dengan cara pengamatan / observasi. </w:t>
      </w:r>
      <w:r w:rsidR="00004925">
        <w:t>Hasil rangkuman penilaian sikap dari berbagai mata pelajaran dijadikan sebuah penilaian deskriptif</w:t>
      </w:r>
    </w:p>
    <w:p w:rsidR="00004925" w:rsidRDefault="00004925" w:rsidP="00004925">
      <w:pPr>
        <w:ind w:left="993"/>
        <w:jc w:val="both"/>
      </w:pPr>
      <w:r>
        <w:rPr>
          <w:noProof/>
          <w:lang w:val="en-US"/>
        </w:rPr>
        <w:drawing>
          <wp:inline distT="0" distB="0" distL="0" distR="0" wp14:anchorId="0BB2F3CD" wp14:editId="132FE59B">
            <wp:extent cx="4266981" cy="279267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81" cy="27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25" w:rsidRDefault="00004925" w:rsidP="00004925">
      <w:pPr>
        <w:pStyle w:val="ListParagraph"/>
        <w:numPr>
          <w:ilvl w:val="0"/>
          <w:numId w:val="19"/>
        </w:numPr>
        <w:jc w:val="both"/>
      </w:pPr>
      <w:r>
        <w:t>Penilaian Pengetahuan (KD dari KI-3), meliputi:</w:t>
      </w:r>
    </w:p>
    <w:p w:rsidR="00004925" w:rsidRDefault="00004925" w:rsidP="00004925">
      <w:pPr>
        <w:pStyle w:val="ListParagraph"/>
        <w:ind w:left="1004"/>
        <w:jc w:val="both"/>
      </w:pPr>
      <w:r>
        <w:t>Hasil penilaian dalam bentuk angka, predikat dan deskripsi</w:t>
      </w:r>
      <w:r w:rsidR="003C4D3F">
        <w:t>, yaitu:</w:t>
      </w:r>
    </w:p>
    <w:p w:rsidR="00004925" w:rsidRDefault="00004925" w:rsidP="003C4D3F">
      <w:pPr>
        <w:pStyle w:val="ListParagraph"/>
        <w:numPr>
          <w:ilvl w:val="1"/>
          <w:numId w:val="23"/>
        </w:numPr>
        <w:ind w:left="1418"/>
        <w:jc w:val="both"/>
      </w:pPr>
      <w:r>
        <w:t>Angka menggunakan rentang nilai 0-100</w:t>
      </w:r>
    </w:p>
    <w:p w:rsidR="00004925" w:rsidRDefault="00004925" w:rsidP="003C4D3F">
      <w:pPr>
        <w:pStyle w:val="ListParagraph"/>
        <w:numPr>
          <w:ilvl w:val="1"/>
          <w:numId w:val="23"/>
        </w:numPr>
        <w:ind w:left="1418"/>
        <w:jc w:val="both"/>
      </w:pPr>
      <w:r>
        <w:t>Predikat disajikan dalam huruf A-B-C-D dengan pertimbangan KKM</w:t>
      </w:r>
    </w:p>
    <w:p w:rsidR="00004925" w:rsidRDefault="00004925" w:rsidP="003C4D3F">
      <w:pPr>
        <w:pStyle w:val="ListParagraph"/>
        <w:numPr>
          <w:ilvl w:val="1"/>
          <w:numId w:val="23"/>
        </w:numPr>
        <w:ind w:left="1418"/>
      </w:pPr>
      <w:r>
        <w:t>Deskripsi dibuat dengan menggunakan kalimat yang bersifat memotivasi dengan pilihan kata/frasa yang bernada positif</w:t>
      </w:r>
    </w:p>
    <w:p w:rsidR="003C4D3F" w:rsidRDefault="003C4D3F" w:rsidP="003C4D3F">
      <w:pPr>
        <w:ind w:left="1058"/>
      </w:pPr>
      <w:r>
        <w:t>Teknik penilaian:</w:t>
      </w:r>
    </w:p>
    <w:p w:rsidR="003C4D3F" w:rsidRDefault="003C4D3F" w:rsidP="003C4D3F">
      <w:pPr>
        <w:pStyle w:val="ListParagraph"/>
        <w:numPr>
          <w:ilvl w:val="1"/>
          <w:numId w:val="23"/>
        </w:numPr>
        <w:ind w:left="1418"/>
        <w:jc w:val="both"/>
      </w:pPr>
      <w:r>
        <w:t>Tes Tertulis</w:t>
      </w:r>
    </w:p>
    <w:p w:rsidR="003C4D3F" w:rsidRDefault="003C4D3F" w:rsidP="003C4D3F">
      <w:pPr>
        <w:pStyle w:val="ListParagraph"/>
        <w:numPr>
          <w:ilvl w:val="1"/>
          <w:numId w:val="23"/>
        </w:numPr>
        <w:ind w:left="1418"/>
        <w:jc w:val="both"/>
      </w:pPr>
      <w:r>
        <w:t>Tes Lisan</w:t>
      </w:r>
    </w:p>
    <w:p w:rsidR="003C4D3F" w:rsidRDefault="003C4D3F" w:rsidP="003C4D3F">
      <w:pPr>
        <w:pStyle w:val="ListParagraph"/>
        <w:numPr>
          <w:ilvl w:val="1"/>
          <w:numId w:val="23"/>
        </w:numPr>
        <w:ind w:left="1418"/>
        <w:jc w:val="both"/>
      </w:pPr>
      <w:r>
        <w:t>Penugasan</w:t>
      </w:r>
    </w:p>
    <w:p w:rsidR="003C4D3F" w:rsidRDefault="003C4D3F" w:rsidP="003C4D3F">
      <w:pPr>
        <w:ind w:left="1058"/>
        <w:jc w:val="both"/>
      </w:pPr>
      <w:r>
        <w:rPr>
          <w:noProof/>
          <w:lang w:val="en-US"/>
        </w:rPr>
        <w:drawing>
          <wp:inline distT="0" distB="0" distL="0" distR="0" wp14:anchorId="43DB0E4D" wp14:editId="4D53B588">
            <wp:extent cx="46005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3F" w:rsidRDefault="003C4D3F">
      <w:r>
        <w:br w:type="page"/>
      </w:r>
    </w:p>
    <w:p w:rsidR="003C4D3F" w:rsidRDefault="003C4D3F" w:rsidP="003C4D3F">
      <w:pPr>
        <w:pStyle w:val="ListParagraph"/>
        <w:numPr>
          <w:ilvl w:val="0"/>
          <w:numId w:val="19"/>
        </w:numPr>
        <w:jc w:val="both"/>
      </w:pPr>
      <w:r>
        <w:lastRenderedPageBreak/>
        <w:t>Penilaian Keterampilan (KD dari KI-4)</w:t>
      </w:r>
    </w:p>
    <w:p w:rsidR="003C4D3F" w:rsidRDefault="003C4D3F" w:rsidP="003C4D3F">
      <w:pPr>
        <w:pStyle w:val="ListParagraph"/>
        <w:ind w:left="1004"/>
      </w:pPr>
      <w:r>
        <w:t>Dilakukan dengan teknik penilain kinerja, penilaian proyek, dan portofolio. Bentuk nilai berupa rentang nilai 0-100, predikat dan deskripsi</w:t>
      </w:r>
    </w:p>
    <w:p w:rsidR="003C4D3F" w:rsidRDefault="003C4D3F" w:rsidP="003C4D3F">
      <w:pPr>
        <w:pStyle w:val="ListParagraph"/>
        <w:numPr>
          <w:ilvl w:val="1"/>
          <w:numId w:val="23"/>
        </w:numPr>
        <w:ind w:left="1418"/>
        <w:jc w:val="both"/>
      </w:pPr>
      <w:r>
        <w:t>Penilaian Kinerja</w:t>
      </w:r>
    </w:p>
    <w:p w:rsidR="003C4D3F" w:rsidRDefault="003C4D3F" w:rsidP="003C4D3F">
      <w:pPr>
        <w:pStyle w:val="ListParagraph"/>
        <w:numPr>
          <w:ilvl w:val="1"/>
          <w:numId w:val="23"/>
        </w:numPr>
        <w:ind w:left="1418"/>
        <w:jc w:val="both"/>
      </w:pPr>
      <w:r>
        <w:t>Penilaian Proyek</w:t>
      </w:r>
    </w:p>
    <w:p w:rsidR="003C4D3F" w:rsidRDefault="003C4D3F" w:rsidP="003C4D3F">
      <w:pPr>
        <w:pStyle w:val="ListParagraph"/>
        <w:numPr>
          <w:ilvl w:val="1"/>
          <w:numId w:val="23"/>
        </w:numPr>
        <w:ind w:left="1418"/>
        <w:jc w:val="both"/>
      </w:pPr>
      <w:r>
        <w:t>Penilaian Portofolio</w:t>
      </w:r>
    </w:p>
    <w:p w:rsidR="003C4D3F" w:rsidRDefault="003C4D3F" w:rsidP="003C4D3F">
      <w:pPr>
        <w:ind w:left="1058"/>
        <w:jc w:val="both"/>
      </w:pPr>
      <w:r>
        <w:rPr>
          <w:noProof/>
          <w:lang w:val="en-US"/>
        </w:rPr>
        <w:drawing>
          <wp:inline distT="0" distB="0" distL="0" distR="0" wp14:anchorId="6777A6F8" wp14:editId="19765941">
            <wp:extent cx="465772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08" w:rsidRDefault="00490A08" w:rsidP="003C4D3F">
      <w:pPr>
        <w:ind w:left="1058"/>
        <w:jc w:val="both"/>
      </w:pPr>
    </w:p>
    <w:p w:rsidR="00490A08" w:rsidRDefault="00490A08">
      <w:r>
        <w:br w:type="page"/>
      </w:r>
    </w:p>
    <w:p w:rsidR="003C4D3F" w:rsidRDefault="00490A08" w:rsidP="00490A08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764326B" wp14:editId="12EEAEE3">
            <wp:extent cx="56673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6" w:rsidRDefault="00B752B6" w:rsidP="00490A08">
      <w:pPr>
        <w:jc w:val="both"/>
      </w:pPr>
    </w:p>
    <w:p w:rsidR="00B752B6" w:rsidRPr="00B752B6" w:rsidRDefault="00B752B6" w:rsidP="00490A08">
      <w:pPr>
        <w:jc w:val="both"/>
        <w:rPr>
          <w:b/>
          <w:bCs/>
          <w:i/>
          <w:iCs/>
          <w:color w:val="FF0000"/>
        </w:rPr>
      </w:pPr>
      <w:r w:rsidRPr="00B752B6">
        <w:rPr>
          <w:b/>
          <w:bCs/>
          <w:i/>
          <w:iCs/>
          <w:color w:val="FF0000"/>
        </w:rPr>
        <w:t>Catatan:</w:t>
      </w:r>
    </w:p>
    <w:p w:rsidR="00B752B6" w:rsidRPr="008E52BA" w:rsidRDefault="00B752B6" w:rsidP="008E52BA">
      <w:pPr>
        <w:pStyle w:val="ListParagraph"/>
        <w:numPr>
          <w:ilvl w:val="0"/>
          <w:numId w:val="24"/>
        </w:numPr>
        <w:jc w:val="both"/>
      </w:pPr>
      <w:r w:rsidRPr="008E52BA">
        <w:t>Untuk Kelas 1 – 3 berjumlah 4 tema dengan masing-masing tema memuat 4 sub tema.</w:t>
      </w:r>
    </w:p>
    <w:p w:rsidR="00B752B6" w:rsidRDefault="00B752B6" w:rsidP="008E52BA">
      <w:pPr>
        <w:pStyle w:val="ListParagraph"/>
        <w:numPr>
          <w:ilvl w:val="0"/>
          <w:numId w:val="24"/>
        </w:numPr>
        <w:jc w:val="both"/>
      </w:pPr>
      <w:r w:rsidRPr="008E52BA">
        <w:t xml:space="preserve">Untuk kelas 4 – 6 berjumlah 5 tema </w:t>
      </w:r>
      <w:r w:rsidRPr="008E52BA">
        <w:t>dengan masing-masing tema memuat 4 sub tema.</w:t>
      </w:r>
    </w:p>
    <w:p w:rsidR="008E52BA" w:rsidRDefault="008E52BA" w:rsidP="008E52BA">
      <w:pPr>
        <w:pStyle w:val="ListParagraph"/>
        <w:numPr>
          <w:ilvl w:val="0"/>
          <w:numId w:val="24"/>
        </w:numPr>
        <w:jc w:val="both"/>
      </w:pPr>
      <w:r>
        <w:t>PTS dilaksanakan setelah tema 1-2 selesai untuk kelas 1-3, dan tema 1-3 selesai untuk kelas 4-6</w:t>
      </w:r>
    </w:p>
    <w:p w:rsidR="003B0BC5" w:rsidRDefault="008E52BA" w:rsidP="003B0BC5">
      <w:pPr>
        <w:pStyle w:val="ListParagraph"/>
        <w:numPr>
          <w:ilvl w:val="0"/>
          <w:numId w:val="24"/>
        </w:numPr>
        <w:jc w:val="both"/>
      </w:pPr>
      <w:r>
        <w:t>PAS dilaksanakan setelah semua tema dalam satu semester selesai (4 tema untuk kelas 1-3 dan 5 tema untuk kelas 4-6)</w:t>
      </w:r>
    </w:p>
    <w:p w:rsidR="003B0BC5" w:rsidRDefault="003B0BC5" w:rsidP="003B0BC5">
      <w:pPr>
        <w:jc w:val="both"/>
      </w:pPr>
      <w:r>
        <w:t>Perhitungan nilai KKM per KD:</w:t>
      </w:r>
    </w:p>
    <w:p w:rsidR="003B0BC5" w:rsidRDefault="003B0BC5" w:rsidP="003B0BC5">
      <w:pPr>
        <w:jc w:val="both"/>
        <w:rPr>
          <w:rFonts w:ascii="Consolas" w:hAnsi="Consolas"/>
        </w:rPr>
      </w:pPr>
      <w:r w:rsidRPr="003B0BC5">
        <w:rPr>
          <w:rFonts w:ascii="Consolas" w:hAnsi="Consolas"/>
          <w:highlight w:val="yellow"/>
        </w:rPr>
        <w:t>Rata-rata(Kompleksitas + Intake + Kondisi SP)</w:t>
      </w:r>
    </w:p>
    <w:p w:rsidR="003B0BC5" w:rsidRDefault="003B0BC5" w:rsidP="003B0BC5">
      <w:pPr>
        <w:jc w:val="both"/>
        <w:rPr>
          <w:rFonts w:ascii="Consolas" w:hAnsi="Consolas"/>
        </w:rPr>
      </w:pPr>
    </w:p>
    <w:p w:rsidR="003B0BC5" w:rsidRPr="003B0BC5" w:rsidRDefault="003B0BC5" w:rsidP="003B0BC5">
      <w:pPr>
        <w:jc w:val="both"/>
        <w:rPr>
          <w:rFonts w:cstheme="minorHAnsi"/>
        </w:rPr>
      </w:pPr>
      <w:r w:rsidRPr="003B0BC5">
        <w:rPr>
          <w:rFonts w:cstheme="minorHAnsi"/>
        </w:rPr>
        <w:t>Perhitungan nilai KKM per mata pelajaran:</w:t>
      </w:r>
    </w:p>
    <w:p w:rsidR="003B0BC5" w:rsidRDefault="003B0BC5" w:rsidP="003B0BC5">
      <w:pPr>
        <w:jc w:val="both"/>
        <w:rPr>
          <w:rFonts w:ascii="Consolas" w:hAnsi="Consolas"/>
        </w:rPr>
      </w:pPr>
      <w:r w:rsidRPr="003B0BC5">
        <w:rPr>
          <w:rFonts w:ascii="Consolas" w:hAnsi="Consolas"/>
          <w:highlight w:val="yellow"/>
        </w:rPr>
        <w:t>Rata-rata(</w:t>
      </w:r>
      <w:r>
        <w:rPr>
          <w:rFonts w:ascii="Consolas" w:hAnsi="Consolas"/>
          <w:highlight w:val="yellow"/>
        </w:rPr>
        <w:t>Jumlah Nilai KKM per KD</w:t>
      </w:r>
      <w:r w:rsidRPr="003B0BC5">
        <w:rPr>
          <w:rFonts w:ascii="Consolas" w:hAnsi="Consolas"/>
          <w:highlight w:val="yellow"/>
        </w:rPr>
        <w:t>)</w:t>
      </w:r>
    </w:p>
    <w:p w:rsidR="00253BE6" w:rsidRDefault="00253BE6" w:rsidP="003B0BC5">
      <w:pPr>
        <w:jc w:val="both"/>
        <w:rPr>
          <w:rFonts w:ascii="Consolas" w:hAnsi="Consolas"/>
        </w:rPr>
      </w:pPr>
    </w:p>
    <w:p w:rsidR="00253BE6" w:rsidRPr="00253BE6" w:rsidRDefault="00253BE6" w:rsidP="00253BE6">
      <w:pPr>
        <w:jc w:val="both"/>
        <w:rPr>
          <w:rFonts w:cstheme="minorHAnsi"/>
        </w:rPr>
      </w:pPr>
      <w:r>
        <w:rPr>
          <w:rFonts w:cstheme="minorHAnsi"/>
        </w:rPr>
        <w:t>Nilai KKM per satuan pendidikan (keseluruhan) diambil dari nilai KKM terendah dari semua MATA PELAJARAN. Kemudian untuk menghitung rentang predikat sebagai berikut:</w:t>
      </w:r>
    </w:p>
    <w:p w:rsidR="003B0BC5" w:rsidRPr="003B0BC5" w:rsidRDefault="003B0BC5" w:rsidP="003B0BC5">
      <w:pPr>
        <w:jc w:val="both"/>
        <w:rPr>
          <w:rFonts w:asciiTheme="majorHAnsi" w:hAnsiTheme="majorHAnsi" w:cstheme="majorHAnsi"/>
        </w:rPr>
      </w:pPr>
    </w:p>
    <w:p w:rsidR="003B0BC5" w:rsidRDefault="003B0BC5" w:rsidP="003B0BC5">
      <w:pPr>
        <w:jc w:val="both"/>
      </w:pPr>
      <w:r>
        <w:t>Perhituangan rentang predikat nilai:</w:t>
      </w:r>
    </w:p>
    <w:p w:rsidR="003B0BC5" w:rsidRDefault="003B0BC5" w:rsidP="003B0BC5">
      <w:pPr>
        <w:jc w:val="both"/>
      </w:pPr>
      <w:r>
        <w:rPr>
          <w:noProof/>
          <w:lang w:val="en-US"/>
        </w:rPr>
        <w:drawing>
          <wp:inline distT="0" distB="0" distL="0" distR="0" wp14:anchorId="24DC7318" wp14:editId="5E58A7E4">
            <wp:extent cx="42100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D3" w:rsidRDefault="00A441D3" w:rsidP="003B0BC5">
      <w:pPr>
        <w:jc w:val="both"/>
      </w:pPr>
      <w:bookmarkStart w:id="0" w:name="_GoBack"/>
      <w:bookmarkEnd w:id="0"/>
    </w:p>
    <w:p w:rsidR="00A441D3" w:rsidRDefault="00A441D3" w:rsidP="003B0BC5">
      <w:pPr>
        <w:jc w:val="both"/>
      </w:pPr>
      <w:r>
        <w:rPr>
          <w:noProof/>
          <w:lang w:val="en-US"/>
        </w:rPr>
        <w:drawing>
          <wp:inline distT="0" distB="0" distL="0" distR="0" wp14:anchorId="775E3146" wp14:editId="40AAC29E">
            <wp:extent cx="5175849" cy="189150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768" cy="18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C5" w:rsidRDefault="003B0BC5" w:rsidP="003B0BC5">
      <w:pPr>
        <w:jc w:val="both"/>
      </w:pPr>
    </w:p>
    <w:p w:rsidR="008E52BA" w:rsidRPr="008E52BA" w:rsidRDefault="00432A80" w:rsidP="00432A80">
      <w:pPr>
        <w:ind w:left="36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9C13802" wp14:editId="472B65E6">
            <wp:extent cx="5689776" cy="3786996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022" cy="37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0E" w:rsidRDefault="00365C0E" w:rsidP="00B752B6">
      <w:pPr>
        <w:jc w:val="both"/>
        <w:rPr>
          <w:i/>
          <w:iCs/>
        </w:rPr>
      </w:pPr>
    </w:p>
    <w:p w:rsidR="00365C0E" w:rsidRPr="00F0489E" w:rsidRDefault="00F0489E" w:rsidP="00F0489E">
      <w:pPr>
        <w:jc w:val="both"/>
        <w:rPr>
          <w:rFonts w:ascii="Century Gothic" w:hAnsi="Century Gothic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177800</wp:posOffset>
                </wp:positionV>
                <wp:extent cx="1866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B2A67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75pt,14pt" to="261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t xml:space="preserve">Pengolahan Nilai Akhir:     </w:t>
      </w:r>
      <w:r w:rsidR="00012FFF">
        <w:t xml:space="preserve">   </w:t>
      </w:r>
      <w:r w:rsidRPr="00F0489E">
        <w:rPr>
          <w:rFonts w:ascii="Century Gothic" w:hAnsi="Century Gothic"/>
        </w:rPr>
        <w:t>(2 * NPH) + NPTS + NPAS</w:t>
      </w:r>
    </w:p>
    <w:p w:rsidR="00F0489E" w:rsidRPr="00F0489E" w:rsidRDefault="00012FFF" w:rsidP="00F0489E">
      <w:pPr>
        <w:jc w:val="both"/>
        <w:rPr>
          <w:rFonts w:ascii="Consolas" w:hAnsi="Consolas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JML</w:t>
      </w:r>
      <w:r w:rsidR="00F0489E" w:rsidRPr="00F0489E">
        <w:rPr>
          <w:rFonts w:ascii="Century Gothic" w:hAnsi="Century Gothic"/>
        </w:rPr>
        <w:t xml:space="preserve"> TEMA</w:t>
      </w:r>
      <w:r>
        <w:rPr>
          <w:rFonts w:ascii="Century Gothic" w:hAnsi="Century Gothic"/>
        </w:rPr>
        <w:t xml:space="preserve"> (4 / 5)</w:t>
      </w:r>
    </w:p>
    <w:p w:rsidR="00B752B6" w:rsidRDefault="003B5154" w:rsidP="003B5154">
      <w:pPr>
        <w:jc w:val="both"/>
      </w:pPr>
      <w:r>
        <w:t>Catatan: Jika pada salah satu KD tidak terdapat PTS, maka tidak perlu menyertakan NPTS dalam perhitungan Nilai Akhir KD tersebut.</w:t>
      </w:r>
    </w:p>
    <w:p w:rsidR="003B0BC5" w:rsidRPr="0096614B" w:rsidRDefault="003B0BC5" w:rsidP="003B5154">
      <w:pPr>
        <w:jc w:val="both"/>
      </w:pPr>
    </w:p>
    <w:sectPr w:rsidR="003B0BC5" w:rsidRPr="0096614B" w:rsidSect="006833A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060"/>
    <w:multiLevelType w:val="hybridMultilevel"/>
    <w:tmpl w:val="D520E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E4D0D"/>
    <w:multiLevelType w:val="hybridMultilevel"/>
    <w:tmpl w:val="7862E75A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1A461FA"/>
    <w:multiLevelType w:val="hybridMultilevel"/>
    <w:tmpl w:val="08306A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5C97"/>
    <w:multiLevelType w:val="hybridMultilevel"/>
    <w:tmpl w:val="46F6A70C"/>
    <w:lvl w:ilvl="0" w:tplc="A5E61A1E">
      <w:start w:val="1"/>
      <w:numFmt w:val="bullet"/>
      <w:lvlText w:val="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AC6232"/>
    <w:multiLevelType w:val="hybridMultilevel"/>
    <w:tmpl w:val="A9440BD4"/>
    <w:lvl w:ilvl="0" w:tplc="7EAAAE7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424ABC"/>
    <w:multiLevelType w:val="hybridMultilevel"/>
    <w:tmpl w:val="8C2E5BF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6DE2"/>
    <w:multiLevelType w:val="hybridMultilevel"/>
    <w:tmpl w:val="9A542A8C"/>
    <w:lvl w:ilvl="0" w:tplc="B336B90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BF2D52"/>
    <w:multiLevelType w:val="hybridMultilevel"/>
    <w:tmpl w:val="61CE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C54C8"/>
    <w:multiLevelType w:val="hybridMultilevel"/>
    <w:tmpl w:val="45BE0B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E69FF"/>
    <w:multiLevelType w:val="hybridMultilevel"/>
    <w:tmpl w:val="4A82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310B2"/>
    <w:multiLevelType w:val="hybridMultilevel"/>
    <w:tmpl w:val="5C8E3790"/>
    <w:lvl w:ilvl="0" w:tplc="0421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421D0E27"/>
    <w:multiLevelType w:val="hybridMultilevel"/>
    <w:tmpl w:val="3D426E8E"/>
    <w:lvl w:ilvl="0" w:tplc="5114D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3D17A71"/>
    <w:multiLevelType w:val="hybridMultilevel"/>
    <w:tmpl w:val="BEC4FAA6"/>
    <w:lvl w:ilvl="0" w:tplc="B0460A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69D47EF"/>
    <w:multiLevelType w:val="hybridMultilevel"/>
    <w:tmpl w:val="D520E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8A0F9E"/>
    <w:multiLevelType w:val="hybridMultilevel"/>
    <w:tmpl w:val="08306A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97043"/>
    <w:multiLevelType w:val="hybridMultilevel"/>
    <w:tmpl w:val="2196C970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4F7EEF"/>
    <w:multiLevelType w:val="hybridMultilevel"/>
    <w:tmpl w:val="E0E655BA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57261DC0"/>
    <w:multiLevelType w:val="hybridMultilevel"/>
    <w:tmpl w:val="1AE4FF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63B08"/>
    <w:multiLevelType w:val="hybridMultilevel"/>
    <w:tmpl w:val="D0D03444"/>
    <w:lvl w:ilvl="0" w:tplc="0421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6CE85D7D"/>
    <w:multiLevelType w:val="hybridMultilevel"/>
    <w:tmpl w:val="A450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C09D6"/>
    <w:multiLevelType w:val="hybridMultilevel"/>
    <w:tmpl w:val="31CA815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5B5"/>
    <w:multiLevelType w:val="hybridMultilevel"/>
    <w:tmpl w:val="5852A6A8"/>
    <w:lvl w:ilvl="0" w:tplc="61A45F7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858265C">
      <w:start w:val="2"/>
      <w:numFmt w:val="bullet"/>
      <w:lvlText w:val=""/>
      <w:lvlJc w:val="left"/>
      <w:pPr>
        <w:ind w:left="1724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7BE7F0B"/>
    <w:multiLevelType w:val="hybridMultilevel"/>
    <w:tmpl w:val="F10A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5297"/>
    <w:multiLevelType w:val="hybridMultilevel"/>
    <w:tmpl w:val="3E6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22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14"/>
  </w:num>
  <w:num w:numId="10">
    <w:abstractNumId w:val="11"/>
  </w:num>
  <w:num w:numId="11">
    <w:abstractNumId w:val="8"/>
  </w:num>
  <w:num w:numId="12">
    <w:abstractNumId w:val="17"/>
  </w:num>
  <w:num w:numId="13">
    <w:abstractNumId w:val="15"/>
  </w:num>
  <w:num w:numId="14">
    <w:abstractNumId w:val="20"/>
  </w:num>
  <w:num w:numId="15">
    <w:abstractNumId w:val="6"/>
  </w:num>
  <w:num w:numId="16">
    <w:abstractNumId w:val="4"/>
  </w:num>
  <w:num w:numId="17">
    <w:abstractNumId w:val="12"/>
  </w:num>
  <w:num w:numId="18">
    <w:abstractNumId w:val="3"/>
  </w:num>
  <w:num w:numId="19">
    <w:abstractNumId w:val="21"/>
  </w:num>
  <w:num w:numId="20">
    <w:abstractNumId w:val="18"/>
  </w:num>
  <w:num w:numId="21">
    <w:abstractNumId w:val="10"/>
  </w:num>
  <w:num w:numId="22">
    <w:abstractNumId w:val="16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C5"/>
    <w:rsid w:val="00004925"/>
    <w:rsid w:val="00012FFF"/>
    <w:rsid w:val="00123A06"/>
    <w:rsid w:val="001B51C5"/>
    <w:rsid w:val="00253BE6"/>
    <w:rsid w:val="00364AE0"/>
    <w:rsid w:val="00365C0E"/>
    <w:rsid w:val="0038537C"/>
    <w:rsid w:val="003B0BC5"/>
    <w:rsid w:val="003B5154"/>
    <w:rsid w:val="003C4D3F"/>
    <w:rsid w:val="00432A80"/>
    <w:rsid w:val="00490A08"/>
    <w:rsid w:val="006140EE"/>
    <w:rsid w:val="00644716"/>
    <w:rsid w:val="006833AA"/>
    <w:rsid w:val="006A6625"/>
    <w:rsid w:val="006B3840"/>
    <w:rsid w:val="0082552B"/>
    <w:rsid w:val="008E52BA"/>
    <w:rsid w:val="0096614B"/>
    <w:rsid w:val="00991787"/>
    <w:rsid w:val="00A441D3"/>
    <w:rsid w:val="00B752B6"/>
    <w:rsid w:val="00BA2D49"/>
    <w:rsid w:val="00CE4E61"/>
    <w:rsid w:val="00E01212"/>
    <w:rsid w:val="00E300FF"/>
    <w:rsid w:val="00E858B1"/>
    <w:rsid w:val="00EE288F"/>
    <w:rsid w:val="00EF6F12"/>
    <w:rsid w:val="00F0489E"/>
    <w:rsid w:val="00F877B9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692C"/>
  <w15:chartTrackingRefBased/>
  <w15:docId w15:val="{FC26368D-5B50-40E4-BF0E-C12A2CEF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B178-C011-4936-B6EB-EB02F3DE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Zaki</dc:creator>
  <cp:keywords/>
  <dc:description/>
  <cp:lastModifiedBy>Adnan Zaki</cp:lastModifiedBy>
  <cp:revision>20</cp:revision>
  <dcterms:created xsi:type="dcterms:W3CDTF">2017-03-28T02:54:00Z</dcterms:created>
  <dcterms:modified xsi:type="dcterms:W3CDTF">2017-03-28T13:09:00Z</dcterms:modified>
</cp:coreProperties>
</file>