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CONSULTAS COLUMNAS CALCULADAS y ORDER BY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GALERÍA DE PINTURA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Muestra el título, el precio, el precio final y una columna llamada “Diferencia” que muestre el precio menos el precio de venta de las pinturas del artista “11111111A” ordenados por título descendente.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HORARIOS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Muestra toda la información de las pizarras y además, calcula el área de cada una y mostrando los resultados ordenados por el área.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COMPAÑÍA DE SEGUROS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La compañía aseguradora está pensando en subir un 10% al sueldo de los empleados que cobren menos de 1000 euros. Muestra esta información ordenado el resultado por salario.</w:t>
      </w:r>
    </w:p>
    <w:p>
      <w:pPr>
        <w:pStyle w:val="Normal"/>
        <w:numPr>
          <w:ilvl w:val="0"/>
          <w:numId w:val="1"/>
        </w:numPr>
        <w:jc w:val="left"/>
        <w:rPr>
          <w:b w:val="false"/>
          <w:bCs w:val="false"/>
        </w:rPr>
      </w:pPr>
      <w:r>
        <w:rPr>
          <w:b w:val="false"/>
          <w:bCs w:val="false"/>
        </w:rPr>
        <w:t>Además, también está pensando en bajar el precio de los seguros un 5%. Muestra esta información ordenando los resultados por beneficiario de forma descendente y por fecha de cobro de forma ascendente.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character" w:styleId="Smbolosdenumeracin">
    <w:name w:val="Símbolos de numeración"/>
    <w:rPr>
      <w:b w:val="false"/>
      <w:bCs w:val="false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2016-01-21T11:23:53Z</dcterms:created>
  <dc:language>es-ES</dc:language>
  <cp:revision>0</cp:revision>
</cp:coreProperties>
</file>