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A9E0" w14:textId="3129F684" w:rsidR="004B77EC" w:rsidRPr="00BF0C9D" w:rsidRDefault="001D093D">
      <w:r w:rsidRPr="00BF0C9D">
        <w:t>22/04/2024</w:t>
      </w:r>
    </w:p>
    <w:p w14:paraId="687F6E54" w14:textId="717B0BC7" w:rsidR="001D093D" w:rsidRDefault="00BF0C9D">
      <w:r w:rsidRPr="00BF0C9D">
        <w:t>Para clasificadores multiclase, se puede utilizer un clasificador multiclase nativ</w:t>
      </w:r>
      <w:r>
        <w:t>o o un clasificador binario y entrenarlo por cada target. También se puede utilizar un (one versus one) algoritmo de parejas entre targets.</w:t>
      </w:r>
    </w:p>
    <w:p w14:paraId="7A3BAAD0" w14:textId="682196D4" w:rsidR="00BF0C9D" w:rsidRDefault="00BF0C9D">
      <w:r>
        <w:t>Clasificador multi-etiqueta</w:t>
      </w:r>
    </w:p>
    <w:p w14:paraId="1793EE71" w14:textId="75ADA288" w:rsidR="00BF0C9D" w:rsidRPr="00BF0C9D" w:rsidRDefault="00BF0C9D">
      <w:r>
        <w:t>El target es compuesto, el modelo tiene que predecir 2 y. Para las métricas se puede utilizar la media de los modelos. También se puede modificar para que le de mas peso a una de ellas</w:t>
      </w:r>
    </w:p>
    <w:sectPr w:rsidR="00BF0C9D" w:rsidRPr="00BF0C9D" w:rsidSect="005B6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98"/>
    <w:rsid w:val="00056798"/>
    <w:rsid w:val="001D093D"/>
    <w:rsid w:val="003110EB"/>
    <w:rsid w:val="004B77EC"/>
    <w:rsid w:val="005B6A9F"/>
    <w:rsid w:val="006A6C31"/>
    <w:rsid w:val="008963CB"/>
    <w:rsid w:val="00B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62B"/>
  <w15:chartTrackingRefBased/>
  <w15:docId w15:val="{9552FAAF-C296-4CB7-9B86-4A9393B9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98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98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98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9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9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9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9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5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9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05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9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05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98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056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2024-04-22T14:10:00Z</dcterms:created>
  <dcterms:modified xsi:type="dcterms:W3CDTF">2024-04-22T14:36:00Z</dcterms:modified>
</cp:coreProperties>
</file>