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AE" w:rsidRPr="00AE6DE6" w:rsidRDefault="00076505" w:rsidP="00AE6DE6">
      <w:pPr>
        <w:spacing w:after="120"/>
        <w:rPr>
          <w:b/>
          <w:sz w:val="24"/>
          <w:u w:val="single"/>
        </w:rPr>
      </w:pPr>
      <w:r w:rsidRPr="00AE6DE6">
        <w:rPr>
          <w:b/>
          <w:sz w:val="24"/>
          <w:u w:val="single"/>
        </w:rPr>
        <w:t xml:space="preserve">ACTIVIDAD </w:t>
      </w:r>
      <w:r w:rsidR="00DB26AD" w:rsidRPr="00AE6DE6">
        <w:rPr>
          <w:b/>
          <w:sz w:val="24"/>
          <w:u w:val="single"/>
        </w:rPr>
        <w:t>7</w:t>
      </w:r>
      <w:r w:rsidRPr="00AE6DE6">
        <w:rPr>
          <w:b/>
          <w:sz w:val="24"/>
          <w:u w:val="single"/>
        </w:rPr>
        <w:t>:</w:t>
      </w:r>
    </w:p>
    <w:p w:rsidR="000C63B3" w:rsidRPr="00AE6DE6" w:rsidRDefault="00746E10" w:rsidP="00AE6DE6">
      <w:pPr>
        <w:spacing w:after="120"/>
        <w:jc w:val="both"/>
        <w:rPr>
          <w:b/>
        </w:rPr>
      </w:pPr>
      <w:r w:rsidRPr="00AE6DE6">
        <w:rPr>
          <w:b/>
        </w:rPr>
        <w:t>Una empresa está experimentando un fuerte crecimiento y necesita incluir nuevas máquinas en el CPD. Se están planteando cambiarlo a una nueva ubicación. Indica qué harías ante cada situación:</w:t>
      </w:r>
    </w:p>
    <w:p w:rsidR="000C63B3" w:rsidRPr="00AE6DE6" w:rsidRDefault="00746E10" w:rsidP="00AE6DE6">
      <w:pPr>
        <w:pStyle w:val="Prrafodelista"/>
        <w:numPr>
          <w:ilvl w:val="0"/>
          <w:numId w:val="8"/>
        </w:numPr>
        <w:spacing w:after="120"/>
        <w:jc w:val="both"/>
        <w:rPr>
          <w:b/>
        </w:rPr>
      </w:pPr>
      <w:r w:rsidRPr="00AE6DE6">
        <w:rPr>
          <w:b/>
        </w:rPr>
        <w:t xml:space="preserve">La instalación eléctrica está al máximo de su capacidad. No se puede conectar ningún nuevo servidor de alto consumo. </w:t>
      </w:r>
    </w:p>
    <w:p w:rsidR="000C63B3" w:rsidRPr="00AE6DE6" w:rsidRDefault="00746E10" w:rsidP="00AE6DE6">
      <w:pPr>
        <w:pStyle w:val="Prrafodelista"/>
        <w:numPr>
          <w:ilvl w:val="0"/>
          <w:numId w:val="8"/>
        </w:numPr>
        <w:spacing w:after="120"/>
        <w:jc w:val="both"/>
        <w:rPr>
          <w:b/>
        </w:rPr>
      </w:pPr>
      <w:r w:rsidRPr="00AE6DE6">
        <w:rPr>
          <w:b/>
        </w:rPr>
        <w:t xml:space="preserve">Hasta ahora, el CPD no tiene climatización específica porque la sala está en una zona del edificio orientada hacia el norte. </w:t>
      </w:r>
    </w:p>
    <w:p w:rsidR="000C63B3" w:rsidRPr="00AE6DE6" w:rsidRDefault="00746E10" w:rsidP="00AE6DE6">
      <w:pPr>
        <w:pStyle w:val="Prrafodelista"/>
        <w:numPr>
          <w:ilvl w:val="0"/>
          <w:numId w:val="8"/>
        </w:numPr>
        <w:spacing w:after="120"/>
        <w:jc w:val="both"/>
        <w:rPr>
          <w:b/>
        </w:rPr>
      </w:pPr>
      <w:r w:rsidRPr="00AE6DE6">
        <w:rPr>
          <w:b/>
        </w:rPr>
        <w:t xml:space="preserve">Carecen de grupo electrógeno porque, hasta la fecha, la compañía eléctrica nunca ha tenido una avería en su zona. </w:t>
      </w:r>
    </w:p>
    <w:p w:rsidR="000C63B3" w:rsidRPr="00AE6DE6" w:rsidRDefault="00746E10" w:rsidP="00AE6DE6">
      <w:pPr>
        <w:pStyle w:val="Prrafodelista"/>
        <w:numPr>
          <w:ilvl w:val="0"/>
          <w:numId w:val="8"/>
        </w:numPr>
        <w:spacing w:after="120"/>
        <w:jc w:val="both"/>
        <w:rPr>
          <w:b/>
        </w:rPr>
      </w:pPr>
      <w:r w:rsidRPr="00AE6DE6">
        <w:rPr>
          <w:b/>
        </w:rPr>
        <w:t xml:space="preserve">No hay sensores de humo porque, si en el CPD se declara un incendio, se vería en la cámara de seguridad, que está conectada al panel de control del servicio de vigilancia de la entrada de la empresa. </w:t>
      </w:r>
    </w:p>
    <w:p w:rsidR="000C63B3" w:rsidRPr="00AE6DE6" w:rsidRDefault="00746E10" w:rsidP="00AE6DE6">
      <w:pPr>
        <w:pStyle w:val="Prrafodelista"/>
        <w:numPr>
          <w:ilvl w:val="0"/>
          <w:numId w:val="8"/>
        </w:numPr>
        <w:spacing w:after="120"/>
        <w:jc w:val="both"/>
        <w:rPr>
          <w:b/>
        </w:rPr>
      </w:pPr>
      <w:r w:rsidRPr="00AE6DE6">
        <w:rPr>
          <w:b/>
        </w:rPr>
        <w:t xml:space="preserve">La sala con los SAI y los cuadros eléctricos está separada de la sala de servidores, para que el personal de mantenimiento no tenga acceso a las consolas de los ordenadores. </w:t>
      </w:r>
    </w:p>
    <w:p w:rsidR="000C63B3" w:rsidRPr="00AE6DE6" w:rsidRDefault="00746E10" w:rsidP="00AE6DE6">
      <w:pPr>
        <w:pStyle w:val="Prrafodelista"/>
        <w:numPr>
          <w:ilvl w:val="0"/>
          <w:numId w:val="8"/>
        </w:numPr>
        <w:spacing w:after="120"/>
        <w:jc w:val="both"/>
        <w:rPr>
          <w:b/>
        </w:rPr>
      </w:pPr>
      <w:r w:rsidRPr="00AE6DE6">
        <w:rPr>
          <w:b/>
        </w:rPr>
        <w:t xml:space="preserve">Para el acceso a la sala de ordenadores solamente se necesita una llave, que está custodiada por el servicio de vigilancia. </w:t>
      </w:r>
    </w:p>
    <w:p w:rsidR="00527C0B" w:rsidRPr="00AE6DE6" w:rsidRDefault="00076505" w:rsidP="00AE6DE6">
      <w:pPr>
        <w:spacing w:after="120"/>
        <w:rPr>
          <w:b/>
          <w:sz w:val="24"/>
          <w:u w:val="single"/>
        </w:rPr>
      </w:pPr>
      <w:r w:rsidRPr="00AE6DE6">
        <w:rPr>
          <w:b/>
          <w:sz w:val="24"/>
          <w:u w:val="single"/>
        </w:rPr>
        <w:t>ACTIVIDAD</w:t>
      </w:r>
      <w:r w:rsidR="00C24CD8" w:rsidRPr="00AE6DE6">
        <w:rPr>
          <w:b/>
          <w:sz w:val="24"/>
          <w:u w:val="single"/>
        </w:rPr>
        <w:t xml:space="preserve"> </w:t>
      </w:r>
      <w:r w:rsidR="00DB26AD" w:rsidRPr="00AE6DE6">
        <w:rPr>
          <w:b/>
          <w:sz w:val="24"/>
          <w:u w:val="single"/>
        </w:rPr>
        <w:t>8</w:t>
      </w:r>
      <w:r w:rsidRPr="00AE6DE6">
        <w:rPr>
          <w:b/>
          <w:sz w:val="24"/>
          <w:u w:val="single"/>
        </w:rPr>
        <w:t>:</w:t>
      </w:r>
    </w:p>
    <w:p w:rsidR="00E86FA1" w:rsidRPr="00AE6DE6" w:rsidRDefault="00E86FA1" w:rsidP="00AE6DE6">
      <w:pPr>
        <w:spacing w:after="120"/>
        <w:jc w:val="both"/>
        <w:rPr>
          <w:b/>
        </w:rPr>
      </w:pPr>
      <w:r w:rsidRPr="00AE6DE6">
        <w:rPr>
          <w:b/>
        </w:rPr>
        <w:t xml:space="preserve">La conmutación del CR al CP no siempre se debe </w:t>
      </w:r>
      <w:r w:rsidRPr="00AE6DE6">
        <w:rPr>
          <w:b/>
        </w:rPr>
        <w:t>a desastres</w:t>
      </w:r>
      <w:r w:rsidRPr="00AE6DE6">
        <w:rPr>
          <w:b/>
        </w:rPr>
        <w:t xml:space="preserve"> en el CP. También puede ser una parada ordenada y planificada. ¿Se te ocurre algún ejemplo? </w:t>
      </w:r>
    </w:p>
    <w:p w:rsidR="00E86FA1" w:rsidRPr="00AE6DE6" w:rsidRDefault="00E86FA1" w:rsidP="00AE6DE6">
      <w:pPr>
        <w:spacing w:after="120"/>
        <w:rPr>
          <w:b/>
          <w:sz w:val="24"/>
          <w:u w:val="single"/>
        </w:rPr>
      </w:pPr>
      <w:r w:rsidRPr="00AE6DE6">
        <w:rPr>
          <w:b/>
          <w:sz w:val="24"/>
          <w:u w:val="single"/>
        </w:rPr>
        <w:t xml:space="preserve">ACTIVIDAD </w:t>
      </w:r>
      <w:r w:rsidR="00DB26AD" w:rsidRPr="00AE6DE6">
        <w:rPr>
          <w:b/>
          <w:sz w:val="24"/>
          <w:u w:val="single"/>
        </w:rPr>
        <w:t>9</w:t>
      </w:r>
      <w:r w:rsidRPr="00AE6DE6">
        <w:rPr>
          <w:b/>
          <w:sz w:val="24"/>
          <w:u w:val="single"/>
        </w:rPr>
        <w:t>:</w:t>
      </w:r>
    </w:p>
    <w:p w:rsidR="00A656AE" w:rsidRPr="00AE6DE6" w:rsidRDefault="00A656AE" w:rsidP="00AE6DE6">
      <w:pPr>
        <w:spacing w:after="120"/>
        <w:jc w:val="both"/>
        <w:rPr>
          <w:b/>
        </w:rPr>
      </w:pPr>
      <w:r w:rsidRPr="00AE6DE6">
        <w:rPr>
          <w:b/>
        </w:rPr>
        <w:t>En algunas empresas, el CR no está parado, sino que funciona al 100 %, en paralelo con el CP. Cuando uno falla, el otro asume toda la carga. Discute las ventajas y los inconvenientes de esta solución.</w:t>
      </w:r>
    </w:p>
    <w:p w:rsidR="00E86FA1" w:rsidRPr="00AE6DE6" w:rsidRDefault="00E86FA1" w:rsidP="00AE6DE6">
      <w:pPr>
        <w:spacing w:after="120"/>
        <w:rPr>
          <w:b/>
          <w:sz w:val="24"/>
          <w:u w:val="single"/>
        </w:rPr>
      </w:pPr>
      <w:r w:rsidRPr="00AE6DE6">
        <w:rPr>
          <w:b/>
          <w:sz w:val="24"/>
          <w:u w:val="single"/>
        </w:rPr>
        <w:t xml:space="preserve">ACTIVIDAD </w:t>
      </w:r>
      <w:r w:rsidR="00DB26AD" w:rsidRPr="00AE6DE6">
        <w:rPr>
          <w:b/>
          <w:sz w:val="24"/>
          <w:u w:val="single"/>
        </w:rPr>
        <w:t>10</w:t>
      </w:r>
      <w:r w:rsidRPr="00AE6DE6">
        <w:rPr>
          <w:b/>
          <w:sz w:val="24"/>
          <w:u w:val="single"/>
        </w:rPr>
        <w:t>:</w:t>
      </w:r>
    </w:p>
    <w:p w:rsidR="00AF4BE2" w:rsidRPr="00AE6DE6" w:rsidRDefault="00E86FA1" w:rsidP="00AE6DE6">
      <w:pPr>
        <w:spacing w:after="120"/>
        <w:jc w:val="both"/>
        <w:rPr>
          <w:b/>
        </w:rPr>
      </w:pPr>
      <w:r w:rsidRPr="00AE6DE6">
        <w:rPr>
          <w:b/>
        </w:rPr>
        <w:t>Busca características y precios de algunos SAI para uso doméstico y empresarial.</w:t>
      </w:r>
      <w:r w:rsidRPr="00AE6DE6">
        <w:rPr>
          <w:b/>
        </w:rPr>
        <w:t xml:space="preserve"> (Pon un par de cada tipo)</w:t>
      </w:r>
    </w:p>
    <w:p w:rsidR="00AE6DE6" w:rsidRPr="00AE6DE6" w:rsidRDefault="00AE6DE6" w:rsidP="00AE6DE6">
      <w:pPr>
        <w:spacing w:after="120"/>
        <w:rPr>
          <w:b/>
          <w:sz w:val="24"/>
          <w:u w:val="single"/>
        </w:rPr>
      </w:pPr>
      <w:r w:rsidRPr="00AE6DE6">
        <w:rPr>
          <w:b/>
          <w:sz w:val="24"/>
          <w:u w:val="single"/>
        </w:rPr>
        <w:t>ACTIVIDAD 1</w:t>
      </w:r>
      <w:r w:rsidRPr="00AE6DE6">
        <w:rPr>
          <w:b/>
          <w:sz w:val="24"/>
          <w:u w:val="single"/>
        </w:rPr>
        <w:t>1</w:t>
      </w:r>
      <w:r w:rsidRPr="00AE6DE6">
        <w:rPr>
          <w:b/>
          <w:sz w:val="24"/>
          <w:u w:val="single"/>
        </w:rPr>
        <w:t>:</w:t>
      </w:r>
    </w:p>
    <w:p w:rsidR="00AE6DE6" w:rsidRPr="00AE6DE6" w:rsidRDefault="00AE6DE6" w:rsidP="00AE6DE6">
      <w:pPr>
        <w:spacing w:after="120"/>
        <w:jc w:val="both"/>
        <w:rPr>
          <w:b/>
        </w:rPr>
      </w:pPr>
      <w:r w:rsidRPr="00AE6DE6">
        <w:rPr>
          <w:b/>
        </w:rPr>
        <w:t xml:space="preserve">Supongamos que un sistema informático consume realmente 5 amperios a 150 voltios. ¿Qué potencia de SAI elegiríamos? Indícalo en W, VA y </w:t>
      </w:r>
      <w:proofErr w:type="spellStart"/>
      <w:r w:rsidRPr="00AE6DE6">
        <w:rPr>
          <w:b/>
        </w:rPr>
        <w:t>VApc</w:t>
      </w:r>
      <w:proofErr w:type="spellEnd"/>
      <w:r w:rsidRPr="00AE6DE6">
        <w:rPr>
          <w:b/>
        </w:rPr>
        <w:t>.</w:t>
      </w:r>
    </w:p>
    <w:p w:rsidR="00AE6DE6" w:rsidRPr="00AE6DE6" w:rsidRDefault="00AE6DE6" w:rsidP="00AE6DE6">
      <w:pPr>
        <w:spacing w:after="120"/>
        <w:rPr>
          <w:b/>
          <w:sz w:val="24"/>
          <w:u w:val="single"/>
        </w:rPr>
      </w:pPr>
      <w:r w:rsidRPr="00AE6DE6">
        <w:rPr>
          <w:b/>
          <w:sz w:val="24"/>
          <w:u w:val="single"/>
        </w:rPr>
        <w:t>ACTIVIDAD 12:</w:t>
      </w:r>
    </w:p>
    <w:p w:rsidR="00AE6DE6" w:rsidRPr="00AE6DE6" w:rsidRDefault="00AE6DE6" w:rsidP="00AE6DE6">
      <w:pPr>
        <w:spacing w:after="120"/>
        <w:jc w:val="both"/>
        <w:rPr>
          <w:b/>
        </w:rPr>
      </w:pPr>
      <w:r w:rsidRPr="00AE6DE6">
        <w:rPr>
          <w:b/>
        </w:rPr>
        <w:t>Un SAI especifica que su potencia máxima es 6000 W y tiene una autonomía de 12 minutos. Contesta a las siguientes preguntas.</w:t>
      </w:r>
    </w:p>
    <w:p w:rsidR="00AE6DE6" w:rsidRPr="00AE6DE6" w:rsidRDefault="00AE6DE6" w:rsidP="00AE6DE6">
      <w:pPr>
        <w:pStyle w:val="Prrafodelista"/>
        <w:numPr>
          <w:ilvl w:val="0"/>
          <w:numId w:val="4"/>
        </w:numPr>
        <w:spacing w:after="120"/>
        <w:contextualSpacing w:val="0"/>
        <w:jc w:val="both"/>
        <w:rPr>
          <w:b/>
        </w:rPr>
      </w:pPr>
      <w:r w:rsidRPr="00AE6DE6">
        <w:rPr>
          <w:b/>
        </w:rPr>
        <w:t xml:space="preserve">¿Cuál es la máxima potencia en VA que soporta? ¿Y en </w:t>
      </w:r>
      <w:proofErr w:type="spellStart"/>
      <w:r w:rsidRPr="00AE6DE6">
        <w:rPr>
          <w:b/>
        </w:rPr>
        <w:t>VApc</w:t>
      </w:r>
      <w:proofErr w:type="spellEnd"/>
      <w:r w:rsidRPr="00AE6DE6">
        <w:rPr>
          <w:b/>
        </w:rPr>
        <w:t>?</w:t>
      </w:r>
    </w:p>
    <w:p w:rsidR="00AE6DE6" w:rsidRPr="00AE6DE6" w:rsidRDefault="00AE6DE6" w:rsidP="00AE6DE6">
      <w:pPr>
        <w:pStyle w:val="Prrafodelista"/>
        <w:numPr>
          <w:ilvl w:val="0"/>
          <w:numId w:val="4"/>
        </w:numPr>
        <w:spacing w:after="120"/>
        <w:contextualSpacing w:val="0"/>
        <w:jc w:val="both"/>
        <w:rPr>
          <w:b/>
        </w:rPr>
      </w:pPr>
      <w:r w:rsidRPr="00AE6DE6">
        <w:rPr>
          <w:b/>
        </w:rPr>
        <w:t xml:space="preserve">Si conectamos una carga de 10 </w:t>
      </w:r>
      <w:proofErr w:type="spellStart"/>
      <w:r w:rsidRPr="00AE6DE6">
        <w:rPr>
          <w:b/>
        </w:rPr>
        <w:t>KVApc</w:t>
      </w:r>
      <w:proofErr w:type="spellEnd"/>
      <w:r w:rsidRPr="00AE6DE6">
        <w:rPr>
          <w:b/>
        </w:rPr>
        <w:t xml:space="preserve"> al SAI ¿cuánto durarán las baterías después de un corte de suministro?</w:t>
      </w:r>
    </w:p>
    <w:p w:rsidR="00E86FA1" w:rsidRPr="00E05798" w:rsidRDefault="00AE6DE6" w:rsidP="00AE6DE6">
      <w:pPr>
        <w:pStyle w:val="Prrafodelista"/>
        <w:numPr>
          <w:ilvl w:val="0"/>
          <w:numId w:val="4"/>
        </w:numPr>
        <w:spacing w:after="120"/>
        <w:contextualSpacing w:val="0"/>
        <w:jc w:val="both"/>
        <w:rPr>
          <w:b/>
        </w:rPr>
      </w:pPr>
      <w:r w:rsidRPr="00AE6DE6">
        <w:rPr>
          <w:b/>
        </w:rPr>
        <w:t xml:space="preserve">Si conectamos una carga de 5 </w:t>
      </w:r>
      <w:proofErr w:type="spellStart"/>
      <w:r w:rsidRPr="00AE6DE6">
        <w:rPr>
          <w:b/>
        </w:rPr>
        <w:t>KVApc</w:t>
      </w:r>
      <w:proofErr w:type="spellEnd"/>
      <w:r w:rsidRPr="00AE6DE6">
        <w:rPr>
          <w:b/>
        </w:rPr>
        <w:t xml:space="preserve"> al SAI y la carga tarda en hacer el </w:t>
      </w:r>
      <w:proofErr w:type="spellStart"/>
      <w:r w:rsidRPr="00AE6DE6">
        <w:rPr>
          <w:b/>
        </w:rPr>
        <w:t>backup</w:t>
      </w:r>
      <w:proofErr w:type="spellEnd"/>
      <w:r w:rsidRPr="00AE6DE6">
        <w:rPr>
          <w:b/>
        </w:rPr>
        <w:t xml:space="preserve"> 15 minutos una vez que el SAI detecta el corte de suministro, ¿serán suficientes las baterías del SAI o habrá que incrementarlas para no sufrir pérdidas de información por apagones inesperados?</w:t>
      </w:r>
      <w:bookmarkStart w:id="0" w:name="_GoBack"/>
      <w:bookmarkEnd w:id="0"/>
    </w:p>
    <w:sectPr w:rsidR="00E86FA1" w:rsidRPr="00E05798" w:rsidSect="00AE6DE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BC3" w:rsidRDefault="00AF1BC3" w:rsidP="003E6773">
      <w:pPr>
        <w:spacing w:after="0" w:line="240" w:lineRule="auto"/>
      </w:pPr>
      <w:r>
        <w:separator/>
      </w:r>
    </w:p>
  </w:endnote>
  <w:endnote w:type="continuationSeparator" w:id="0">
    <w:p w:rsidR="00AF1BC3" w:rsidRDefault="00AF1BC3"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BC3" w:rsidRDefault="00AF1BC3" w:rsidP="003E6773">
      <w:pPr>
        <w:spacing w:after="0" w:line="240" w:lineRule="auto"/>
      </w:pPr>
      <w:r>
        <w:separator/>
      </w:r>
    </w:p>
  </w:footnote>
  <w:footnote w:type="continuationSeparator" w:id="0">
    <w:p w:rsidR="00AF1BC3" w:rsidRDefault="00AF1BC3"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 xml:space="preserve">actividades tema </w:t>
                              </w:r>
                              <w:r w:rsidR="004F7C2B">
                                <w:rPr>
                                  <w:b/>
                                  <w:caps/>
                                  <w:color w:val="FFFFFF" w:themeColor="background1"/>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 xml:space="preserve">actividades tema </w:t>
                        </w:r>
                        <w:r w:rsidR="004F7C2B">
                          <w:rPr>
                            <w:b/>
                            <w:caps/>
                            <w:color w:val="FFFFFF" w:themeColor="background1"/>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E75E1"/>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FC01AC"/>
    <w:multiLevelType w:val="hybridMultilevel"/>
    <w:tmpl w:val="BA9C7E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463D6E"/>
    <w:multiLevelType w:val="hybridMultilevel"/>
    <w:tmpl w:val="A61CFC0E"/>
    <w:lvl w:ilvl="0" w:tplc="079C5AA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DBB6B87"/>
    <w:multiLevelType w:val="hybridMultilevel"/>
    <w:tmpl w:val="BE8457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8"/>
  </w:num>
  <w:num w:numId="5">
    <w:abstractNumId w:val="3"/>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73"/>
    <w:rsid w:val="000319D8"/>
    <w:rsid w:val="00050707"/>
    <w:rsid w:val="0005261D"/>
    <w:rsid w:val="0006070B"/>
    <w:rsid w:val="00076505"/>
    <w:rsid w:val="00090B2D"/>
    <w:rsid w:val="0009179E"/>
    <w:rsid w:val="000C63B3"/>
    <w:rsid w:val="0015670A"/>
    <w:rsid w:val="00232CB0"/>
    <w:rsid w:val="0024568A"/>
    <w:rsid w:val="0026304A"/>
    <w:rsid w:val="002B4E4E"/>
    <w:rsid w:val="003525BE"/>
    <w:rsid w:val="003633BA"/>
    <w:rsid w:val="003E05AE"/>
    <w:rsid w:val="003E6773"/>
    <w:rsid w:val="003E695A"/>
    <w:rsid w:val="003E7896"/>
    <w:rsid w:val="004067A7"/>
    <w:rsid w:val="004418DE"/>
    <w:rsid w:val="00454AE6"/>
    <w:rsid w:val="004A45BC"/>
    <w:rsid w:val="004B3D9F"/>
    <w:rsid w:val="004F7C2B"/>
    <w:rsid w:val="005234A7"/>
    <w:rsid w:val="00527C0B"/>
    <w:rsid w:val="005329BF"/>
    <w:rsid w:val="00534AAB"/>
    <w:rsid w:val="00540E4B"/>
    <w:rsid w:val="005843AA"/>
    <w:rsid w:val="005D4561"/>
    <w:rsid w:val="005D72D2"/>
    <w:rsid w:val="005D7444"/>
    <w:rsid w:val="00654920"/>
    <w:rsid w:val="00666B55"/>
    <w:rsid w:val="00694306"/>
    <w:rsid w:val="006A445B"/>
    <w:rsid w:val="006E4330"/>
    <w:rsid w:val="007209E9"/>
    <w:rsid w:val="00746E10"/>
    <w:rsid w:val="00773E0F"/>
    <w:rsid w:val="00775BEC"/>
    <w:rsid w:val="00790500"/>
    <w:rsid w:val="008132A9"/>
    <w:rsid w:val="008228A6"/>
    <w:rsid w:val="008451EF"/>
    <w:rsid w:val="00864A2B"/>
    <w:rsid w:val="008A231E"/>
    <w:rsid w:val="008E6FE1"/>
    <w:rsid w:val="009727E9"/>
    <w:rsid w:val="0098012A"/>
    <w:rsid w:val="009A4053"/>
    <w:rsid w:val="009B6367"/>
    <w:rsid w:val="009F222F"/>
    <w:rsid w:val="00A656AE"/>
    <w:rsid w:val="00AD209E"/>
    <w:rsid w:val="00AD6CC1"/>
    <w:rsid w:val="00AE6DE6"/>
    <w:rsid w:val="00AF1BC3"/>
    <w:rsid w:val="00AF4BE2"/>
    <w:rsid w:val="00B055D7"/>
    <w:rsid w:val="00B23BF2"/>
    <w:rsid w:val="00B329B1"/>
    <w:rsid w:val="00B46842"/>
    <w:rsid w:val="00BB12D5"/>
    <w:rsid w:val="00BB2216"/>
    <w:rsid w:val="00BC1070"/>
    <w:rsid w:val="00BD3FB0"/>
    <w:rsid w:val="00BD46A2"/>
    <w:rsid w:val="00BF3DAC"/>
    <w:rsid w:val="00C1430E"/>
    <w:rsid w:val="00C24CD8"/>
    <w:rsid w:val="00C55614"/>
    <w:rsid w:val="00C62456"/>
    <w:rsid w:val="00C96F8C"/>
    <w:rsid w:val="00CB2865"/>
    <w:rsid w:val="00CD3162"/>
    <w:rsid w:val="00CF2426"/>
    <w:rsid w:val="00CF5006"/>
    <w:rsid w:val="00D01A00"/>
    <w:rsid w:val="00D16F4E"/>
    <w:rsid w:val="00D2080C"/>
    <w:rsid w:val="00D338E5"/>
    <w:rsid w:val="00D407AD"/>
    <w:rsid w:val="00D445EF"/>
    <w:rsid w:val="00DB023C"/>
    <w:rsid w:val="00DB26AD"/>
    <w:rsid w:val="00DD7559"/>
    <w:rsid w:val="00E05798"/>
    <w:rsid w:val="00E31EAE"/>
    <w:rsid w:val="00E3542F"/>
    <w:rsid w:val="00E52234"/>
    <w:rsid w:val="00E86FA1"/>
    <w:rsid w:val="00E92E57"/>
    <w:rsid w:val="00EB337F"/>
    <w:rsid w:val="00EC21E5"/>
    <w:rsid w:val="00ED0981"/>
    <w:rsid w:val="00F16D75"/>
    <w:rsid w:val="00F263F4"/>
    <w:rsid w:val="00F52B3E"/>
    <w:rsid w:val="00F57F7A"/>
    <w:rsid w:val="00FB7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6BCF6"/>
  <w15:chartTrackingRefBased/>
  <w15:docId w15:val="{5788A522-0FF3-405B-B79F-A0C568A1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 w:type="table" w:styleId="Tablaconcuadrcula">
    <w:name w:val="Table Grid"/>
    <w:basedOn w:val="Tablanormal"/>
    <w:uiPriority w:val="39"/>
    <w:rsid w:val="0052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278411826">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2831-5E40-4D01-925E-29AE313A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actividades tema 2</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3</dc:title>
  <dc:subject/>
  <dc:creator>Noelia Huguet Chacon</dc:creator>
  <cp:keywords/>
  <dc:description/>
  <cp:lastModifiedBy>noelia huguet chacon</cp:lastModifiedBy>
  <cp:revision>9</cp:revision>
  <cp:lastPrinted>2019-09-11T13:52:00Z</cp:lastPrinted>
  <dcterms:created xsi:type="dcterms:W3CDTF">2020-11-05T12:56:00Z</dcterms:created>
  <dcterms:modified xsi:type="dcterms:W3CDTF">2020-11-11T08:55:00Z</dcterms:modified>
</cp:coreProperties>
</file>