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9C4B9" w14:textId="66CEE51A" w:rsidR="0077407A" w:rsidRPr="00587001" w:rsidRDefault="000D27D6" w:rsidP="000D27D6">
      <w:pPr>
        <w:jc w:val="center"/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87001">
        <w:rPr>
          <w:b/>
          <w:outline/>
          <w:color w:val="ED7D31" w:themeColor="accent2"/>
          <w:sz w:val="120"/>
          <w:szCs w:val="120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Seguridad: Tema 4</w:t>
      </w:r>
    </w:p>
    <w:p w14:paraId="2A3807D0" w14:textId="24199F09" w:rsidR="000D27D6" w:rsidRPr="00587001" w:rsidRDefault="000D27D6" w:rsidP="002B4D1C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587001">
        <w:rPr>
          <w:sz w:val="28"/>
          <w:szCs w:val="28"/>
          <w:u w:val="single" w:color="FF0000"/>
        </w:rPr>
        <w:t>Ley orgánica de protección de datos (LOPD)</w:t>
      </w:r>
    </w:p>
    <w:p w14:paraId="05F6E6D4" w14:textId="0F6A2DEF" w:rsidR="000D27D6" w:rsidRPr="00587001" w:rsidRDefault="000D27D6" w:rsidP="002B4D1C">
      <w:pPr>
        <w:jc w:val="both"/>
      </w:pPr>
      <w:r w:rsidRPr="00587001">
        <w:t>Se aprueba en 1999 con el objetivo de proteger los datos personales de los ciudadanos, así como el tratamiento de estos datos.</w:t>
      </w:r>
      <w:r w:rsidR="00052BB8" w:rsidRPr="00587001">
        <w:t xml:space="preserve"> La principal novedad que incluye la Ley es una serie de obligaciones para las empresas que </w:t>
      </w:r>
      <w:r w:rsidR="002B4D1C" w:rsidRPr="00587001">
        <w:t>manejen</w:t>
      </w:r>
      <w:r w:rsidR="00052BB8" w:rsidRPr="00587001">
        <w:t xml:space="preserve"> ficheros automatizados con datos personales, con el fin de proteger las libertades públicas y otorgar al ciudadano el control sobre la información que le concierne, conocido como Libertad Informática</w:t>
      </w:r>
      <w:r w:rsidR="00587001">
        <w:t>.</w:t>
      </w:r>
    </w:p>
    <w:p w14:paraId="170BFD76" w14:textId="76575524" w:rsidR="00052BB8" w:rsidRPr="00587001" w:rsidRDefault="00052BB8" w:rsidP="002B4D1C">
      <w:pPr>
        <w:jc w:val="both"/>
      </w:pPr>
      <w:r w:rsidRPr="00587001">
        <w:t xml:space="preserve">Dentro de esta Ley se incluyen los datos personales susceptibles al tratamiento, para determinar </w:t>
      </w:r>
      <w:r w:rsidR="00587001" w:rsidRPr="00587001">
        <w:t>qué</w:t>
      </w:r>
      <w:r w:rsidRPr="00587001">
        <w:t xml:space="preserve"> datos entran dentro del ámbito de aplicación, hay que tener en cuenta:</w:t>
      </w:r>
    </w:p>
    <w:p w14:paraId="5BB012AB" w14:textId="0901C2CB" w:rsidR="00052BB8" w:rsidRPr="00587001" w:rsidRDefault="00052BB8" w:rsidP="002B4D1C">
      <w:pPr>
        <w:pStyle w:val="Prrafodelista"/>
        <w:numPr>
          <w:ilvl w:val="0"/>
          <w:numId w:val="2"/>
        </w:numPr>
        <w:jc w:val="both"/>
      </w:pPr>
      <w:r w:rsidRPr="00587001">
        <w:t>Dato de carácter personal: información que concierne a un ciudadano</w:t>
      </w:r>
    </w:p>
    <w:p w14:paraId="239AA390" w14:textId="757CC546" w:rsidR="00052BB8" w:rsidRPr="00587001" w:rsidRDefault="00052BB8" w:rsidP="002B4D1C">
      <w:pPr>
        <w:pStyle w:val="Prrafodelista"/>
        <w:numPr>
          <w:ilvl w:val="0"/>
          <w:numId w:val="2"/>
        </w:numPr>
        <w:jc w:val="both"/>
      </w:pPr>
      <w:r w:rsidRPr="00587001">
        <w:t>Fichero: conjunto organizado de datos</w:t>
      </w:r>
    </w:p>
    <w:p w14:paraId="4EA91141" w14:textId="2A51E4D0" w:rsidR="00052BB8" w:rsidRPr="00587001" w:rsidRDefault="00052BB8" w:rsidP="002B4D1C">
      <w:pPr>
        <w:pStyle w:val="Prrafodelista"/>
        <w:numPr>
          <w:ilvl w:val="0"/>
          <w:numId w:val="2"/>
        </w:numPr>
        <w:jc w:val="both"/>
      </w:pPr>
      <w:r w:rsidRPr="00587001">
        <w:t>Tratamiento: operaciones y procedimientos técnicos</w:t>
      </w:r>
    </w:p>
    <w:p w14:paraId="22C3B969" w14:textId="3240C16A" w:rsidR="00052BB8" w:rsidRPr="00587001" w:rsidRDefault="00052BB8" w:rsidP="002B4D1C">
      <w:pPr>
        <w:jc w:val="both"/>
      </w:pPr>
      <w:r w:rsidRPr="00587001">
        <w:t xml:space="preserve">La Agencia </w:t>
      </w:r>
      <w:r w:rsidR="00F012E7" w:rsidRPr="00587001">
        <w:t>Española</w:t>
      </w:r>
      <w:r w:rsidRPr="00587001">
        <w:t xml:space="preserve"> de Protección de Datos (AEPD): una vez recogidos los datos se deberán notificar a la Agencia, junto con el consentimiento del afectado</w:t>
      </w:r>
    </w:p>
    <w:p w14:paraId="2A0D4644" w14:textId="376A73C4" w:rsidR="00052BB8" w:rsidRPr="00587001" w:rsidRDefault="00052BB8" w:rsidP="002B4D1C">
      <w:pPr>
        <w:jc w:val="both"/>
      </w:pPr>
      <w:r w:rsidRPr="00587001">
        <w:t>Hay que tener en cuenta las medidas de seguridad para proteger los datos recogidos, existen tres niveles de seguridad:</w:t>
      </w:r>
    </w:p>
    <w:p w14:paraId="09E7ECB7" w14:textId="5142B9A9" w:rsidR="00052BB8" w:rsidRPr="00587001" w:rsidRDefault="00052BB8" w:rsidP="002B4D1C">
      <w:pPr>
        <w:pStyle w:val="Prrafodelista"/>
        <w:numPr>
          <w:ilvl w:val="0"/>
          <w:numId w:val="2"/>
        </w:numPr>
        <w:jc w:val="both"/>
      </w:pPr>
      <w:r w:rsidRPr="00587001">
        <w:t>Básico: información común</w:t>
      </w:r>
    </w:p>
    <w:p w14:paraId="07D95EA4" w14:textId="1EDB3A4B" w:rsidR="00052BB8" w:rsidRPr="00587001" w:rsidRDefault="00052BB8" w:rsidP="002B4D1C">
      <w:pPr>
        <w:pStyle w:val="Prrafodelista"/>
        <w:numPr>
          <w:ilvl w:val="0"/>
          <w:numId w:val="2"/>
        </w:numPr>
        <w:jc w:val="both"/>
      </w:pPr>
      <w:r w:rsidRPr="00587001">
        <w:t>Medio: información legal</w:t>
      </w:r>
    </w:p>
    <w:p w14:paraId="5B5812FB" w14:textId="092CC81B" w:rsidR="00052BB8" w:rsidRPr="00587001" w:rsidRDefault="00052BB8" w:rsidP="002B4D1C">
      <w:pPr>
        <w:pStyle w:val="Prrafodelista"/>
        <w:numPr>
          <w:ilvl w:val="0"/>
          <w:numId w:val="2"/>
        </w:numPr>
        <w:jc w:val="both"/>
      </w:pPr>
      <w:r w:rsidRPr="00587001">
        <w:t>Alto: información personal delicada</w:t>
      </w:r>
    </w:p>
    <w:p w14:paraId="16056171" w14:textId="1138D022" w:rsidR="00052BB8" w:rsidRPr="00587001" w:rsidRDefault="00052BB8" w:rsidP="002B4D1C">
      <w:pPr>
        <w:jc w:val="both"/>
      </w:pPr>
      <w:r w:rsidRPr="00587001">
        <w:t xml:space="preserve">La AEPD se encarga del cumplimiento de la Ley, y existen sanciones que van desde los 600€ hasta los 600 mil € </w:t>
      </w:r>
      <w:r w:rsidR="008645DF" w:rsidRPr="00587001">
        <w:t xml:space="preserve">para quien la infrinja. </w:t>
      </w:r>
    </w:p>
    <w:p w14:paraId="4B957394" w14:textId="3F7FDCB1" w:rsidR="008645DF" w:rsidRPr="00587001" w:rsidRDefault="008645DF" w:rsidP="002B4D1C">
      <w:pPr>
        <w:jc w:val="both"/>
      </w:pPr>
    </w:p>
    <w:p w14:paraId="274249AB" w14:textId="26AC761C" w:rsidR="008645DF" w:rsidRPr="00587001" w:rsidRDefault="008645DF" w:rsidP="002B4D1C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587001">
        <w:rPr>
          <w:sz w:val="28"/>
          <w:szCs w:val="28"/>
          <w:u w:val="single" w:color="FF0000"/>
        </w:rPr>
        <w:t>Ley de servicios de la sociedad de la información (LSSI)</w:t>
      </w:r>
    </w:p>
    <w:p w14:paraId="413BC825" w14:textId="3EB750F5" w:rsidR="008645DF" w:rsidRPr="00587001" w:rsidRDefault="008645DF" w:rsidP="002B4D1C">
      <w:pPr>
        <w:jc w:val="both"/>
      </w:pPr>
      <w:r w:rsidRPr="00587001">
        <w:t>La Ley tiene como objetivo regular los servicios y la contratación de manera electrónica. Siempre que se recibe un ingreso a través de una página web entrará en el ámbito de aplicación de la Ley.</w:t>
      </w:r>
    </w:p>
    <w:p w14:paraId="222B2B90" w14:textId="4083F2FF" w:rsidR="008645DF" w:rsidRPr="00587001" w:rsidRDefault="008645DF" w:rsidP="002B4D1C">
      <w:pPr>
        <w:jc w:val="both"/>
      </w:pPr>
    </w:p>
    <w:p w14:paraId="210DE666" w14:textId="2692FF76" w:rsidR="008645DF" w:rsidRPr="00587001" w:rsidRDefault="008645DF" w:rsidP="002B4D1C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587001">
        <w:rPr>
          <w:sz w:val="28"/>
          <w:szCs w:val="28"/>
          <w:u w:val="single" w:color="FF0000"/>
        </w:rPr>
        <w:t>Ley de Propiedad Intelectual (LPI)</w:t>
      </w:r>
    </w:p>
    <w:p w14:paraId="705F1287" w14:textId="2B01B59F" w:rsidR="008645DF" w:rsidRPr="00587001" w:rsidRDefault="008645DF" w:rsidP="002B4D1C">
      <w:pPr>
        <w:jc w:val="both"/>
      </w:pPr>
      <w:r w:rsidRPr="00587001">
        <w:t>La Ley protege los derechos de autor además de los derechos morales y los derechos de explotación. Los derechos de explotación duran hasta 70 años después de la muerte del autor.</w:t>
      </w:r>
    </w:p>
    <w:p w14:paraId="7BA17172" w14:textId="77777777" w:rsidR="008645DF" w:rsidRPr="00587001" w:rsidRDefault="008645DF" w:rsidP="002B4D1C">
      <w:pPr>
        <w:jc w:val="both"/>
      </w:pPr>
    </w:p>
    <w:p w14:paraId="6E9B5635" w14:textId="7B8A16B3" w:rsidR="008645DF" w:rsidRPr="00587001" w:rsidRDefault="008645DF" w:rsidP="002B4D1C">
      <w:pPr>
        <w:pStyle w:val="Prrafodelista"/>
        <w:numPr>
          <w:ilvl w:val="0"/>
          <w:numId w:val="1"/>
        </w:numPr>
        <w:jc w:val="both"/>
        <w:rPr>
          <w:sz w:val="28"/>
          <w:szCs w:val="28"/>
          <w:u w:val="single" w:color="FF0000"/>
        </w:rPr>
      </w:pPr>
      <w:r w:rsidRPr="00587001">
        <w:rPr>
          <w:sz w:val="28"/>
          <w:szCs w:val="28"/>
          <w:u w:val="single" w:color="FF0000"/>
        </w:rPr>
        <w:t>Ley orgánica de protección de datos y garantía de derechos digitales (LOPD-GDD)</w:t>
      </w:r>
    </w:p>
    <w:p w14:paraId="2A025FC1" w14:textId="5EC79BBD" w:rsidR="002B4D1C" w:rsidRPr="00587001" w:rsidRDefault="002B4D1C" w:rsidP="002B4D1C">
      <w:pPr>
        <w:jc w:val="both"/>
      </w:pPr>
      <w:r w:rsidRPr="00587001">
        <w:t>Ley para adaptarse a la regulación europea con el objetivo de lograr una mayor protección a la intimidad y que obliga a las empresas a pedir el consentimiento del afectado para usar datos con finalidades distintas a las iniciales.</w:t>
      </w:r>
    </w:p>
    <w:p w14:paraId="2AAE7E93" w14:textId="1668A94E" w:rsidR="002B4D1C" w:rsidRPr="00587001" w:rsidRDefault="002B4D1C" w:rsidP="002B4D1C">
      <w:pPr>
        <w:jc w:val="both"/>
      </w:pPr>
      <w:r w:rsidRPr="00587001">
        <w:t>Incorpora el Título X que está destinado a garantizar los derechos digitales de los ciudadanos.</w:t>
      </w:r>
    </w:p>
    <w:p w14:paraId="720FF66E" w14:textId="77777777" w:rsidR="008645DF" w:rsidRPr="00587001" w:rsidRDefault="008645DF" w:rsidP="002B4D1C">
      <w:pPr>
        <w:jc w:val="both"/>
      </w:pPr>
    </w:p>
    <w:p w14:paraId="4858B28E" w14:textId="77777777" w:rsidR="000D27D6" w:rsidRPr="000D27D6" w:rsidRDefault="000D27D6" w:rsidP="000D27D6"/>
    <w:sectPr w:rsidR="000D27D6" w:rsidRPr="000D27D6" w:rsidSect="000D27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A5804"/>
    <w:multiLevelType w:val="hybridMultilevel"/>
    <w:tmpl w:val="8D0448B8"/>
    <w:lvl w:ilvl="0" w:tplc="D81C30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667048"/>
    <w:multiLevelType w:val="hybridMultilevel"/>
    <w:tmpl w:val="806060F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55"/>
    <w:rsid w:val="00052BB8"/>
    <w:rsid w:val="0009761D"/>
    <w:rsid w:val="000D27D6"/>
    <w:rsid w:val="00164043"/>
    <w:rsid w:val="002B4D1C"/>
    <w:rsid w:val="00555552"/>
    <w:rsid w:val="00587001"/>
    <w:rsid w:val="008645DF"/>
    <w:rsid w:val="009C1055"/>
    <w:rsid w:val="009C252B"/>
    <w:rsid w:val="00A84FEB"/>
    <w:rsid w:val="00D46A71"/>
    <w:rsid w:val="00DC0DF9"/>
    <w:rsid w:val="00F0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313E"/>
  <w15:chartTrackingRefBased/>
  <w15:docId w15:val="{DD2CD1C7-92E2-4D19-87FD-0DD400CA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2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337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sanchez</dc:creator>
  <cp:keywords/>
  <dc:description/>
  <cp:lastModifiedBy>julian sanchez</cp:lastModifiedBy>
  <cp:revision>4</cp:revision>
  <dcterms:created xsi:type="dcterms:W3CDTF">2021-01-12T20:44:00Z</dcterms:created>
  <dcterms:modified xsi:type="dcterms:W3CDTF">2021-01-12T21:34:00Z</dcterms:modified>
</cp:coreProperties>
</file>