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3411" w14:textId="77777777" w:rsidR="008F76EE" w:rsidRPr="008F76EE" w:rsidRDefault="008F76EE" w:rsidP="008F76EE">
      <w:pPr>
        <w:rPr>
          <w:b/>
          <w:bCs/>
        </w:rPr>
      </w:pPr>
      <w:proofErr w:type="spellStart"/>
      <w:r w:rsidRPr="008F76EE">
        <w:rPr>
          <w:b/>
          <w:bCs/>
        </w:rPr>
        <w:t>UrbanCart</w:t>
      </w:r>
      <w:proofErr w:type="spellEnd"/>
      <w:r w:rsidRPr="008F76EE">
        <w:rPr>
          <w:b/>
          <w:bCs/>
        </w:rPr>
        <w:t xml:space="preserve"> Warranty Information</w:t>
      </w:r>
    </w:p>
    <w:p w14:paraId="633D3DF3" w14:textId="77777777" w:rsidR="008F76EE" w:rsidRPr="008F76EE" w:rsidRDefault="008F76EE" w:rsidP="008F76EE">
      <w:pPr>
        <w:rPr>
          <w:b/>
          <w:bCs/>
        </w:rPr>
      </w:pPr>
      <w:r w:rsidRPr="008F76EE">
        <w:rPr>
          <w:b/>
          <w:bCs/>
        </w:rPr>
        <w:t>General Warranty Terms</w:t>
      </w:r>
    </w:p>
    <w:p w14:paraId="3F7E81F2" w14:textId="77777777" w:rsidR="008F76EE" w:rsidRPr="008F76EE" w:rsidRDefault="008F76EE" w:rsidP="008F76EE">
      <w:r w:rsidRPr="008F76EE">
        <w:t>Warranty coverage varies by product category and is stated on each product's listing. Warranty periods begin from the date of delivery, not the date of purchase.</w:t>
      </w:r>
    </w:p>
    <w:p w14:paraId="734C059D" w14:textId="77777777" w:rsidR="008F76EE" w:rsidRPr="008F76EE" w:rsidRDefault="008F76EE" w:rsidP="008F76EE">
      <w:pPr>
        <w:rPr>
          <w:b/>
          <w:bCs/>
        </w:rPr>
      </w:pPr>
      <w:r w:rsidRPr="008F76EE">
        <w:rPr>
          <w:b/>
          <w:bCs/>
        </w:rPr>
        <w:t>Electronics</w:t>
      </w:r>
    </w:p>
    <w:p w14:paraId="46805D08" w14:textId="77777777" w:rsidR="008F76EE" w:rsidRPr="008F76EE" w:rsidRDefault="008F76EE" w:rsidP="008F76EE">
      <w:pPr>
        <w:numPr>
          <w:ilvl w:val="0"/>
          <w:numId w:val="1"/>
        </w:numPr>
      </w:pPr>
      <w:r w:rsidRPr="008F76EE">
        <w:rPr>
          <w:b/>
          <w:bCs/>
        </w:rPr>
        <w:t>Mobile phones</w:t>
      </w:r>
      <w:r w:rsidRPr="008F76EE">
        <w:t>: 1 year manufacturer warranty (covers hardware defects, not physical/liquid damage)</w:t>
      </w:r>
    </w:p>
    <w:p w14:paraId="457DE5A1" w14:textId="77777777" w:rsidR="008F76EE" w:rsidRPr="008F76EE" w:rsidRDefault="008F76EE" w:rsidP="008F76EE">
      <w:pPr>
        <w:numPr>
          <w:ilvl w:val="0"/>
          <w:numId w:val="1"/>
        </w:numPr>
      </w:pPr>
      <w:r w:rsidRPr="008F76EE">
        <w:rPr>
          <w:b/>
          <w:bCs/>
        </w:rPr>
        <w:t>Headphones &amp; audio devices</w:t>
      </w:r>
      <w:r w:rsidRPr="008F76EE">
        <w:t>: 1 year warranty</w:t>
      </w:r>
    </w:p>
    <w:p w14:paraId="09DF36A5" w14:textId="77777777" w:rsidR="008F76EE" w:rsidRPr="008F76EE" w:rsidRDefault="008F76EE" w:rsidP="008F76EE">
      <w:pPr>
        <w:numPr>
          <w:ilvl w:val="0"/>
          <w:numId w:val="1"/>
        </w:numPr>
      </w:pPr>
      <w:r w:rsidRPr="008F76EE">
        <w:rPr>
          <w:b/>
          <w:bCs/>
        </w:rPr>
        <w:t>Power banks &amp; chargers</w:t>
      </w:r>
      <w:r w:rsidRPr="008F76EE">
        <w:t>: 6 months warranty</w:t>
      </w:r>
    </w:p>
    <w:p w14:paraId="534013A9" w14:textId="77777777" w:rsidR="008F76EE" w:rsidRPr="008F76EE" w:rsidRDefault="008F76EE" w:rsidP="008F76EE">
      <w:pPr>
        <w:rPr>
          <w:b/>
          <w:bCs/>
        </w:rPr>
      </w:pPr>
      <w:r w:rsidRPr="008F76EE">
        <w:rPr>
          <w:b/>
          <w:bCs/>
        </w:rPr>
        <w:t>Home Appliances</w:t>
      </w:r>
    </w:p>
    <w:p w14:paraId="5C3F0B51" w14:textId="77777777" w:rsidR="008F76EE" w:rsidRPr="008F76EE" w:rsidRDefault="008F76EE" w:rsidP="008F76EE">
      <w:pPr>
        <w:numPr>
          <w:ilvl w:val="0"/>
          <w:numId w:val="2"/>
        </w:numPr>
      </w:pPr>
      <w:r w:rsidRPr="008F76EE">
        <w:rPr>
          <w:b/>
          <w:bCs/>
        </w:rPr>
        <w:t>Air fryers, microwaves, and similar appliances</w:t>
      </w:r>
      <w:r w:rsidRPr="008F76EE">
        <w:t>: 1-2 years warranty depending on brand (see individual product listing for exact duration)</w:t>
      </w:r>
    </w:p>
    <w:p w14:paraId="79A202DB" w14:textId="77777777" w:rsidR="008F76EE" w:rsidRPr="008F76EE" w:rsidRDefault="008F76EE" w:rsidP="008F76EE">
      <w:pPr>
        <w:rPr>
          <w:b/>
          <w:bCs/>
        </w:rPr>
      </w:pPr>
      <w:r w:rsidRPr="008F76EE">
        <w:rPr>
          <w:b/>
          <w:bCs/>
        </w:rPr>
        <w:t>What Warranty Covers</w:t>
      </w:r>
    </w:p>
    <w:p w14:paraId="575482FE" w14:textId="77777777" w:rsidR="008F76EE" w:rsidRPr="008F76EE" w:rsidRDefault="008F76EE" w:rsidP="008F76EE">
      <w:pPr>
        <w:numPr>
          <w:ilvl w:val="0"/>
          <w:numId w:val="3"/>
        </w:numPr>
      </w:pPr>
      <w:r w:rsidRPr="008F76EE">
        <w:t>Manufacturing defects</w:t>
      </w:r>
    </w:p>
    <w:p w14:paraId="603238CB" w14:textId="77777777" w:rsidR="008F76EE" w:rsidRPr="008F76EE" w:rsidRDefault="008F76EE" w:rsidP="008F76EE">
      <w:pPr>
        <w:numPr>
          <w:ilvl w:val="0"/>
          <w:numId w:val="3"/>
        </w:numPr>
      </w:pPr>
      <w:r w:rsidRPr="008F76EE">
        <w:t>Hardware malfunctions under normal use</w:t>
      </w:r>
    </w:p>
    <w:p w14:paraId="01B99A84" w14:textId="77777777" w:rsidR="008F76EE" w:rsidRPr="008F76EE" w:rsidRDefault="008F76EE" w:rsidP="008F76EE">
      <w:pPr>
        <w:numPr>
          <w:ilvl w:val="0"/>
          <w:numId w:val="3"/>
        </w:numPr>
      </w:pPr>
      <w:r w:rsidRPr="008F76EE">
        <w:t>Component failure not caused by the customer</w:t>
      </w:r>
    </w:p>
    <w:p w14:paraId="48697A77" w14:textId="77777777" w:rsidR="008F76EE" w:rsidRPr="008F76EE" w:rsidRDefault="008F76EE" w:rsidP="008F76EE">
      <w:pPr>
        <w:rPr>
          <w:b/>
          <w:bCs/>
        </w:rPr>
      </w:pPr>
      <w:r w:rsidRPr="008F76EE">
        <w:rPr>
          <w:b/>
          <w:bCs/>
        </w:rPr>
        <w:t>What Warranty Does NOT Cover</w:t>
      </w:r>
    </w:p>
    <w:p w14:paraId="118C1023" w14:textId="77777777" w:rsidR="008F76EE" w:rsidRPr="008F76EE" w:rsidRDefault="008F76EE" w:rsidP="008F76EE">
      <w:pPr>
        <w:numPr>
          <w:ilvl w:val="0"/>
          <w:numId w:val="4"/>
        </w:numPr>
      </w:pPr>
      <w:r w:rsidRPr="008F76EE">
        <w:t>Physical damage (drops, cracks, liquid damage)</w:t>
      </w:r>
    </w:p>
    <w:p w14:paraId="4553BE38" w14:textId="77777777" w:rsidR="008F76EE" w:rsidRPr="008F76EE" w:rsidRDefault="008F76EE" w:rsidP="008F76EE">
      <w:pPr>
        <w:numPr>
          <w:ilvl w:val="0"/>
          <w:numId w:val="4"/>
        </w:numPr>
      </w:pPr>
      <w:r w:rsidRPr="008F76EE">
        <w:t>Damage caused by unauthorized repair attempts</w:t>
      </w:r>
    </w:p>
    <w:p w14:paraId="38B54A54" w14:textId="77777777" w:rsidR="008F76EE" w:rsidRPr="008F76EE" w:rsidRDefault="008F76EE" w:rsidP="008F76EE">
      <w:pPr>
        <w:numPr>
          <w:ilvl w:val="0"/>
          <w:numId w:val="4"/>
        </w:numPr>
      </w:pPr>
      <w:r w:rsidRPr="008F76EE">
        <w:t xml:space="preserve">Normal wear and </w:t>
      </w:r>
      <w:proofErr w:type="gramStart"/>
      <w:r w:rsidRPr="008F76EE">
        <w:t>tear</w:t>
      </w:r>
      <w:proofErr w:type="gramEnd"/>
      <w:r w:rsidRPr="008F76EE">
        <w:t xml:space="preserve"> (e.g. battery degradation over time)</w:t>
      </w:r>
    </w:p>
    <w:p w14:paraId="1DF14625" w14:textId="77777777" w:rsidR="008F76EE" w:rsidRPr="008F76EE" w:rsidRDefault="008F76EE" w:rsidP="008F76EE">
      <w:pPr>
        <w:numPr>
          <w:ilvl w:val="0"/>
          <w:numId w:val="4"/>
        </w:numPr>
      </w:pPr>
      <w:r w:rsidRPr="008F76EE">
        <w:t>Products without a valid proof of purchase</w:t>
      </w:r>
    </w:p>
    <w:p w14:paraId="4C1CB3CF" w14:textId="77777777" w:rsidR="008F76EE" w:rsidRPr="008F76EE" w:rsidRDefault="008F76EE" w:rsidP="008F76EE">
      <w:pPr>
        <w:rPr>
          <w:b/>
          <w:bCs/>
        </w:rPr>
      </w:pPr>
      <w:r w:rsidRPr="008F76EE">
        <w:rPr>
          <w:b/>
          <w:bCs/>
        </w:rPr>
        <w:t>How to Claim Warranty</w:t>
      </w:r>
    </w:p>
    <w:p w14:paraId="042AF926" w14:textId="77777777" w:rsidR="008F76EE" w:rsidRPr="008F76EE" w:rsidRDefault="008F76EE" w:rsidP="008F76EE">
      <w:r w:rsidRPr="008F76EE">
        <w:t>Customers should provide their order code and a description of the issue. Simple warranty status questions (e.g. "does this product have a warranty?" or "how long is the warranty?") can be answered directly using this document. Actual warranty claims (something is broken and needs repair or replacement) should be escalated to human support, since they require physical inspection of the product.</w:t>
      </w:r>
    </w:p>
    <w:p w14:paraId="7FA4DE53" w14:textId="77777777" w:rsidR="008F76EE" w:rsidRPr="008F76EE" w:rsidRDefault="008F76EE" w:rsidP="008F76EE">
      <w:pPr>
        <w:rPr>
          <w:b/>
          <w:bCs/>
        </w:rPr>
      </w:pPr>
      <w:r w:rsidRPr="008F76EE">
        <w:rPr>
          <w:b/>
          <w:bCs/>
        </w:rPr>
        <w:t>Accessories &amp; Lifestyle Products</w:t>
      </w:r>
    </w:p>
    <w:p w14:paraId="72F206D7" w14:textId="77777777" w:rsidR="008F76EE" w:rsidRPr="008F76EE" w:rsidRDefault="008F76EE" w:rsidP="008F76EE">
      <w:r w:rsidRPr="008F76EE">
        <w:lastRenderedPageBreak/>
        <w:t>Most bags, mats, bottles, and similar non-electronic accessories do not carry a warranty unless explicitly stated on the product listing.</w:t>
      </w:r>
    </w:p>
    <w:p w14:paraId="22B1A9FD" w14:textId="77777777" w:rsidR="00140649" w:rsidRDefault="00140649"/>
    <w:sectPr w:rsidR="00140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4E63"/>
    <w:multiLevelType w:val="multilevel"/>
    <w:tmpl w:val="FEB6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61FAC"/>
    <w:multiLevelType w:val="multilevel"/>
    <w:tmpl w:val="81BE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30156"/>
    <w:multiLevelType w:val="multilevel"/>
    <w:tmpl w:val="0280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56030"/>
    <w:multiLevelType w:val="multilevel"/>
    <w:tmpl w:val="C34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370710">
    <w:abstractNumId w:val="0"/>
  </w:num>
  <w:num w:numId="2" w16cid:durableId="687219973">
    <w:abstractNumId w:val="3"/>
  </w:num>
  <w:num w:numId="3" w16cid:durableId="1071851624">
    <w:abstractNumId w:val="1"/>
  </w:num>
  <w:num w:numId="4" w16cid:durableId="1856383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6EE"/>
    <w:rsid w:val="00140649"/>
    <w:rsid w:val="008F76EE"/>
    <w:rsid w:val="00B07472"/>
    <w:rsid w:val="00B117E1"/>
    <w:rsid w:val="00F65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AFDF"/>
  <w15:chartTrackingRefBased/>
  <w15:docId w15:val="{6381201D-ECDB-462E-BAC8-6A1098BE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6EE"/>
    <w:rPr>
      <w:rFonts w:eastAsiaTheme="majorEastAsia" w:cstheme="majorBidi"/>
      <w:color w:val="272727" w:themeColor="text1" w:themeTint="D8"/>
    </w:rPr>
  </w:style>
  <w:style w:type="paragraph" w:styleId="Title">
    <w:name w:val="Title"/>
    <w:basedOn w:val="Normal"/>
    <w:next w:val="Normal"/>
    <w:link w:val="TitleChar"/>
    <w:uiPriority w:val="10"/>
    <w:qFormat/>
    <w:rsid w:val="008F7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6EE"/>
    <w:pPr>
      <w:spacing w:before="160"/>
      <w:jc w:val="center"/>
    </w:pPr>
    <w:rPr>
      <w:i/>
      <w:iCs/>
      <w:color w:val="404040" w:themeColor="text1" w:themeTint="BF"/>
    </w:rPr>
  </w:style>
  <w:style w:type="character" w:customStyle="1" w:styleId="QuoteChar">
    <w:name w:val="Quote Char"/>
    <w:basedOn w:val="DefaultParagraphFont"/>
    <w:link w:val="Quote"/>
    <w:uiPriority w:val="29"/>
    <w:rsid w:val="008F76EE"/>
    <w:rPr>
      <w:i/>
      <w:iCs/>
      <w:color w:val="404040" w:themeColor="text1" w:themeTint="BF"/>
    </w:rPr>
  </w:style>
  <w:style w:type="paragraph" w:styleId="ListParagraph">
    <w:name w:val="List Paragraph"/>
    <w:basedOn w:val="Normal"/>
    <w:uiPriority w:val="34"/>
    <w:qFormat/>
    <w:rsid w:val="008F76EE"/>
    <w:pPr>
      <w:ind w:left="720"/>
      <w:contextualSpacing/>
    </w:pPr>
  </w:style>
  <w:style w:type="character" w:styleId="IntenseEmphasis">
    <w:name w:val="Intense Emphasis"/>
    <w:basedOn w:val="DefaultParagraphFont"/>
    <w:uiPriority w:val="21"/>
    <w:qFormat/>
    <w:rsid w:val="008F76EE"/>
    <w:rPr>
      <w:i/>
      <w:iCs/>
      <w:color w:val="0F4761" w:themeColor="accent1" w:themeShade="BF"/>
    </w:rPr>
  </w:style>
  <w:style w:type="paragraph" w:styleId="IntenseQuote">
    <w:name w:val="Intense Quote"/>
    <w:basedOn w:val="Normal"/>
    <w:next w:val="Normal"/>
    <w:link w:val="IntenseQuoteChar"/>
    <w:uiPriority w:val="30"/>
    <w:qFormat/>
    <w:rsid w:val="008F7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6EE"/>
    <w:rPr>
      <w:i/>
      <w:iCs/>
      <w:color w:val="0F4761" w:themeColor="accent1" w:themeShade="BF"/>
    </w:rPr>
  </w:style>
  <w:style w:type="character" w:styleId="IntenseReference">
    <w:name w:val="Intense Reference"/>
    <w:basedOn w:val="DefaultParagraphFont"/>
    <w:uiPriority w:val="32"/>
    <w:qFormat/>
    <w:rsid w:val="008F7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23BSAI029</dc:creator>
  <cp:keywords/>
  <dc:description/>
  <cp:lastModifiedBy>23BSAI029</cp:lastModifiedBy>
  <cp:revision>1</cp:revision>
  <dcterms:created xsi:type="dcterms:W3CDTF">2026-09-01T14:57:00Z</dcterms:created>
  <dcterms:modified xsi:type="dcterms:W3CDTF">2026-09-01T14:58:00Z</dcterms:modified>
</cp:coreProperties>
</file>