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09.06.2025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«Индивидуальный предприниматель Квескис Юлия Александровна»,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09.06.2025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Санкт-Петербург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Железнов Владимир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3161186в038рв0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“284YJ”, х631но763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Спектр SPO23r, ЕВ009363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(без НДС): 105 600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Наличными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Индивидуальный предприниматель Квескис Юлия Александровна,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632104955614, КПП 631602006,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30101810200000000607, в банке банке Поволжский банк ПАО СБЕРБАНК,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043601607,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173020, Новгородская обл. Новгородский район, дер. Новая Деревня ул. Заречная д.9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Петров Владислав Владимирович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2025-06-09T10:44:18Z</dcterms:modified>
  <dc:creator/>
  <dc:description/>
  <dc:identifier/>
  <dc:language/>
  <dc:subject/>
</cp:coreProperties>
</file>