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HelveticaNeue-bold.ttf" ContentType="application/x-font-ttf"/>
  <Override PartName="/word/fonts/HelveticaNeue-boldItalic.ttf" ContentType="application/x-font-ttf"/>
  <Override PartName="/word/fonts/HelveticaNeue-italic.ttf" ContentType="application/x-font-ttf"/>
  <Override PartName="/word/fonts/HelveticaNeue-regular.ttf" ContentType="application/x-font-ttf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Договор-заявка № 144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на перевозку автомобилей автотранспортом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753"/>
        </w:tabs>
        <w:spacing w:after="0" w:before="20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г. Москва</w:t>
        <w:tab/>
        <w:t xml:space="preserve">                                      18.06.2025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" w:line="240" w:lineRule="auto"/>
        <w:ind w:left="283" w:right="0" w:hanging="283"/>
        <w:jc w:val="left"/>
        <w:rPr>
          <w:rFonts w:ascii="Arial" w:cs="Arial" w:eastAsia="Arial" w:hAnsi="Arial"/>
          <w:b w:val="0"/>
          <w:i w:val="0"/>
          <w:color w:val="000000"/>
          <w:sz w:val="18"/>
          <w:szCs w:val="18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Стороны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Ооо,  именуемой далее - Заказчик, и ООО «ТехноЛогистика», именуемое далее - Перевозчик, также именуемые СТОРОНЫ, заключили настоящий договор-заявку о нижеследующем: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 Предмет договора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2.1. Перевозчик обязуется осуществить перевозку автомобиля(ей) Заказчика в соответствии с условиями настоящего договора, а Заказчик обязуется оплатить услуги Перевозчика.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2.2. Автомобили, подлежащие перевозке:</w:t>
      </w:r>
    </w:p>
    <w:tbl>
      <w:tblPr>
        <w:tblStyle w:val="Table1"/>
        <w:tblW w:w="9795.0" w:type="dxa"/>
        <w:jc w:val="left"/>
        <w:tblInd w:w="5.9999999999999964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3990"/>
        <w:gridCol w:w="5805"/>
        <w:tblGridChange w:id="0">
          <w:tblGrid>
            <w:gridCol w:w="3990"/>
            <w:gridCol w:w="580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марка/модель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VIN номер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8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страховой полис 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серия , номер Нет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 Маршрут перевозки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2.3.1. Погрузка</w:t>
      </w:r>
    </w:p>
    <w:tbl>
      <w:tblPr>
        <w:tblStyle w:val="Table2"/>
        <w:tblW w:w="9840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20"/>
        <w:gridCol w:w="1965"/>
        <w:gridCol w:w="1350"/>
        <w:gridCol w:w="2025"/>
        <w:gridCol w:w="1680"/>
        <w:tblGridChange w:id="0">
          <w:tblGrid>
            <w:gridCol w:w="2820"/>
            <w:gridCol w:w="1965"/>
            <w:gridCol w:w="1350"/>
            <w:gridCol w:w="2025"/>
            <w:gridCol w:w="168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19.06.2025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Новосибирск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2.3.2. Выгрузка</w:t>
      </w:r>
    </w:p>
    <w:tbl>
      <w:tblPr>
        <w:tblStyle w:val="Table3"/>
        <w:tblW w:w="9915.0" w:type="dxa"/>
        <w:jc w:val="left"/>
        <w:tblInd w:w="18.000000000000007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835"/>
        <w:gridCol w:w="1965"/>
        <w:gridCol w:w="1350"/>
        <w:gridCol w:w="2025"/>
        <w:gridCol w:w="1740"/>
        <w:tblGridChange w:id="0">
          <w:tblGrid>
            <w:gridCol w:w="2835"/>
            <w:gridCol w:w="1965"/>
            <w:gridCol w:w="1350"/>
            <w:gridCol w:w="2025"/>
            <w:gridCol w:w="1740"/>
          </w:tblGrid>
        </w:tblGridChange>
      </w:tblGrid>
      <w:tr>
        <w:trPr>
          <w:cantSplit w:val="0"/>
          <w:trHeight w:val="20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VIN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Контакт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Новосибирск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25.06.2025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Москва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30.06.2025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0" w:hRule="atLeast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3. Информация об исполнителе</w:t>
      </w:r>
    </w:p>
    <w:tbl>
      <w:tblPr>
        <w:tblStyle w:val="Table4"/>
        <w:tblW w:w="9855.0" w:type="dxa"/>
        <w:jc w:val="left"/>
        <w:tblInd w:w="111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9855"/>
        <w:tblGridChange w:id="0">
          <w:tblGrid>
            <w:gridCol w:w="985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ФИО: Иванов Евгений Николаевич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Паспорт: 36 24  471996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Водительское удостоверение: 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3.2. Транспортное средство: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тягача, гос.номер: VOLVO FH TRUCK 4X2  В985уе33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3.3. Марка/модель прицепа: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Марка/модель прицепа, гос.номер: HAUJIN ВН9480 63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" w:right="0" w:hanging="3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 Условия перевозки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4.1. Перевозка осуществляется на специально оборудованном транспортном средстве, соответствующем требованиям безопасности и законодательства РФ.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4.2. Перевозчик несет ответственность за сохранность автомобиля с момента его принятия до момента передачи Заказчику.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4.3. При передаче и доставке транспортного средства стороны подписывают акты приема-передачи, в которых указывается его состояние и претензии (при наличии).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4.4. Отсутствие акта при завершении перевозки подтверждает надлежащее исполнение обязательств.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 Обязанности сторон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 Заказчик обязан: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5.1.2. Предоставить достоверную информацию об автомобиле, включая VIN-номер и техническое состояние;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5.1.3. Обеспечить доступ к месту погрузки и подготовить автомобиль к перевозке (закрыть окна, двери и т.д.);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5.1.4. Оплатить услуги Перевозчика в установленный срок.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 Перевозчик обязан: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5.2.1. Осуществить перевозку автомобиля(ей) в согласованные сроки;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5.2.2. Предоставить исправное транспортное средство и квалифицированного водителя;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5.2.3. Информировать Заказчика о любых задержках или изменениях в процессе перевозки.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6. Стоимость услуг и порядок расчетов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6.1. Стоимость перевозки с НДС составляет 500 000 ₽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6.2. Порядок и сроки оплаты: Наличными , половина в Новосибирске / половина на выгрузке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 Ответственность сторон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 Перевозчик: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3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7.1.1 Перевозчик несет ответственность за утрату, недостачу или повреждение автомобиля в пределах стоимости фактического ущерба, если не докажет, что это произошло вследствие обстоятельств, предусмотренных ст. 796 ГК РФ.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4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7.1.2. Перевозчик обязуется уплатить заказчику штраф в размере 20% от общей стоимости перевозки в случае срыва погрузки по вине перевозчика.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6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7.1.3. Перевозчик обязуется уплатить заказчику штраф в размере 20% от общей стоимости перевозки за предоставление не соответствующего перевозке транспортного средства.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 Заказчик: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7.2.1. Заказчик несет ответственность за предоставление недостоверных данных об автомобиле.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 Изменение условий договора-заявки.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8.1 . Изменение условий договора возможно только по письменному соглашению сторон.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8.2. Перевозчик может запросить изменение маршрута при форс-мажоре, уведомив Заказчика не позднее 24 часов.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8.3. Изменения оформляются в виде дополнительного соглашения.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 Форс-мажор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227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9.1 Стороны освобождаются от ответственности за неисполнение обязательств в случае наступления обстоятельств непреодолимой силы (ст. 401 ГК РФ).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 Разрешение споров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10.1. Все споры и разногласия, возникающие из настоящего договора, решаются путем переговоров.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10.2. В случае недостижения соглашения спор передается на рассмотрение в суд по месту нахождения ответчика.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 Прочие условия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11.1.Настоящий договор вступает в силу с момента его подписания сторонами.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11.2.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" w:line="240" w:lineRule="auto"/>
        <w:ind w:left="960" w:right="0" w:hanging="960"/>
        <w:jc w:val="left"/>
        <w:rPr>
          <w:color w:val="000000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Реквизиты и подписи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tbl>
      <w:tblPr>
        <w:tblStyle w:val="Table5"/>
        <w:tblW w:w="4770.0" w:type="dxa"/>
        <w:jc w:val="left"/>
        <w:tblInd w:w="93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000"/>
      </w:tblPr>
      <w:tblGrid>
        <w:gridCol w:w="2385"/>
        <w:gridCol w:w="2385"/>
        <w:tblGridChange w:id="0">
          <w:tblGrid>
            <w:gridCol w:w="2385"/>
            <w:gridCol w:w="2385"/>
          </w:tblGrid>
        </w:tblGridChange>
      </w:tblGrid>
      <w:tr>
        <w:trPr>
          <w:cantSplit w:val="0"/>
          <w:trHeight w:val="2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Заказчик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Перевозчик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51.61132812500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Ооо,  </w:t>
            </w:r>
          </w:p>
          <w:p w:rsidR="00000000" w:rsidDel="00000000" w:rsidP="00000000" w:rsidRDefault="00000000" w:rsidRPr="00000000" w14:paraId="00000068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50505040, КПП 88888888,</w:t>
            </w:r>
          </w:p>
          <w:p w:rsidR="00000000" w:rsidDel="00000000" w:rsidP="00000000" w:rsidRDefault="00000000" w:rsidRPr="00000000" w14:paraId="00000069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00000000000000000, в банке банке Сбер,  </w:t>
            </w:r>
          </w:p>
          <w:p w:rsidR="00000000" w:rsidDel="00000000" w:rsidP="00000000" w:rsidRDefault="00000000" w:rsidRPr="00000000" w14:paraId="0000006A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000000000,  </w:t>
            </w:r>
          </w:p>
          <w:p w:rsidR="00000000" w:rsidDel="00000000" w:rsidP="00000000" w:rsidRDefault="00000000" w:rsidRPr="00000000" w14:paraId="0000006B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Москва</w:t>
            </w:r>
          </w:p>
          <w:p w:rsidR="00000000" w:rsidDel="00000000" w:rsidP="00000000" w:rsidRDefault="00000000" w:rsidRPr="00000000" w14:paraId="0000006C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240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ООО «ТехноЛогистика»,  </w:t>
            </w:r>
          </w:p>
          <w:p w:rsidR="00000000" w:rsidDel="00000000" w:rsidP="00000000" w:rsidRDefault="00000000" w:rsidRPr="00000000" w14:paraId="0000006F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>
              <w:t>ИНН 7700000000, КПП 770001001,</w:t>
            </w:r>
          </w:p>
          <w:p w:rsidR="00000000" w:rsidDel="00000000" w:rsidP="00000000" w:rsidRDefault="00000000" w:rsidRPr="00000000" w14:paraId="00000070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р/с 40702810900000000000, в банке АО «Банк»,  </w:t>
            </w:r>
          </w:p>
          <w:p w:rsidR="00000000" w:rsidDel="00000000" w:rsidP="00000000" w:rsidRDefault="00000000" w:rsidRPr="00000000" w14:paraId="00000071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БИК 044525000,  </w:t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16"/>
                <w:szCs w:val="16"/>
                <w:rtl w:val="0"/>
              </w:rPr>
              <w:t xml:space="preserve">Юридический адрес: г. Москва, вн.тер.г. Муниципальный округ Красносельский, пер. Уланский, д. 22, стр 1, помещ. 41Н/6</w:t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560"/>
                <w:tab w:val="left" w:leader="none" w:pos="1120"/>
                <w:tab w:val="left" w:leader="none" w:pos="1680"/>
                <w:tab w:val="left" w:leader="none" w:pos="2545"/>
                <w:tab w:val="left" w:leader="none" w:pos="2800"/>
                <w:tab w:val="left" w:leader="none" w:pos="3360"/>
                <w:tab w:val="left" w:leader="none" w:pos="3920"/>
                <w:tab w:val="left" w:leader="none" w:pos="4480"/>
                <w:tab w:val="left" w:leader="none" w:pos="5040"/>
                <w:tab w:val="left" w:leader="none" w:pos="5600"/>
                <w:tab w:val="left" w:leader="none" w:pos="6160"/>
                <w:tab w:val="left" w:leader="none" w:pos="6720"/>
              </w:tabs>
              <w:rPr>
                <w:rFonts w:ascii="Helvetica Neue" w:cs="Helvetica Neue" w:eastAsia="Helvetica Neue" w:hAnsi="Helvetica Neue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_______________</w:t>
        <w:tab/>
        <w:tab/>
        <w:t xml:space="preserve">_______________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 Иванов И. И.      Новиков Е.О.</w:t>
      </w:r>
    </w:p>
    <w:sectPr>
      <w:headerReference r:id="rId6" w:type="default"/>
      <w:footerReference r:id="rId7" w:type="default"/>
      <w:pgSz w:h="16840" w:w="11920" w:orient="portrait"/>
      <w:pgMar w:bottom="142" w:top="284" w:left="1340" w:right="86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1723" w:hanging="3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3883" w:hanging="3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043" w:hanging="383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2"/>
      <w:numFmt w:val="decimal"/>
      <w:lvlText w:val="%1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16"/>
        <w:szCs w:val="16"/>
        <w:shd w:fill="auto" w:val="clear"/>
        <w:vertAlign w:val="baseline"/>
      </w:rPr>
    </w:lvl>
    <w:lvl w:ilvl="1">
      <w:start w:val="1"/>
      <w:numFmt w:val="decimal"/>
      <w:lvlText w:val="%1.%2."/>
      <w:lvlJc w:val="left"/>
      <w:pPr>
        <w:ind w:left="573" w:hanging="47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2">
      <w:start w:val="1"/>
      <w:numFmt w:val="decimal"/>
      <w:lvlText w:val="%1.%2.%3."/>
      <w:lvlJc w:val="left"/>
      <w:pPr>
        <w:ind w:left="633" w:hanging="633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3">
      <w:start w:val="1"/>
      <w:numFmt w:val="decimal"/>
      <w:lvlText w:val="%1.%2.%3.%4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4">
      <w:start w:val="1"/>
      <w:numFmt w:val="decimal"/>
      <w:lvlText w:val="%1.%2.%3.%4.%5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5">
      <w:start w:val="1"/>
      <w:numFmt w:val="decimal"/>
      <w:lvlText w:val="%1.%2.%3.%4.%5.%6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6">
      <w:start w:val="1"/>
      <w:numFmt w:val="decimal"/>
      <w:lvlText w:val="%1.%2.%3.%4.%5.%6.%7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7">
      <w:start w:val="1"/>
      <w:numFmt w:val="decimal"/>
      <w:lvlText w:val="%1.%2.%3.%4.%5.%6.%7.%8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  <w:lvl w:ilvl="8">
      <w:start w:val="1"/>
      <w:numFmt w:val="decimal"/>
      <w:lvlText w:val="%1.%2.%3.%4.%5.%6.%7.%8.%9."/>
      <w:lvlJc w:val="left"/>
      <w:pPr>
        <w:ind w:left="960" w:hanging="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sz w:val="20"/>
        <w:szCs w:val="20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" w:line="240" w:lineRule="auto"/>
      <w:ind w:left="0" w:right="32" w:firstLine="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2025-06-18T17:38:49Z</dcterms:modified>
  <dc:creator/>
  <dc:description/>
  <dc:identifier/>
  <dc:language/>
  <dc:subject/>
</cp:coreProperties>
</file>