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{{order_id}}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{{sign_date}}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«{{cust_company_name}}», именуемое далее Заказчик, и «{{carrier_company}}»,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{{vin_list}}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{{insurance_policy}}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{% for p in loads %} {{ loop.index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p.place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p.vins|join(", ")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p.contact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{% endfor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{% for p in unloads %} {{ loop.index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p.place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p.vins|join(", ")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p.contact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{% endfor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{{driver_fio}}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{{driver_passport}}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{{driver_license}}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{{truck_info}}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{{trailer_info}}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6.2. Стоимость перевозки ({{VAT_FLAG}}): {{final_amt}} 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6.3. Условия оплаты: {{PAY_TERMS}}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{{cust_company_name}},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ИНН {{cust_inn}}, КПП {{cust_kpp}},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{{cust_account}}, в банке {{cust_bank_name}},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{{cust_bic}},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{{cust_address}}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{{carrier_company}},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ИНН {{carrier_inn}}, КПП {{carrier_kpp}},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{{carrier_account}}, в банке {{carrier_bank_name}},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{{carrier_bic}},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{{carrier_address}}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{{cust_sign_name}}</w:t>
        <w:tab/>
        <w:tab/>
        <w:t xml:space="preserve">      </w:t>
        <w:tab/>
        <w:t xml:space="preserve">       {{carrier_director}}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