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lab-2-freezing-point-depression"/>
    <w:p>
      <w:pPr>
        <w:pStyle w:val="Heading1"/>
      </w:pPr>
      <w:r>
        <w:t xml:space="preserve">Lab 2: Freezing Point Depression</w:t>
      </w:r>
    </w:p>
    <w:bookmarkStart w:id="9" w:name="the-pharmacy-formulation-lab-edition"/>
    <w:p>
      <w:pPr>
        <w:pStyle w:val="Heading2"/>
      </w:pPr>
      <w:r>
        <w:t xml:space="preserve">“The Pharmacy Formulation Lab”</w:t>
      </w:r>
      <w:r>
        <w:t xml:space="preserve"> </w:t>
      </w:r>
      <w:r>
        <w:t xml:space="preserve">Edition</w:t>
      </w:r>
    </w:p>
    <w:p>
      <w:pPr>
        <w:pStyle w:val="FirstParagraph"/>
      </w:pPr>
      <w:r>
        <w:rPr>
          <w:b/>
          <w:bCs/>
        </w:rPr>
        <w:t xml:space="preserve">Course:</w:t>
      </w:r>
      <w:r>
        <w:t xml:space="preserve"> </w:t>
      </w:r>
      <w:r>
        <w:t xml:space="preserve">General Chemistry II</w:t>
      </w:r>
      <w:r>
        <w:br/>
      </w:r>
      <w:r>
        <w:rPr>
          <w:b/>
          <w:bCs/>
        </w:rPr>
        <w:t xml:space="preserve">Duration:</w:t>
      </w:r>
      <w:r>
        <w:t xml:space="preserve"> </w:t>
      </w:r>
      <w:r>
        <w:t xml:space="preserve">~2 hours</w:t>
      </w:r>
      <w:r>
        <w:br/>
      </w:r>
      <w:r>
        <w:rPr>
          <w:b/>
          <w:bCs/>
        </w:rPr>
        <w:t xml:space="preserve">Safety Level:</w:t>
      </w:r>
      <w:r>
        <w:t xml:space="preserve"> </w:t>
      </w:r>
      <w:r>
        <w:t xml:space="preserve">Low risk (food-grade materials used)</w:t>
      </w:r>
    </w:p>
    <w:p>
      <w:r>
        <w:pict>
          <v:rect style="width:0;height:1.5pt" o:hralign="center" o:hrstd="t" o:hr="t"/>
        </w:pict>
      </w:r>
    </w:p>
    <w:bookmarkEnd w:id="9"/>
    <w:bookmarkStart w:id="10" w:name="the-real-world-hook-why-should-you-care"/>
    <w:p>
      <w:pPr>
        <w:pStyle w:val="Heading2"/>
      </w:pPr>
      <w:r>
        <w:t xml:space="preserve">The Real-World Hook: Why Should You Care?</w:t>
      </w:r>
    </w:p>
    <w:p>
      <w:pPr>
        <w:pStyle w:val="FirstParagraph"/>
      </w:pPr>
      <w:r>
        <w:t xml:space="preserve">You just got hired as a pharmacy technician at a compounding pharmacy. A doctor calls in an urgent prescription: a pediatric patient needs a custom liquid medication, but the standard formula keeps freezing during winter deliveries.</w:t>
      </w:r>
    </w:p>
    <w:p>
      <w:pPr>
        <w:pStyle w:val="BodyText"/>
      </w:pPr>
      <w:r>
        <w:rPr>
          <w:b/>
          <w:bCs/>
        </w:rPr>
        <w:t xml:space="preserve">Your supervisor asks:</w:t>
      </w:r>
      <w:r>
        <w:t xml:space="preserve"> </w:t>
      </w:r>
      <w:r>
        <w:rPr>
          <w:i/>
          <w:iCs/>
        </w:rPr>
        <w:t xml:space="preserve">“Can you figure out why some of our solutions freeze at different temperatures? We need to reformulate this medication for cold-weather transport.”</w:t>
      </w:r>
    </w:p>
    <w:p>
      <w:pPr>
        <w:pStyle w:val="BodyText"/>
      </w:pPr>
      <w:r>
        <w:t xml:space="preserve">Welcome to the real world of pharmaceutical science, where</w:t>
      </w:r>
      <w:r>
        <w:t xml:space="preserve"> </w:t>
      </w:r>
      <w:r>
        <w:rPr>
          <w:b/>
          <w:bCs/>
        </w:rPr>
        <w:t xml:space="preserve">freezing point depression</w:t>
      </w:r>
      <w:r>
        <w:t xml:space="preserve"> </w:t>
      </w:r>
      <w:r>
        <w:t xml:space="preserve">isn’t just a textbook concept—it’s the difference between a medication that works and one that’s useless (or dangerous).</w:t>
      </w:r>
    </w:p>
    <w:p>
      <w:pPr>
        <w:pStyle w:val="BodyText"/>
      </w:pPr>
      <w:r>
        <w:t xml:space="preserve">This same principle is used in:</w:t>
      </w:r>
      <w:r>
        <w:t xml:space="preserve"> </w:t>
      </w:r>
      <w:r>
        <w:t xml:space="preserve">-</w:t>
      </w:r>
      <w:r>
        <w:t xml:space="preserve"> </w:t>
      </w:r>
      <w:r>
        <w:rPr>
          <w:b/>
          <w:bCs/>
        </w:rPr>
        <w:t xml:space="preserve">Vaccine storage and transport</w:t>
      </w:r>
      <w:r>
        <w:t xml:space="preserve"> </w:t>
      </w:r>
      <w:r>
        <w:t xml:space="preserve">(critical during global health emergencies!)</w:t>
      </w:r>
      <w:r>
        <w:t xml:space="preserve"> </w:t>
      </w:r>
      <w:r>
        <w:t xml:space="preserve">-</w:t>
      </w:r>
      <w:r>
        <w:t xml:space="preserve"> </w:t>
      </w:r>
      <w:r>
        <w:rPr>
          <w:b/>
          <w:bCs/>
        </w:rPr>
        <w:t xml:space="preserve">Eye drop formulations</w:t>
      </w:r>
      <w:r>
        <w:t xml:space="preserve"> </w:t>
      </w:r>
      <w:r>
        <w:t xml:space="preserve">(why some don’t sting and others do)</w:t>
      </w:r>
      <w:r>
        <w:t xml:space="preserve"> </w:t>
      </w:r>
      <w:r>
        <w:t xml:space="preserve">-</w:t>
      </w:r>
      <w:r>
        <w:t xml:space="preserve"> </w:t>
      </w:r>
      <w:r>
        <w:rPr>
          <w:b/>
          <w:bCs/>
        </w:rPr>
        <w:t xml:space="preserve">Injectable medications</w:t>
      </w:r>
      <w:r>
        <w:t xml:space="preserve"> </w:t>
      </w:r>
      <w:r>
        <w:t xml:space="preserve">(must match blood’s osmolarity)</w:t>
      </w:r>
      <w:r>
        <w:t xml:space="preserve"> </w:t>
      </w:r>
      <w:r>
        <w:t xml:space="preserve">-</w:t>
      </w:r>
      <w:r>
        <w:t xml:space="preserve"> </w:t>
      </w:r>
      <w:r>
        <w:rPr>
          <w:b/>
          <w:bCs/>
        </w:rPr>
        <w:t xml:space="preserve">Oral suspensions</w:t>
      </w:r>
      <w:r>
        <w:t xml:space="preserve"> </w:t>
      </w:r>
      <w:r>
        <w:t xml:space="preserve">(keeping medications stable in all climates)</w:t>
      </w:r>
      <w:r>
        <w:t xml:space="preserve"> </w:t>
      </w:r>
      <w:r>
        <w:t xml:space="preserve">-</w:t>
      </w:r>
      <w:r>
        <w:t xml:space="preserve"> </w:t>
      </w:r>
      <w:r>
        <w:rPr>
          <w:b/>
          <w:bCs/>
        </w:rPr>
        <w:t xml:space="preserve">Sports drinks</w:t>
      </w:r>
      <w:r>
        <w:t xml:space="preserve"> </w:t>
      </w:r>
      <w:r>
        <w:t xml:space="preserve">(electrolyte balance affects freezing too!)</w:t>
      </w:r>
    </w:p>
    <w:p>
      <w:r>
        <w:pict>
          <v:rect style="width:0;height:1.5pt" o:hralign="center" o:hrstd="t" o:hr="t"/>
        </w:pict>
      </w:r>
    </w:p>
    <w:bookmarkEnd w:id="10"/>
    <w:bookmarkStart w:id="14" w:name="part-1-the-concept-no-phd-required"/>
    <w:p>
      <w:pPr>
        <w:pStyle w:val="Heading2"/>
      </w:pPr>
      <w:r>
        <w:t xml:space="preserve">Part 1: The Concept (No PhD Required!)</w:t>
      </w:r>
    </w:p>
    <w:bookmarkStart w:id="11" w:name="Xba53e09f0bdff0cfa3908293f62b79eaa268f50"/>
    <w:p>
      <w:pPr>
        <w:pStyle w:val="Heading3"/>
      </w:pPr>
      <w:r>
        <w:t xml:space="preserve">What’s Actually Happening? (The</w:t>
      </w:r>
      <w:r>
        <w:t xml:space="preserve"> </w:t>
      </w:r>
      <w:r>
        <w:t xml:space="preserve">“I Finally Get It!”</w:t>
      </w:r>
      <w:r>
        <w:t xml:space="preserve"> </w:t>
      </w:r>
      <w:r>
        <w:t xml:space="preserve">Explanation)</w:t>
      </w:r>
    </w:p>
    <w:p>
      <w:pPr>
        <w:pStyle w:val="FirstParagraph"/>
      </w:pPr>
      <w:r>
        <w:t xml:space="preserve">Think about your phone’s battery. When it’s cold outside, your phone dies faster because the particles inside move slower. Now imagine trying to line up a bunch of those slow-moving particles into a perfect grid (that’s what freezing is—organizing molecules into a crystal pattern).</w:t>
      </w:r>
    </w:p>
    <w:p>
      <w:pPr>
        <w:pStyle w:val="BodyText"/>
      </w:pPr>
      <w:r>
        <w:t xml:space="preserve">In pure water, the H₂O molecules are all the same, so they line up easily at 0°C.</w:t>
      </w:r>
    </w:p>
    <w:p>
      <w:pPr>
        <w:pStyle w:val="BodyText"/>
      </w:pPr>
      <w:r>
        <w:t xml:space="preserve">But what if you throw in a bunch of different molecules (like salt or sugar)? Now the water molecules have to work around these</w:t>
      </w:r>
      <w:r>
        <w:t xml:space="preserve"> </w:t>
      </w:r>
      <w:r>
        <w:t xml:space="preserve">“roadblocks.”</w:t>
      </w:r>
      <w:r>
        <w:t xml:space="preserve"> </w:t>
      </w:r>
      <w:r>
        <w:t xml:space="preserve">They need EXTRA energy loss (colder temperature) to finally organize into ice.</w:t>
      </w:r>
    </w:p>
    <w:p>
      <w:pPr>
        <w:pStyle w:val="BodyText"/>
      </w:pPr>
      <w:r>
        <w:rPr>
          <w:b/>
          <w:bCs/>
        </w:rPr>
        <w:t xml:space="preserve">More dissolved stuff = Lower freezing point. Period.</w:t>
      </w:r>
    </w:p>
    <w:bookmarkEnd w:id="11"/>
    <w:bookmarkStart w:id="12" w:name="the-only-equation-you-need"/>
    <w:p>
      <w:pPr>
        <w:pStyle w:val="Heading3"/>
      </w:pPr>
      <w:r>
        <w:t xml:space="preserve">The Only Equation You Need</w:t>
      </w:r>
    </w:p>
    <w:p>
      <w:pPr>
        <w:pStyle w:val="FirstParagraph"/>
      </w:pPr>
      <m:oMathPara>
        <m:oMathParaPr>
          <m:jc m:val="center"/>
        </m:oMathParaPr>
        <m:oMath>
          <m:borderBox>
            <m:e>
              <m:r>
                <m:rPr>
                  <m:sty m:val="p"/>
                </m:rPr>
                <m:t>Δ</m:t>
              </m:r>
              <m:sSub>
                <m:e>
                  <m:r>
                    <m:t>T</m:t>
                  </m:r>
                </m:e>
                <m:sub>
                  <m:r>
                    <m:t>f</m:t>
                  </m:r>
                  <m:r>
                    <m:t>p</m:t>
                  </m:r>
                </m:sub>
              </m:sSub>
              <m:r>
                <m:rPr>
                  <m:sty m:val="p"/>
                </m:rPr>
                <m:t>=</m:t>
              </m:r>
              <m:r>
                <m:t>i</m:t>
              </m:r>
              <m:r>
                <m:rPr>
                  <m:sty m:val="p"/>
                </m:rPr>
                <m:t>⋅</m:t>
              </m:r>
              <m:sSub>
                <m:e>
                  <m:r>
                    <m:t>k</m:t>
                  </m:r>
                </m:e>
                <m:sub>
                  <m:r>
                    <m:t>f</m:t>
                  </m:r>
                </m:sub>
              </m:sSub>
              <m:r>
                <m:rPr>
                  <m:sty m:val="p"/>
                </m:rPr>
                <m:t>⋅</m:t>
              </m:r>
              <m:r>
                <m:t>m</m:t>
              </m:r>
            </m:e>
          </m:borderBox>
        </m:oMath>
      </m:oMathPara>
    </w:p>
    <w:p>
      <w:pPr>
        <w:pStyle w:val="FirstParagraph"/>
      </w:pPr>
      <w:r>
        <w:t xml:space="preserve">Let’s decode this like a prescription label:</w:t>
      </w:r>
    </w:p>
    <w:tbl>
      <w:tblPr>
        <w:tblStyle w:val="Table"/>
        <w:tblW w:type="pct" w:w="5000"/>
        <w:tblLayout w:type="fixed"/>
        <w:tblLook w:firstRow="1" w:lastRow="0" w:firstColumn="0" w:lastColumn="0" w:noHBand="0" w:noVBand="0" w:val="0020"/>
      </w:tblPr>
      <w:tblGrid>
        <w:gridCol w:w="1863"/>
        <w:gridCol w:w="6056"/>
      </w:tblGrid>
      <w:tr>
        <w:trPr>
          <w:tblHeader w:val="on"/>
        </w:trPr>
        <w:tc>
          <w:tcPr/>
          <w:p>
            <w:pPr>
              <w:pStyle w:val="Compact"/>
            </w:pPr>
            <w:r>
              <w:t xml:space="preserve">Symbol</w:t>
            </w:r>
          </w:p>
        </w:tc>
        <w:tc>
          <w:tcPr/>
          <w:p>
            <w:pPr>
              <w:pStyle w:val="Compact"/>
            </w:pPr>
            <w:r>
              <w:t xml:space="preserve">The Pharmacy Translation</w:t>
            </w:r>
          </w:p>
        </w:tc>
      </w:tr>
      <w:tr>
        <w:tc>
          <w:tcPr/>
          <w:p>
            <w:pPr>
              <w:pStyle w:val="Compact"/>
            </w:pPr>
            <m:oMath>
              <m:r>
                <m:rPr>
                  <m:sty m:val="p"/>
                </m:rPr>
                <m:t>Δ</m:t>
              </m:r>
              <m:sSub>
                <m:e>
                  <m:r>
                    <m:t>T</m:t>
                  </m:r>
                </m:e>
                <m:sub>
                  <m:r>
                    <m:t>f</m:t>
                  </m:r>
                  <m:r>
                    <m:t>p</m:t>
                  </m:r>
                </m:sub>
              </m:sSub>
            </m:oMath>
          </w:p>
        </w:tc>
        <w:tc>
          <w:tcPr/>
          <w:p>
            <w:pPr>
              <w:pStyle w:val="Compact"/>
            </w:pPr>
            <w:r>
              <w:t xml:space="preserve">How many degrees BELOW 0°C will this solution freeze?</w:t>
            </w:r>
          </w:p>
        </w:tc>
      </w:tr>
      <w:tr>
        <w:tc>
          <w:tcPr/>
          <w:p>
            <w:pPr>
              <w:pStyle w:val="Compact"/>
            </w:pPr>
            <m:oMath>
              <m:r>
                <m:t>i</m:t>
              </m:r>
            </m:oMath>
          </w:p>
        </w:tc>
        <w:tc>
          <w:tcPr/>
          <w:p>
            <w:pPr>
              <w:pStyle w:val="Compact"/>
            </w:pPr>
            <w:r>
              <w:t xml:space="preserve">Particle multiplier (does your solute break apart in water?)</w:t>
            </w:r>
          </w:p>
        </w:tc>
      </w:tr>
      <w:tr>
        <w:tc>
          <w:tcPr/>
          <w:p>
            <w:pPr>
              <w:pStyle w:val="Compact"/>
            </w:pPr>
            <m:oMath>
              <m:sSub>
                <m:e>
                  <m:r>
                    <m:t>k</m:t>
                  </m:r>
                </m:e>
                <m:sub>
                  <m:r>
                    <m:t>f</m:t>
                  </m:r>
                </m:sub>
              </m:sSub>
            </m:oMath>
          </w:p>
        </w:tc>
        <w:tc>
          <w:tcPr/>
          <w:p>
            <w:pPr>
              <w:pStyle w:val="Compact"/>
            </w:pPr>
            <w:r>
              <w:t xml:space="preserve">Water’s sensitivity constant =</w:t>
            </w:r>
            <w:r>
              <w:t xml:space="preserve"> </w:t>
            </w:r>
            <w:r>
              <w:rPr>
                <w:b/>
                <w:bCs/>
              </w:rPr>
              <w:t xml:space="preserve">1.86°C/m</w:t>
            </w:r>
            <w:r>
              <w:t xml:space="preserve"> </w:t>
            </w:r>
            <w:r>
              <w:t xml:space="preserve">(memorize this ONE number)</w:t>
            </w:r>
          </w:p>
        </w:tc>
      </w:tr>
      <w:tr>
        <w:tc>
          <w:tcPr/>
          <w:p>
            <w:pPr>
              <w:pStyle w:val="Compact"/>
            </w:pPr>
            <m:oMath>
              <m:r>
                <m:t>m</m:t>
              </m:r>
            </m:oMath>
          </w:p>
        </w:tc>
        <w:tc>
          <w:tcPr/>
          <w:p>
            <w:pPr>
              <w:pStyle w:val="Compact"/>
            </w:pPr>
            <w:r>
              <w:t xml:space="preserve">Molality = moles of drug per kilogram of water</w:t>
            </w:r>
          </w:p>
        </w:tc>
      </w:tr>
    </w:tbl>
    <w:bookmarkEnd w:id="12"/>
    <w:bookmarkStart w:id="13" w:name="the-particle-multiplier-vant-hoff-factor"/>
    <w:p>
      <w:pPr>
        <w:pStyle w:val="Heading3"/>
      </w:pPr>
      <w:r>
        <w:t xml:space="preserve">The Particle Multiplier (van’t Hoff Factor)</w:t>
      </w:r>
    </w:p>
    <w:p>
      <w:pPr>
        <w:pStyle w:val="FirstParagraph"/>
      </w:pPr>
      <w:r>
        <w:t xml:space="preserve">This is what separates ionic from molecular compounds: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Compound</w:t>
            </w:r>
          </w:p>
        </w:tc>
        <w:tc>
          <w:tcPr/>
          <w:p>
            <w:pPr>
              <w:pStyle w:val="Compact"/>
            </w:pPr>
            <w:r>
              <w:t xml:space="preserve">Type</w:t>
            </w:r>
          </w:p>
        </w:tc>
        <w:tc>
          <w:tcPr/>
          <w:p>
            <w:pPr>
              <w:pStyle w:val="Compact"/>
            </w:pPr>
            <w:r>
              <w:t xml:space="preserve">What Happens in Water</w:t>
            </w:r>
          </w:p>
        </w:tc>
        <w:tc>
          <w:tcPr/>
          <w:p>
            <w:pPr>
              <w:pStyle w:val="Compact"/>
            </w:pPr>
            <w:r>
              <w:t xml:space="preserve">i value</w:t>
            </w:r>
          </w:p>
        </w:tc>
      </w:tr>
      <w:tr>
        <w:tc>
          <w:tcPr/>
          <w:p>
            <w:pPr>
              <w:pStyle w:val="Compact"/>
            </w:pPr>
            <w:r>
              <w:t xml:space="preserve">Sucrose (table sugar)</w:t>
            </w:r>
          </w:p>
        </w:tc>
        <w:tc>
          <w:tcPr/>
          <w:p>
            <w:pPr>
              <w:pStyle w:val="Compact"/>
            </w:pPr>
            <w:r>
              <w:t xml:space="preserve">Molecular</w:t>
            </w:r>
          </w:p>
        </w:tc>
        <w:tc>
          <w:tcPr/>
          <w:p>
            <w:pPr>
              <w:pStyle w:val="Compact"/>
            </w:pPr>
            <w:r>
              <w:t xml:space="preserve">Stays whole</w:t>
            </w:r>
          </w:p>
        </w:tc>
        <w:tc>
          <w:tcPr/>
          <w:p>
            <w:pPr>
              <w:pStyle w:val="Compact"/>
            </w:pPr>
            <w:r>
              <w:rPr>
                <w:b/>
                <w:bCs/>
              </w:rPr>
              <w:t xml:space="preserve">1</w:t>
            </w:r>
          </w:p>
        </w:tc>
      </w:tr>
      <w:tr>
        <w:tc>
          <w:tcPr/>
          <w:p>
            <w:pPr>
              <w:pStyle w:val="Compact"/>
            </w:pPr>
            <w:r>
              <w:t xml:space="preserve">Sodium chloride (NaCl)</w:t>
            </w:r>
          </w:p>
        </w:tc>
        <w:tc>
          <w:tcPr/>
          <w:p>
            <w:pPr>
              <w:pStyle w:val="Compact"/>
            </w:pPr>
            <w:r>
              <w:t xml:space="preserve">Ionic</w:t>
            </w:r>
          </w:p>
        </w:tc>
        <w:tc>
          <w:tcPr/>
          <w:p>
            <w:pPr>
              <w:pStyle w:val="Compact"/>
            </w:pPr>
            <w:r>
              <w:t xml:space="preserve">→ Na⁺ + Cl⁻</w:t>
            </w:r>
          </w:p>
        </w:tc>
        <w:tc>
          <w:tcPr/>
          <w:p>
            <w:pPr>
              <w:pStyle w:val="Compact"/>
            </w:pPr>
            <w:r>
              <w:rPr>
                <w:b/>
                <w:bCs/>
              </w:rPr>
              <w:t xml:space="preserve">2</w:t>
            </w:r>
          </w:p>
        </w:tc>
      </w:tr>
      <w:tr>
        <w:tc>
          <w:tcPr/>
          <w:p>
            <w:pPr>
              <w:pStyle w:val="Compact"/>
            </w:pPr>
            <w:r>
              <w:t xml:space="preserve">Potassium chloride (KCl)</w:t>
            </w:r>
          </w:p>
        </w:tc>
        <w:tc>
          <w:tcPr/>
          <w:p>
            <w:pPr>
              <w:pStyle w:val="Compact"/>
            </w:pPr>
            <w:r>
              <w:t xml:space="preserve">Ionic</w:t>
            </w:r>
          </w:p>
        </w:tc>
        <w:tc>
          <w:tcPr/>
          <w:p>
            <w:pPr>
              <w:pStyle w:val="Compact"/>
            </w:pPr>
            <w:r>
              <w:t xml:space="preserve">→ K⁺ + Cl⁻</w:t>
            </w:r>
          </w:p>
        </w:tc>
        <w:tc>
          <w:tcPr/>
          <w:p>
            <w:pPr>
              <w:pStyle w:val="Compact"/>
            </w:pPr>
            <w:r>
              <w:rPr>
                <w:b/>
                <w:bCs/>
              </w:rPr>
              <w:t xml:space="preserve">2</w:t>
            </w:r>
          </w:p>
        </w:tc>
      </w:tr>
      <w:tr>
        <w:tc>
          <w:tcPr/>
          <w:p>
            <w:pPr>
              <w:pStyle w:val="Compact"/>
            </w:pPr>
            <w:r>
              <w:t xml:space="preserve">Calcium chloride (CaCl₂)</w:t>
            </w:r>
          </w:p>
        </w:tc>
        <w:tc>
          <w:tcPr/>
          <w:p>
            <w:pPr>
              <w:pStyle w:val="Compact"/>
            </w:pPr>
            <w:r>
              <w:t xml:space="preserve">Ionic</w:t>
            </w:r>
          </w:p>
        </w:tc>
        <w:tc>
          <w:tcPr/>
          <w:p>
            <w:pPr>
              <w:pStyle w:val="Compact"/>
            </w:pPr>
            <w:r>
              <w:t xml:space="preserve">→ Ca²⁺ + 2Cl⁻</w:t>
            </w:r>
          </w:p>
        </w:tc>
        <w:tc>
          <w:tcPr/>
          <w:p>
            <w:pPr>
              <w:pStyle w:val="Compact"/>
            </w:pPr>
            <w:r>
              <w:rPr>
                <w:b/>
                <w:bCs/>
              </w:rPr>
              <w:t xml:space="preserve">3</w:t>
            </w:r>
          </w:p>
        </w:tc>
      </w:tr>
      <w:tr>
        <w:tc>
          <w:tcPr/>
          <w:p>
            <w:pPr>
              <w:pStyle w:val="Compact"/>
            </w:pPr>
            <w:r>
              <w:t xml:space="preserve">Aluminum chloride (AlCl₃)</w:t>
            </w:r>
          </w:p>
        </w:tc>
        <w:tc>
          <w:tcPr/>
          <w:p>
            <w:pPr>
              <w:pStyle w:val="Compact"/>
            </w:pPr>
            <w:r>
              <w:t xml:space="preserve">Ionic</w:t>
            </w:r>
          </w:p>
        </w:tc>
        <w:tc>
          <w:tcPr/>
          <w:p>
            <w:pPr>
              <w:pStyle w:val="Compact"/>
            </w:pPr>
            <w:r>
              <w:t xml:space="preserve">→ Al³⁺ + 3Cl⁻</w:t>
            </w:r>
          </w:p>
        </w:tc>
        <w:tc>
          <w:tcPr/>
          <w:p>
            <w:pPr>
              <w:pStyle w:val="Compact"/>
            </w:pPr>
            <w:r>
              <w:rPr>
                <w:b/>
                <w:bCs/>
              </w:rPr>
              <w:t xml:space="preserve">4</w:t>
            </w:r>
          </w:p>
        </w:tc>
      </w:tr>
      <w:tr>
        <w:tc>
          <w:tcPr/>
          <w:p>
            <w:pPr>
              <w:pStyle w:val="Compact"/>
            </w:pPr>
            <w:r>
              <w:t xml:space="preserve">Glucose (blood sugar)</w:t>
            </w:r>
          </w:p>
        </w:tc>
        <w:tc>
          <w:tcPr/>
          <w:p>
            <w:pPr>
              <w:pStyle w:val="Compact"/>
            </w:pPr>
            <w:r>
              <w:t xml:space="preserve">Molecular</w:t>
            </w:r>
          </w:p>
        </w:tc>
        <w:tc>
          <w:tcPr/>
          <w:p>
            <w:pPr>
              <w:pStyle w:val="Compact"/>
            </w:pPr>
            <w:r>
              <w:t xml:space="preserve">Stays whole</w:t>
            </w:r>
          </w:p>
        </w:tc>
        <w:tc>
          <w:tcPr/>
          <w:p>
            <w:pPr>
              <w:pStyle w:val="Compact"/>
            </w:pPr>
            <w:r>
              <w:rPr>
                <w:b/>
                <w:bCs/>
              </w:rPr>
              <w:t xml:space="preserve">1</w:t>
            </w:r>
          </w:p>
        </w:tc>
      </w:tr>
    </w:tbl>
    <w:p>
      <w:pPr>
        <w:pStyle w:val="BodyText"/>
      </w:pPr>
      <w:r>
        <w:rPr>
          <w:b/>
          <w:bCs/>
        </w:rPr>
        <w:t xml:space="preserve">The Rule:</w:t>
      </w:r>
      <w:r>
        <w:t xml:space="preserve"> </w:t>
      </w:r>
      <w:r>
        <w:t xml:space="preserve">For ionic compounds, count the TOTAL number of ions produced!</w:t>
      </w:r>
    </w:p>
    <w:p>
      <w:r>
        <w:pict>
          <v:rect style="width:0;height:1.5pt" o:hralign="center" o:hrstd="t" o:hr="t"/>
        </w:pict>
      </w:r>
    </w:p>
    <w:bookmarkEnd w:id="13"/>
    <w:bookmarkEnd w:id="14"/>
    <w:bookmarkStart w:id="16" w:name="part-2-your-pharmacy-challenge"/>
    <w:p>
      <w:pPr>
        <w:pStyle w:val="Heading2"/>
      </w:pPr>
      <w:r>
        <w:t xml:space="preserve">Part 2: Your Pharmacy Challenge</w:t>
      </w:r>
    </w:p>
    <w:bookmarkStart w:id="15" w:name="scenario-reformulating-for-stability"/>
    <w:p>
      <w:pPr>
        <w:pStyle w:val="Heading3"/>
      </w:pPr>
      <w:r>
        <w:t xml:space="preserve">Scenario: Reformulating for Stability</w:t>
      </w:r>
    </w:p>
    <w:p>
      <w:pPr>
        <w:pStyle w:val="FirstParagraph"/>
      </w:pPr>
      <w:r>
        <w:t xml:space="preserve">Dr. Martinez calls the pharmacy:</w:t>
      </w:r>
    </w:p>
    <w:p>
      <w:pPr>
        <w:pStyle w:val="BlockText"/>
      </w:pPr>
      <w:r>
        <w:rPr>
          <w:i/>
          <w:iCs/>
        </w:rPr>
        <w:t xml:space="preserve">“We have a patient who needs daily liquid ibuprofen, but they live in northern Minnesota where winter temps hit -20°C. The medication keeps arriving partially frozen and separating. Can you help us figure out what concentration adjustments we need?”</w:t>
      </w:r>
    </w:p>
    <w:p>
      <w:pPr>
        <w:pStyle w:val="FirstParagraph"/>
      </w:pPr>
      <w:r>
        <w:t xml:space="preserve">Today, you’ll investigate how different concentrations affect freezing points, giving you the foundation to solve real pharmaceutical stability problems.</w:t>
      </w:r>
    </w:p>
    <w:p>
      <w:r>
        <w:pict>
          <v:rect style="width:0;height:1.5pt" o:hralign="center" o:hrstd="t" o:hr="t"/>
        </w:pict>
      </w:r>
    </w:p>
    <w:bookmarkEnd w:id="15"/>
    <w:bookmarkEnd w:id="16"/>
    <w:bookmarkStart w:id="23" w:name="part-3-the-experiment"/>
    <w:p>
      <w:pPr>
        <w:pStyle w:val="Heading2"/>
      </w:pPr>
      <w:r>
        <w:t xml:space="preserve">Part 3: The Experiment</w:t>
      </w:r>
    </w:p>
    <w:bookmarkStart w:id="17" w:name="your-pharmacy-lab-workstation"/>
    <w:p>
      <w:pPr>
        <w:pStyle w:val="Heading3"/>
      </w:pPr>
      <w:r>
        <w:t xml:space="preserve">Your Pharmacy Lab Workstation</w:t>
      </w:r>
    </w:p>
    <w:p>
      <w:pPr>
        <w:pStyle w:val="FirstParagraph"/>
      </w:pPr>
      <w:r>
        <w:rPr>
          <w:b/>
          <w:bCs/>
        </w:rPr>
        <w:t xml:space="preserve">Materials:</w:t>
      </w:r>
      <w:r>
        <w:t xml:space="preserve"> </w:t>
      </w:r>
      <w:r>
        <w:t xml:space="preserve">- Crushed ice + rock salt (for super-cold bath)</w:t>
      </w:r>
      <w:r>
        <w:t xml:space="preserve"> </w:t>
      </w:r>
      <w:r>
        <w:t xml:space="preserve">- Sodium chloride solutions (pre-made or self-prepared)</w:t>
      </w:r>
      <w:r>
        <w:t xml:space="preserve"> </w:t>
      </w:r>
      <w:r>
        <w:t xml:space="preserve">- Digital thermometer (±0.1°C precision)</w:t>
      </w:r>
      <w:r>
        <w:t xml:space="preserve"> </w:t>
      </w:r>
      <w:r>
        <w:t xml:space="preserve">- 100 mL beakers (4 total)</w:t>
      </w:r>
      <w:r>
        <w:t xml:space="preserve"> </w:t>
      </w:r>
      <w:r>
        <w:t xml:space="preserve">- Distilled water (your</w:t>
      </w:r>
      <w:r>
        <w:t xml:space="preserve"> </w:t>
      </w:r>
      <w:r>
        <w:t xml:space="preserve">“control”</w:t>
      </w:r>
      <w:r>
        <w:t xml:space="preserve">)</w:t>
      </w:r>
      <w:r>
        <w:t xml:space="preserve"> </w:t>
      </w:r>
      <w:r>
        <w:t xml:space="preserve">- Stirring rod</w:t>
      </w:r>
      <w:r>
        <w:t xml:space="preserve"> </w:t>
      </w:r>
      <w:r>
        <w:t xml:space="preserve">- Stopwatch or phone timer</w:t>
      </w:r>
      <w:r>
        <w:t xml:space="preserve"> </w:t>
      </w:r>
      <w:r>
        <w:t xml:space="preserve">-</w:t>
      </w:r>
      <w:r>
        <w:t xml:space="preserve"> </w:t>
      </w:r>
      <w:r>
        <w:rPr>
          <w:b/>
          <w:bCs/>
        </w:rPr>
        <w:t xml:space="preserve">Optional:</w:t>
      </w:r>
      <w:r>
        <w:t xml:space="preserve"> </w:t>
      </w:r>
      <w:r>
        <w:t xml:space="preserve">Glucose solution for comparison</w:t>
      </w:r>
      <w:r>
        <w:t xml:space="preserve"> </w:t>
      </w:r>
      <w:r>
        <w:t xml:space="preserve">- Lab notebook (your</w:t>
      </w:r>
      <w:r>
        <w:t xml:space="preserve"> </w:t>
      </w:r>
      <w:r>
        <w:t xml:space="preserve">“pharmacy formulation log”</w:t>
      </w:r>
      <w:r>
        <w:t xml:space="preserve">)</w:t>
      </w:r>
    </w:p>
    <w:bookmarkEnd w:id="17"/>
    <w:bookmarkStart w:id="18" w:name="safety-protocols"/>
    <w:p>
      <w:pPr>
        <w:pStyle w:val="Heading3"/>
      </w:pPr>
      <w:r>
        <w:t xml:space="preserve">Safety Protocols</w:t>
      </w:r>
    </w:p>
    <w:p>
      <w:pPr>
        <w:pStyle w:val="Compact"/>
        <w:numPr>
          <w:ilvl w:val="0"/>
          <w:numId w:val="1001"/>
        </w:numPr>
      </w:pPr>
      <w:r>
        <w:t xml:space="preserve">⚠️ Safety goggles required</w:t>
      </w:r>
    </w:p>
    <w:p>
      <w:pPr>
        <w:pStyle w:val="Compact"/>
        <w:numPr>
          <w:ilvl w:val="0"/>
          <w:numId w:val="1001"/>
        </w:numPr>
      </w:pPr>
      <w:r>
        <w:t xml:space="preserve">🧤 Avoid prolonged contact with super-cold ice bath</w:t>
      </w:r>
    </w:p>
    <w:p>
      <w:pPr>
        <w:pStyle w:val="Compact"/>
        <w:numPr>
          <w:ilvl w:val="0"/>
          <w:numId w:val="1001"/>
        </w:numPr>
      </w:pPr>
      <w:r>
        <w:t xml:space="preserve">🚫 Do not taste any solutions</w:t>
      </w:r>
    </w:p>
    <w:p>
      <w:pPr>
        <w:pStyle w:val="Compact"/>
        <w:numPr>
          <w:ilvl w:val="0"/>
          <w:numId w:val="1001"/>
        </w:numPr>
      </w:pPr>
      <w:r>
        <w:t xml:space="preserve">🧹 Clean all equipment before leaving</w:t>
      </w:r>
    </w:p>
    <w:p>
      <w:r>
        <w:pict>
          <v:rect style="width:0;height:1.5pt" o:hralign="center" o:hrstd="t" o:hr="t"/>
        </w:pict>
      </w:r>
    </w:p>
    <w:bookmarkEnd w:id="18"/>
    <w:bookmarkStart w:id="19" w:name="X96f77718b5eb99bea390b4a3e7fe93370108c8d"/>
    <w:p>
      <w:pPr>
        <w:pStyle w:val="Heading3"/>
      </w:pPr>
      <w:r>
        <w:t xml:space="preserve">Protocol A: System Calibration (The Pharmacist’s Quality Check)</w:t>
      </w:r>
    </w:p>
    <w:p>
      <w:pPr>
        <w:pStyle w:val="FirstParagraph"/>
      </w:pPr>
      <w:r>
        <w:t xml:space="preserve">Before any measurement, a good pharmacist verifies their equipment!</w:t>
      </w:r>
    </w:p>
    <w:p>
      <w:pPr>
        <w:pStyle w:val="Compact"/>
        <w:numPr>
          <w:ilvl w:val="0"/>
          <w:numId w:val="1002"/>
        </w:numPr>
      </w:pPr>
      <w:r>
        <w:t xml:space="preserve">Prepare an ice-water equilibrium bath (crushed ice + distilled water in a beaker)</w:t>
      </w:r>
    </w:p>
    <w:p>
      <w:pPr>
        <w:pStyle w:val="Compact"/>
        <w:numPr>
          <w:ilvl w:val="0"/>
          <w:numId w:val="1002"/>
        </w:numPr>
      </w:pPr>
      <w:r>
        <w:t xml:space="preserve">Stir gently for 3 minutes until temperature stabilizes</w:t>
      </w:r>
    </w:p>
    <w:p>
      <w:pPr>
        <w:pStyle w:val="Compact"/>
        <w:numPr>
          <w:ilvl w:val="0"/>
          <w:numId w:val="1002"/>
        </w:numPr>
      </w:pPr>
      <w:r>
        <w:t xml:space="preserve">Record the</w:t>
      </w:r>
      <w:r>
        <w:t xml:space="preserve"> </w:t>
      </w:r>
      <w:r>
        <w:t xml:space="preserve">“zero point”</w:t>
      </w:r>
      <w:r>
        <w:t xml:space="preserve"> </w:t>
      </w:r>
      <w:r>
        <w:t xml:space="preserve">reading</w:t>
      </w:r>
    </w:p>
    <w:p>
      <w:pPr>
        <w:pStyle w:val="FirstParagraph"/>
      </w:pPr>
      <w:r>
        <w:rPr>
          <w:b/>
          <w:bCs/>
        </w:rPr>
        <w:t xml:space="preserve">Thermometer reading in pure ice/water:</w:t>
      </w:r>
      <w:r>
        <w:t xml:space="preserve"> </w:t>
      </w:r>
      <w:r>
        <w:t xml:space="preserve">_______ °C</w:t>
      </w:r>
    </w:p>
    <w:p>
      <w:pPr>
        <w:pStyle w:val="BodyText"/>
      </w:pPr>
      <w:r>
        <w:rPr>
          <w:b/>
          <w:bCs/>
        </w:rPr>
        <w:t xml:space="preserve">Calibration offset:</w:t>
      </w:r>
      <w:r>
        <w:t xml:space="preserve"> </w:t>
      </w:r>
      <w:r>
        <w:t xml:space="preserve">_______ °C</w:t>
      </w:r>
      <w:r>
        <w:br/>
      </w:r>
      <w:r>
        <w:rPr>
          <w:i/>
          <w:iCs/>
        </w:rPr>
        <w:t xml:space="preserve">(Example: If it reads 0.3°C, your offset is -0.3°C. Apply this to ALL future readings!)</w:t>
      </w:r>
    </w:p>
    <w:p>
      <w:r>
        <w:pict>
          <v:rect style="width:0;height:1.5pt" o:hralign="center" o:hrstd="t" o:hr="t"/>
        </w:pict>
      </w:r>
    </w:p>
    <w:bookmarkEnd w:id="19"/>
    <w:bookmarkStart w:id="20" w:name="Xb20fd66d2dc5867d50d98f8f28b3156ab4f5766"/>
    <w:p>
      <w:pPr>
        <w:pStyle w:val="Heading3"/>
      </w:pPr>
      <w:r>
        <w:t xml:space="preserve">Protocol B: Solution Preparation (Compounding Practice!)</w:t>
      </w:r>
    </w:p>
    <w:p>
      <w:pPr>
        <w:pStyle w:val="FirstParagraph"/>
      </w:pPr>
      <w:r>
        <w:t xml:space="preserve">You’ll prepare OR use pre-made solutions at these concentrations:</w:t>
      </w:r>
    </w:p>
    <w:tbl>
      <w:tblPr>
        <w:tblStyle w:val="Table"/>
        <w:tblW w:type="pct" w:w="5000"/>
        <w:tblLayout w:type="fixed"/>
        <w:tblLook w:firstRow="1" w:lastRow="0" w:firstColumn="0" w:lastColumn="0" w:noHBand="0" w:noVBand="0" w:val="0020"/>
      </w:tblPr>
      <w:tblGrid>
        <w:gridCol w:w="1303"/>
        <w:gridCol w:w="1102"/>
        <w:gridCol w:w="1203"/>
        <w:gridCol w:w="1704"/>
        <w:gridCol w:w="2606"/>
      </w:tblGrid>
      <w:tr>
        <w:trPr>
          <w:tblHeader w:val="on"/>
        </w:trPr>
        <w:tc>
          <w:tcPr/>
          <w:p>
            <w:pPr>
              <w:pStyle w:val="Compact"/>
            </w:pPr>
            <w:r>
              <w:t xml:space="preserve">Solution ID</w:t>
            </w:r>
          </w:p>
        </w:tc>
        <w:tc>
          <w:tcPr/>
          <w:p>
            <w:pPr>
              <w:pStyle w:val="Compact"/>
            </w:pPr>
            <w:r>
              <w:t xml:space="preserve">NaCl Mass</w:t>
            </w:r>
          </w:p>
        </w:tc>
        <w:tc>
          <w:tcPr/>
          <w:p>
            <w:pPr>
              <w:pStyle w:val="Compact"/>
            </w:pPr>
            <w:r>
              <w:t xml:space="preserve">Water Mass</w:t>
            </w:r>
          </w:p>
        </w:tc>
        <w:tc>
          <w:tcPr/>
          <w:p>
            <w:pPr>
              <w:pStyle w:val="Compact"/>
            </w:pPr>
            <w:r>
              <w:t xml:space="preserve">Target Molality</w:t>
            </w:r>
          </w:p>
        </w:tc>
        <w:tc>
          <w:tcPr/>
          <w:p>
            <w:pPr>
              <w:pStyle w:val="Compact"/>
            </w:pPr>
            <w:r>
              <w:t xml:space="preserve">Your Calculated Molality</w:t>
            </w:r>
          </w:p>
        </w:tc>
      </w:tr>
      <w:tr>
        <w:tc>
          <w:tcPr/>
          <w:p>
            <w:pPr>
              <w:pStyle w:val="Compact"/>
            </w:pPr>
            <w:r>
              <w:t xml:space="preserve">Control</w:t>
            </w:r>
          </w:p>
        </w:tc>
        <w:tc>
          <w:tcPr/>
          <w:p>
            <w:pPr>
              <w:pStyle w:val="Compact"/>
            </w:pPr>
            <w:r>
              <w:t xml:space="preserve">0 g</w:t>
            </w:r>
          </w:p>
        </w:tc>
        <w:tc>
          <w:tcPr/>
          <w:p>
            <w:pPr>
              <w:pStyle w:val="Compact"/>
            </w:pPr>
            <w:r>
              <w:t xml:space="preserve">100 g</w:t>
            </w:r>
          </w:p>
        </w:tc>
        <w:tc>
          <w:tcPr/>
          <w:p>
            <w:pPr>
              <w:pStyle w:val="Compact"/>
            </w:pPr>
            <w:r>
              <w:t xml:space="preserve">0 m</w:t>
            </w:r>
          </w:p>
        </w:tc>
        <w:tc>
          <w:tcPr/>
          <w:p>
            <w:pPr>
              <w:pStyle w:val="Compact"/>
            </w:pPr>
            <w:r>
              <w:t xml:space="preserve">0 m</w:t>
            </w:r>
          </w:p>
        </w:tc>
      </w:tr>
      <w:tr>
        <w:tc>
          <w:tcPr/>
          <w:p>
            <w:pPr>
              <w:pStyle w:val="Compact"/>
            </w:pPr>
            <w:r>
              <w:t xml:space="preserve">Low Dose</w:t>
            </w:r>
          </w:p>
        </w:tc>
        <w:tc>
          <w:tcPr/>
          <w:p>
            <w:pPr>
              <w:pStyle w:val="Compact"/>
            </w:pPr>
            <w:r>
              <w:t xml:space="preserve">1.46 g</w:t>
            </w:r>
          </w:p>
        </w:tc>
        <w:tc>
          <w:tcPr/>
          <w:p>
            <w:pPr>
              <w:pStyle w:val="Compact"/>
            </w:pPr>
            <w:r>
              <w:t xml:space="preserve">100 g</w:t>
            </w:r>
          </w:p>
        </w:tc>
        <w:tc>
          <w:tcPr/>
          <w:p>
            <w:pPr>
              <w:pStyle w:val="Compact"/>
            </w:pPr>
            <w:r>
              <w:t xml:space="preserve">0.25 m</w:t>
            </w:r>
          </w:p>
        </w:tc>
        <w:tc>
          <w:tcPr/>
          <w:p>
            <w:pPr>
              <w:pStyle w:val="Compact"/>
            </w:pPr>
            <w:r>
              <w:t xml:space="preserve">______ m</w:t>
            </w:r>
          </w:p>
        </w:tc>
      </w:tr>
      <w:tr>
        <w:tc>
          <w:tcPr/>
          <w:p>
            <w:pPr>
              <w:pStyle w:val="Compact"/>
            </w:pPr>
            <w:r>
              <w:t xml:space="preserve">Standard Dose</w:t>
            </w:r>
          </w:p>
        </w:tc>
        <w:tc>
          <w:tcPr/>
          <w:p>
            <w:pPr>
              <w:pStyle w:val="Compact"/>
            </w:pPr>
            <w:r>
              <w:t xml:space="preserve">2.92 g</w:t>
            </w:r>
          </w:p>
        </w:tc>
        <w:tc>
          <w:tcPr/>
          <w:p>
            <w:pPr>
              <w:pStyle w:val="Compact"/>
            </w:pPr>
            <w:r>
              <w:t xml:space="preserve">100 g</w:t>
            </w:r>
          </w:p>
        </w:tc>
        <w:tc>
          <w:tcPr/>
          <w:p>
            <w:pPr>
              <w:pStyle w:val="Compact"/>
            </w:pPr>
            <w:r>
              <w:t xml:space="preserve">0.50 m</w:t>
            </w:r>
          </w:p>
        </w:tc>
        <w:tc>
          <w:tcPr/>
          <w:p>
            <w:pPr>
              <w:pStyle w:val="Compact"/>
            </w:pPr>
            <w:r>
              <w:t xml:space="preserve">______ m</w:t>
            </w:r>
          </w:p>
        </w:tc>
      </w:tr>
      <w:tr>
        <w:tc>
          <w:tcPr/>
          <w:p>
            <w:pPr>
              <w:pStyle w:val="Compact"/>
            </w:pPr>
            <w:r>
              <w:t xml:space="preserve">High Dose</w:t>
            </w:r>
          </w:p>
        </w:tc>
        <w:tc>
          <w:tcPr/>
          <w:p>
            <w:pPr>
              <w:pStyle w:val="Compact"/>
            </w:pPr>
            <w:r>
              <w:t xml:space="preserve">5.85 g</w:t>
            </w:r>
          </w:p>
        </w:tc>
        <w:tc>
          <w:tcPr/>
          <w:p>
            <w:pPr>
              <w:pStyle w:val="Compact"/>
            </w:pPr>
            <w:r>
              <w:t xml:space="preserve">100 g</w:t>
            </w:r>
          </w:p>
        </w:tc>
        <w:tc>
          <w:tcPr/>
          <w:p>
            <w:pPr>
              <w:pStyle w:val="Compact"/>
            </w:pPr>
            <w:r>
              <w:t xml:space="preserve">1.00 m</w:t>
            </w:r>
          </w:p>
        </w:tc>
        <w:tc>
          <w:tcPr/>
          <w:p>
            <w:pPr>
              <w:pStyle w:val="Compact"/>
            </w:pPr>
            <w:r>
              <w:t xml:space="preserve">______ m</w:t>
            </w:r>
          </w:p>
        </w:tc>
      </w:tr>
    </w:tbl>
    <w:p>
      <w:pPr>
        <w:pStyle w:val="BodyText"/>
      </w:pPr>
      <w:r>
        <w:rPr>
          <w:b/>
          <w:bCs/>
        </w:rPr>
        <w:t xml:space="preserve">Pre-Lab Calculation Practice:</w:t>
      </w:r>
    </w:p>
    <w:p>
      <w:pPr>
        <w:pStyle w:val="BodyText"/>
      </w:pPr>
      <w:r>
        <w:rPr>
          <w:i/>
          <w:iCs/>
        </w:rPr>
        <w:t xml:space="preserve">For</w:t>
      </w:r>
      <w:r>
        <w:rPr>
          <w:i/>
          <w:iCs/>
        </w:rPr>
        <w:t xml:space="preserve"> </w:t>
      </w:r>
      <w:r>
        <w:rPr>
          <w:i/>
          <w:iCs/>
        </w:rPr>
        <w:t xml:space="preserve">“Low Dose”</w:t>
      </w:r>
      <w:r>
        <w:rPr>
          <w:i/>
          <w:iCs/>
        </w:rPr>
        <w:t xml:space="preserve"> </w:t>
      </w:r>
      <w:r>
        <w:rPr>
          <w:i/>
          <w:iCs/>
        </w:rPr>
        <w:t xml:space="preserve">solution:</w:t>
      </w:r>
    </w:p>
    <w:p>
      <w:pPr>
        <w:pStyle w:val="BodyText"/>
      </w:pPr>
      <w:r>
        <w:rPr>
          <w:b/>
          <w:bCs/>
        </w:rPr>
        <w:t xml:space="preserve">Step 1:</w:t>
      </w:r>
      <w:r>
        <w:t xml:space="preserve"> </w:t>
      </w:r>
      <w:r>
        <w:t xml:space="preserve">Calculate moles of NaCl</w:t>
      </w:r>
      <w:r>
        <w:br/>
      </w:r>
    </w:p>
    <w:p>
      <w:pPr>
        <w:pStyle w:val="BodyText"/>
      </w:pPr>
      <m:oMathPara>
        <m:oMathParaPr>
          <m:jc m:val="center"/>
        </m:oMathParaPr>
        <m:oMath>
          <m:r>
            <m:rPr>
              <m:nor/>
              <m:sty m:val="p"/>
            </m:rPr>
            <m:t>moles</m:t>
          </m:r>
          <m:r>
            <m:rPr>
              <m:sty m:val="p"/>
            </m:rPr>
            <m:t>=</m:t>
          </m:r>
          <m:f>
            <m:fPr>
              <m:type m:val="bar"/>
            </m:fPr>
            <m:num>
              <m:r>
                <m:rPr>
                  <m:nor/>
                  <m:sty m:val="p"/>
                </m:rPr>
                <m:t>mass (g)</m:t>
              </m:r>
            </m:num>
            <m:den>
              <m:r>
                <m:rPr>
                  <m:nor/>
                  <m:sty m:val="p"/>
                </m:rPr>
                <m:t>molar mass (g/mol)</m:t>
              </m:r>
            </m:den>
          </m:f>
          <m:r>
            <m:rPr>
              <m:sty m:val="p"/>
            </m:rPr>
            <m:t>=</m:t>
          </m:r>
          <m:f>
            <m:fPr>
              <m:type m:val="bar"/>
            </m:fPr>
            <m:num>
              <m:r>
                <m:t>1.46</m:t>
              </m:r>
              <m:r>
                <m:rPr>
                  <m:nor/>
                  <m:sty m:val="p"/>
                </m:rPr>
                <m:t> g</m:t>
              </m:r>
            </m:num>
            <m:den>
              <m:r>
                <m:t>58.44</m:t>
              </m:r>
              <m:r>
                <m:rPr>
                  <m:nor/>
                  <m:sty m:val="p"/>
                </m:rPr>
                <m:t> g/mol</m:t>
              </m:r>
            </m:den>
          </m:f>
          <m:r>
            <m:rPr>
              <m:sty m:val="p"/>
            </m:rPr>
            <m:t>=</m:t>
          </m:r>
          <m:r>
            <m:rPr>
              <m:nor/>
              <m:sty m:val="p"/>
            </m:rPr>
            <m:t>_______ mol</m:t>
          </m:r>
        </m:oMath>
      </m:oMathPara>
    </w:p>
    <w:p>
      <w:pPr>
        <w:pStyle w:val="FirstParagraph"/>
      </w:pPr>
      <w:r>
        <w:rPr>
          <w:b/>
          <w:bCs/>
        </w:rPr>
        <w:t xml:space="preserve">Step 2:</w:t>
      </w:r>
      <w:r>
        <w:t xml:space="preserve"> </w:t>
      </w:r>
      <w:r>
        <w:t xml:space="preserve">Calculate molality</w:t>
      </w:r>
      <w:r>
        <w:br/>
      </w:r>
    </w:p>
    <w:p>
      <w:pPr>
        <w:pStyle w:val="BodyText"/>
      </w:pPr>
      <m:oMathPara>
        <m:oMathParaPr>
          <m:jc m:val="center"/>
        </m:oMathParaPr>
        <m:oMath>
          <m:r>
            <m:rPr>
              <m:nor/>
              <m:sty m:val="p"/>
            </m:rPr>
            <m:t>molality (m)</m:t>
          </m:r>
          <m:r>
            <m:rPr>
              <m:sty m:val="p"/>
            </m:rPr>
            <m:t>=</m:t>
          </m:r>
          <m:f>
            <m:fPr>
              <m:type m:val="bar"/>
            </m:fPr>
            <m:num>
              <m:r>
                <m:rPr>
                  <m:nor/>
                  <m:sty m:val="p"/>
                </m:rPr>
                <m:t>moles of solute</m:t>
              </m:r>
            </m:num>
            <m:den>
              <m:r>
                <m:rPr>
                  <m:nor/>
                  <m:sty m:val="p"/>
                </m:rPr>
                <m:t>kg of solvent</m:t>
              </m:r>
            </m:den>
          </m:f>
          <m:r>
            <m:rPr>
              <m:sty m:val="p"/>
            </m:rPr>
            <m:t>=</m:t>
          </m:r>
          <m:f>
            <m:fPr>
              <m:type m:val="bar"/>
            </m:fPr>
            <m:num>
              <m:r>
                <m:rPr>
                  <m:nor/>
                  <m:sty m:val="p"/>
                </m:rPr>
                <m:t>_______ mol</m:t>
              </m:r>
            </m:num>
            <m:den>
              <m:r>
                <m:t>0.100</m:t>
              </m:r>
              <m:r>
                <m:rPr>
                  <m:nor/>
                  <m:sty m:val="p"/>
                </m:rPr>
                <m:t> kg</m:t>
              </m:r>
            </m:den>
          </m:f>
          <m:r>
            <m:rPr>
              <m:sty m:val="p"/>
            </m:rPr>
            <m:t>=</m:t>
          </m:r>
          <m:r>
            <m:rPr>
              <m:nor/>
              <m:sty m:val="p"/>
            </m:rPr>
            <m:t>_______ m</m:t>
          </m:r>
        </m:oMath>
      </m:oMathPara>
    </w:p>
    <w:p>
      <w:pPr>
        <w:pStyle w:val="FirstParagraph"/>
      </w:pPr>
      <w:r>
        <w:rPr>
          <w:b/>
          <w:bCs/>
        </w:rPr>
        <w:t xml:space="preserve">Step 3:</w:t>
      </w:r>
      <w:r>
        <w:t xml:space="preserve"> </w:t>
      </w:r>
      <w:r>
        <w:t xml:space="preserve">Predict the freezing point depression</w:t>
      </w:r>
      <w:r>
        <w:br/>
      </w:r>
    </w:p>
    <w:p>
      <w:pPr>
        <w:pStyle w:val="BodyText"/>
      </w:pPr>
      <m:oMathPara>
        <m:oMathParaPr>
          <m:jc m:val="center"/>
        </m:oMathParaPr>
        <m:oMath>
          <m:r>
            <m:rPr>
              <m:sty m:val="p"/>
            </m:rPr>
            <m:t>Δ</m:t>
          </m:r>
          <m:r>
            <m:t>T</m:t>
          </m:r>
          <m:r>
            <m:rPr>
              <m:sty m:val="p"/>
            </m:rPr>
            <m:t>=</m:t>
          </m:r>
          <m:r>
            <m:t>i</m:t>
          </m:r>
          <m:r>
            <m:rPr>
              <m:sty m:val="p"/>
            </m:rPr>
            <m:t>×</m:t>
          </m:r>
          <m:sSub>
            <m:e>
              <m:r>
                <m:t>k</m:t>
              </m:r>
            </m:e>
            <m:sub>
              <m:r>
                <m:t>f</m:t>
              </m:r>
            </m:sub>
          </m:sSub>
          <m:r>
            <m:rPr>
              <m:sty m:val="p"/>
            </m:rPr>
            <m:t>×</m:t>
          </m:r>
          <m:r>
            <m:t>m</m:t>
          </m:r>
          <m:r>
            <m:rPr>
              <m:sty m:val="p"/>
            </m:rPr>
            <m:t>=</m:t>
          </m:r>
          <m:r>
            <m:t>2</m:t>
          </m:r>
          <m:r>
            <m:rPr>
              <m:sty m:val="p"/>
            </m:rPr>
            <m:t>×</m:t>
          </m:r>
          <m:r>
            <m:t>1.86</m:t>
          </m:r>
          <m:r>
            <m:rPr>
              <m:nor/>
              <m:sty m:val="p"/>
            </m:rPr>
            <m:t> °C/m</m:t>
          </m:r>
          <m:r>
            <m:rPr>
              <m:sty m:val="p"/>
            </m:rPr>
            <m:t>×</m:t>
          </m:r>
          <m:r>
            <m:t>0.25</m:t>
          </m:r>
          <m:r>
            <m:rPr>
              <m:nor/>
              <m:sty m:val="p"/>
            </m:rPr>
            <m:t> m</m:t>
          </m:r>
          <m:r>
            <m:rPr>
              <m:sty m:val="p"/>
            </m:rPr>
            <m:t>=</m:t>
          </m:r>
          <m:r>
            <m:rPr>
              <m:nor/>
              <m:sty m:val="p"/>
            </m:rPr>
            <m:t>_______ °C</m:t>
          </m:r>
        </m:oMath>
      </m:oMathPara>
    </w:p>
    <w:p>
      <w:pPr>
        <w:pStyle w:val="FirstParagraph"/>
      </w:pPr>
      <w:r>
        <w:rPr>
          <w:b/>
          <w:bCs/>
        </w:rPr>
        <w:t xml:space="preserve">Step 4:</w:t>
      </w:r>
      <w:r>
        <w:t xml:space="preserve"> </w:t>
      </w:r>
      <w:r>
        <w:t xml:space="preserve">Predict the actual freezing point</w:t>
      </w:r>
      <w:r>
        <w:br/>
      </w:r>
    </w:p>
    <w:p>
      <w:pPr>
        <w:pStyle w:val="BodyText"/>
      </w:pPr>
      <m:oMathPara>
        <m:oMathParaPr>
          <m:jc m:val="center"/>
        </m:oMathParaPr>
        <m:oMath>
          <m:sSub>
            <m:e>
              <m:r>
                <m:t>T</m:t>
              </m:r>
            </m:e>
            <m:sub>
              <m:r>
                <m:t>f</m:t>
              </m:r>
              <m:r>
                <m:t>r</m:t>
              </m:r>
              <m:r>
                <m:t>e</m:t>
              </m:r>
              <m:r>
                <m:t>e</m:t>
              </m:r>
              <m:r>
                <m:t>z</m:t>
              </m:r>
              <m:r>
                <m:t>i</m:t>
              </m:r>
              <m:r>
                <m:t>n</m:t>
              </m:r>
              <m:r>
                <m:t>g</m:t>
              </m:r>
            </m:sub>
          </m:sSub>
          <m:r>
            <m:rPr>
              <m:sty m:val="p"/>
            </m:rPr>
            <m:t>=</m:t>
          </m:r>
          <m:r>
            <m:t>0</m:t>
          </m:r>
          <m:r>
            <m:rPr>
              <m:nor/>
              <m:sty m:val="p"/>
            </m:rPr>
            <m:t>°C</m:t>
          </m:r>
          <m:r>
            <m:rPr>
              <m:sty m:val="p"/>
            </m:rPr>
            <m:t>−</m:t>
          </m:r>
          <m:r>
            <m:rPr>
              <m:sty m:val="p"/>
            </m:rPr>
            <m:t>Δ</m:t>
          </m:r>
          <m:r>
            <m:t>T</m:t>
          </m:r>
          <m:r>
            <m:rPr>
              <m:sty m:val="p"/>
            </m:rPr>
            <m:t>=</m:t>
          </m:r>
          <m:r>
            <m:t>0</m:t>
          </m:r>
          <m:r>
            <m:rPr>
              <m:nor/>
              <m:sty m:val="p"/>
            </m:rPr>
            <m:t>°C</m:t>
          </m:r>
          <m:r>
            <m:rPr>
              <m:sty m:val="p"/>
            </m:rPr>
            <m:t>−</m:t>
          </m:r>
          <m:r>
            <m:rPr>
              <m:nor/>
              <m:sty m:val="p"/>
            </m:rPr>
            <m:t>_______°C</m:t>
          </m:r>
          <m:r>
            <m:rPr>
              <m:sty m:val="p"/>
            </m:rPr>
            <m:t>=</m:t>
          </m:r>
          <m:r>
            <m:rPr>
              <m:nor/>
              <m:sty m:val="p"/>
            </m:rPr>
            <m:t>_______ °C</m:t>
          </m:r>
        </m:oMath>
      </m:oMathPara>
    </w:p>
    <w:p>
      <w:r>
        <w:pict>
          <v:rect style="width:0;height:1.5pt" o:hralign="center" o:hrstd="t" o:hr="t"/>
        </w:pict>
      </w:r>
    </w:p>
    <w:bookmarkEnd w:id="20"/>
    <w:bookmarkStart w:id="21" w:name="protocol-c-the-cooling-curve-experiment"/>
    <w:p>
      <w:pPr>
        <w:pStyle w:val="Heading3"/>
      </w:pPr>
      <w:r>
        <w:t xml:space="preserve">Protocol C: The Cooling Curve Experiment</w:t>
      </w:r>
    </w:p>
    <w:p>
      <w:pPr>
        <w:pStyle w:val="FirstParagraph"/>
      </w:pPr>
      <w:r>
        <w:rPr>
          <w:b/>
          <w:bCs/>
        </w:rPr>
        <w:t xml:space="preserve">Setting Up Your Super-Cold Bath:</w:t>
      </w:r>
      <w:r>
        <w:t xml:space="preserve"> </w:t>
      </w:r>
      <w:r>
        <w:t xml:space="preserve">1. Fill a large beaker or container halfway with crushed ice</w:t>
      </w:r>
      <w:r>
        <w:t xml:space="preserve"> </w:t>
      </w:r>
      <w:r>
        <w:t xml:space="preserve">2. Add 3-4 tablespoons of rock salt and mix</w:t>
      </w:r>
      <w:r>
        <w:t xml:space="preserve"> </w:t>
      </w:r>
      <w:r>
        <w:t xml:space="preserve">3. This creates a bath around -10°C to -15°C (salt depresses the ice’s melting point!)</w:t>
      </w:r>
    </w:p>
    <w:p>
      <w:pPr>
        <w:pStyle w:val="BodyText"/>
      </w:pPr>
      <w:r>
        <w:rPr>
          <w:b/>
          <w:bCs/>
        </w:rPr>
        <w:t xml:space="preserve">The Measurement Process:</w:t>
      </w:r>
    </w:p>
    <w:p>
      <w:pPr>
        <w:pStyle w:val="BodyText"/>
      </w:pPr>
      <w:r>
        <w:t xml:space="preserve">For each solution:</w:t>
      </w:r>
      <w:r>
        <w:t xml:space="preserve"> </w:t>
      </w:r>
      <w:r>
        <w:t xml:space="preserve">1. Pour ~30-40 mL of solution into a small beaker</w:t>
      </w:r>
      <w:r>
        <w:t xml:space="preserve"> </w:t>
      </w:r>
      <w:r>
        <w:t xml:space="preserve">2. Place the beaker in the super-cold bath</w:t>
      </w:r>
      <w:r>
        <w:t xml:space="preserve"> </w:t>
      </w:r>
      <w:r>
        <w:t xml:space="preserve">3. Insert thermometer into the solution (centered, not touching sides)</w:t>
      </w:r>
      <w:r>
        <w:t xml:space="preserve"> </w:t>
      </w:r>
      <w:r>
        <w:t xml:space="preserve">4. Record temperature every</w:t>
      </w:r>
      <w:r>
        <w:t xml:space="preserve"> </w:t>
      </w:r>
      <w:r>
        <w:rPr>
          <w:b/>
          <w:bCs/>
        </w:rPr>
        <w:t xml:space="preserve">30 seconds</w:t>
      </w:r>
      <w:r>
        <w:t xml:space="preserve"> </w:t>
      </w:r>
      <w:r>
        <w:t xml:space="preserve">5. Stir the solution GENTLY and continuously</w:t>
      </w:r>
      <w:r>
        <w:t xml:space="preserve"> </w:t>
      </w:r>
      <w:r>
        <w:t xml:space="preserve">6.</w:t>
      </w:r>
      <w:r>
        <w:t xml:space="preserve"> </w:t>
      </w:r>
      <w:r>
        <w:rPr>
          <w:b/>
          <w:bCs/>
        </w:rPr>
        <w:t xml:space="preserve">Watch for the freeze plateau</w:t>
      </w:r>
      <w:r>
        <w:t xml:space="preserve">—temperature stabilizes when freezing begins!</w:t>
      </w:r>
      <w:r>
        <w:t xml:space="preserve"> </w:t>
      </w:r>
      <w:r>
        <w:t xml:space="preserve">7. Continue for 10-12 minutes or until plateau is clearly observed</w:t>
      </w:r>
    </w:p>
    <w:p>
      <w:r>
        <w:pict>
          <v:rect style="width:0;height:1.5pt" o:hralign="center" o:hrstd="t" o:hr="t"/>
        </w:pict>
      </w:r>
    </w:p>
    <w:bookmarkEnd w:id="21"/>
    <w:bookmarkStart w:id="22" w:name="data-collection-your-formulation-log"/>
    <w:p>
      <w:pPr>
        <w:pStyle w:val="Heading3"/>
      </w:pPr>
      <w:r>
        <w:t xml:space="preserve">Data Collection: Your Formulation Log</w:t>
      </w:r>
    </w:p>
    <w:p>
      <w:pPr>
        <w:pStyle w:val="FirstParagraph"/>
      </w:pPr>
      <w:r>
        <w:rPr>
          <w:b/>
          <w:bCs/>
        </w:rPr>
        <w:t xml:space="preserve">Solution: CONTROL (Pure Water)</w:t>
      </w:r>
    </w:p>
    <w:tbl>
      <w:tblPr>
        <w:tblStyle w:val="Table"/>
        <w:tblW w:type="pct" w:w="5000"/>
        <w:tblLayout w:type="fixed"/>
        <w:tblLook w:firstRow="1" w:lastRow="0" w:firstColumn="0" w:lastColumn="0" w:noHBand="0" w:noVBand="0" w:val="0020"/>
      </w:tblPr>
      <w:tblGrid>
        <w:gridCol w:w="1338"/>
        <w:gridCol w:w="334"/>
        <w:gridCol w:w="446"/>
        <w:gridCol w:w="446"/>
        <w:gridCol w:w="446"/>
        <w:gridCol w:w="446"/>
        <w:gridCol w:w="557"/>
        <w:gridCol w:w="557"/>
        <w:gridCol w:w="557"/>
        <w:gridCol w:w="557"/>
        <w:gridCol w:w="557"/>
        <w:gridCol w:w="557"/>
        <w:gridCol w:w="557"/>
        <w:gridCol w:w="557"/>
      </w:tblGrid>
      <w:tr>
        <w:trPr>
          <w:tblHeader w:val="on"/>
        </w:trPr>
        <w:tc>
          <w:tcPr/>
          <w:p>
            <w:pPr>
              <w:pStyle w:val="Compact"/>
            </w:pPr>
            <w:r>
              <w:t xml:space="preserve">Time (sec)</w:t>
            </w:r>
          </w:p>
        </w:tc>
        <w:tc>
          <w:tcPr/>
          <w:p>
            <w:pPr>
              <w:pStyle w:val="Compact"/>
            </w:pPr>
            <w:r>
              <w:t xml:space="preserve">0</w:t>
            </w:r>
          </w:p>
        </w:tc>
        <w:tc>
          <w:tcPr/>
          <w:p>
            <w:pPr>
              <w:pStyle w:val="Compact"/>
            </w:pPr>
            <w:r>
              <w:t xml:space="preserve">30</w:t>
            </w:r>
          </w:p>
        </w:tc>
        <w:tc>
          <w:tcPr/>
          <w:p>
            <w:pPr>
              <w:pStyle w:val="Compact"/>
            </w:pPr>
            <w:r>
              <w:t xml:space="preserve">60</w:t>
            </w:r>
          </w:p>
        </w:tc>
        <w:tc>
          <w:tcPr/>
          <w:p>
            <w:pPr>
              <w:pStyle w:val="Compact"/>
            </w:pPr>
            <w:r>
              <w:t xml:space="preserve">90</w:t>
            </w:r>
          </w:p>
        </w:tc>
        <w:tc>
          <w:tcPr/>
          <w:p>
            <w:pPr>
              <w:pStyle w:val="Compact"/>
            </w:pPr>
            <w:r>
              <w:t xml:space="preserve">120</w:t>
            </w:r>
          </w:p>
        </w:tc>
        <w:tc>
          <w:tcPr/>
          <w:p>
            <w:pPr>
              <w:pStyle w:val="Compact"/>
            </w:pPr>
            <w:r>
              <w:t xml:space="preserve">150</w:t>
            </w:r>
          </w:p>
        </w:tc>
        <w:tc>
          <w:tcPr/>
          <w:p>
            <w:pPr>
              <w:pStyle w:val="Compact"/>
            </w:pPr>
            <w:r>
              <w:t xml:space="preserve">180</w:t>
            </w:r>
          </w:p>
        </w:tc>
        <w:tc>
          <w:tcPr/>
          <w:p>
            <w:pPr>
              <w:pStyle w:val="Compact"/>
            </w:pPr>
            <w:r>
              <w:t xml:space="preserve">210</w:t>
            </w:r>
          </w:p>
        </w:tc>
        <w:tc>
          <w:tcPr/>
          <w:p>
            <w:pPr>
              <w:pStyle w:val="Compact"/>
            </w:pPr>
            <w:r>
              <w:t xml:space="preserve">240</w:t>
            </w:r>
          </w:p>
        </w:tc>
        <w:tc>
          <w:tcPr/>
          <w:p>
            <w:pPr>
              <w:pStyle w:val="Compact"/>
            </w:pPr>
            <w:r>
              <w:t xml:space="preserve">270</w:t>
            </w:r>
          </w:p>
        </w:tc>
        <w:tc>
          <w:tcPr/>
          <w:p>
            <w:pPr>
              <w:pStyle w:val="Compact"/>
            </w:pPr>
            <w:r>
              <w:t xml:space="preserve">300</w:t>
            </w:r>
          </w:p>
        </w:tc>
        <w:tc>
          <w:tcPr/>
          <w:p>
            <w:pPr>
              <w:pStyle w:val="Compact"/>
            </w:pPr>
            <w:r>
              <w:t xml:space="preserve">330</w:t>
            </w:r>
          </w:p>
        </w:tc>
        <w:tc>
          <w:tcPr/>
          <w:p>
            <w:pPr>
              <w:pStyle w:val="Compact"/>
            </w:pPr>
            <w:r>
              <w:t xml:space="preserve">360</w:t>
            </w:r>
          </w:p>
        </w:tc>
      </w:tr>
      <w:tr>
        <w:tc>
          <w:tcPr/>
          <w:p>
            <w:pPr>
              <w:pStyle w:val="Compact"/>
            </w:pPr>
            <w:r>
              <w:t xml:space="preserve">Temp (°C)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Observed Freezing Point (plateau):</w:t>
      </w:r>
      <w:r>
        <w:t xml:space="preserve"> </w:t>
      </w:r>
      <w:r>
        <w:t xml:space="preserve">_______ °C</w:t>
      </w:r>
    </w:p>
    <w:p>
      <w:r>
        <w:pict>
          <v:rect style="width:0;height:1.5pt" o:hralign="center" o:hrstd="t" o:hr="t"/>
        </w:pict>
      </w:r>
    </w:p>
    <w:p>
      <w:pPr>
        <w:pStyle w:val="FirstParagraph"/>
      </w:pPr>
      <w:r>
        <w:rPr>
          <w:b/>
          <w:bCs/>
        </w:rPr>
        <w:t xml:space="preserve">Solution: LOW DOSE (0.25 m NaCl)</w:t>
      </w:r>
    </w:p>
    <w:tbl>
      <w:tblPr>
        <w:tblStyle w:val="Table"/>
        <w:tblW w:type="pct" w:w="5000"/>
        <w:tblLayout w:type="fixed"/>
        <w:tblLook w:firstRow="1" w:lastRow="0" w:firstColumn="0" w:lastColumn="0" w:noHBand="0" w:noVBand="0" w:val="0020"/>
      </w:tblPr>
      <w:tblGrid>
        <w:gridCol w:w="1338"/>
        <w:gridCol w:w="334"/>
        <w:gridCol w:w="446"/>
        <w:gridCol w:w="446"/>
        <w:gridCol w:w="446"/>
        <w:gridCol w:w="446"/>
        <w:gridCol w:w="557"/>
        <w:gridCol w:w="557"/>
        <w:gridCol w:w="557"/>
        <w:gridCol w:w="557"/>
        <w:gridCol w:w="557"/>
        <w:gridCol w:w="557"/>
        <w:gridCol w:w="557"/>
        <w:gridCol w:w="557"/>
      </w:tblGrid>
      <w:tr>
        <w:trPr>
          <w:tblHeader w:val="on"/>
        </w:trPr>
        <w:tc>
          <w:tcPr/>
          <w:p>
            <w:pPr>
              <w:pStyle w:val="Compact"/>
            </w:pPr>
            <w:r>
              <w:t xml:space="preserve">Time (sec)</w:t>
            </w:r>
          </w:p>
        </w:tc>
        <w:tc>
          <w:tcPr/>
          <w:p>
            <w:pPr>
              <w:pStyle w:val="Compact"/>
            </w:pPr>
            <w:r>
              <w:t xml:space="preserve">0</w:t>
            </w:r>
          </w:p>
        </w:tc>
        <w:tc>
          <w:tcPr/>
          <w:p>
            <w:pPr>
              <w:pStyle w:val="Compact"/>
            </w:pPr>
            <w:r>
              <w:t xml:space="preserve">30</w:t>
            </w:r>
          </w:p>
        </w:tc>
        <w:tc>
          <w:tcPr/>
          <w:p>
            <w:pPr>
              <w:pStyle w:val="Compact"/>
            </w:pPr>
            <w:r>
              <w:t xml:space="preserve">60</w:t>
            </w:r>
          </w:p>
        </w:tc>
        <w:tc>
          <w:tcPr/>
          <w:p>
            <w:pPr>
              <w:pStyle w:val="Compact"/>
            </w:pPr>
            <w:r>
              <w:t xml:space="preserve">90</w:t>
            </w:r>
          </w:p>
        </w:tc>
        <w:tc>
          <w:tcPr/>
          <w:p>
            <w:pPr>
              <w:pStyle w:val="Compact"/>
            </w:pPr>
            <w:r>
              <w:t xml:space="preserve">120</w:t>
            </w:r>
          </w:p>
        </w:tc>
        <w:tc>
          <w:tcPr/>
          <w:p>
            <w:pPr>
              <w:pStyle w:val="Compact"/>
            </w:pPr>
            <w:r>
              <w:t xml:space="preserve">150</w:t>
            </w:r>
          </w:p>
        </w:tc>
        <w:tc>
          <w:tcPr/>
          <w:p>
            <w:pPr>
              <w:pStyle w:val="Compact"/>
            </w:pPr>
            <w:r>
              <w:t xml:space="preserve">180</w:t>
            </w:r>
          </w:p>
        </w:tc>
        <w:tc>
          <w:tcPr/>
          <w:p>
            <w:pPr>
              <w:pStyle w:val="Compact"/>
            </w:pPr>
            <w:r>
              <w:t xml:space="preserve">210</w:t>
            </w:r>
          </w:p>
        </w:tc>
        <w:tc>
          <w:tcPr/>
          <w:p>
            <w:pPr>
              <w:pStyle w:val="Compact"/>
            </w:pPr>
            <w:r>
              <w:t xml:space="preserve">240</w:t>
            </w:r>
          </w:p>
        </w:tc>
        <w:tc>
          <w:tcPr/>
          <w:p>
            <w:pPr>
              <w:pStyle w:val="Compact"/>
            </w:pPr>
            <w:r>
              <w:t xml:space="preserve">270</w:t>
            </w:r>
          </w:p>
        </w:tc>
        <w:tc>
          <w:tcPr/>
          <w:p>
            <w:pPr>
              <w:pStyle w:val="Compact"/>
            </w:pPr>
            <w:r>
              <w:t xml:space="preserve">300</w:t>
            </w:r>
          </w:p>
        </w:tc>
        <w:tc>
          <w:tcPr/>
          <w:p>
            <w:pPr>
              <w:pStyle w:val="Compact"/>
            </w:pPr>
            <w:r>
              <w:t xml:space="preserve">330</w:t>
            </w:r>
          </w:p>
        </w:tc>
        <w:tc>
          <w:tcPr/>
          <w:p>
            <w:pPr>
              <w:pStyle w:val="Compact"/>
            </w:pPr>
            <w:r>
              <w:t xml:space="preserve">360</w:t>
            </w:r>
          </w:p>
        </w:tc>
      </w:tr>
      <w:tr>
        <w:tc>
          <w:tcPr/>
          <w:p>
            <w:pPr>
              <w:pStyle w:val="Compact"/>
            </w:pPr>
            <w:r>
              <w:t xml:space="preserve">Temp (°C)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Observed Freezing Point (plateau):</w:t>
      </w:r>
      <w:r>
        <w:t xml:space="preserve"> </w:t>
      </w:r>
      <w:r>
        <w:t xml:space="preserve">_______ °C</w:t>
      </w:r>
    </w:p>
    <w:p>
      <w:r>
        <w:pict>
          <v:rect style="width:0;height:1.5pt" o:hralign="center" o:hrstd="t" o:hr="t"/>
        </w:pict>
      </w:r>
    </w:p>
    <w:p>
      <w:pPr>
        <w:pStyle w:val="FirstParagraph"/>
      </w:pPr>
      <w:r>
        <w:rPr>
          <w:b/>
          <w:bCs/>
        </w:rPr>
        <w:t xml:space="preserve">Solution: STANDARD DOSE (0.50 m NaCl)</w:t>
      </w:r>
    </w:p>
    <w:tbl>
      <w:tblPr>
        <w:tblStyle w:val="Table"/>
        <w:tblW w:type="pct" w:w="5000"/>
        <w:tblLayout w:type="fixed"/>
        <w:tblLook w:firstRow="1" w:lastRow="0" w:firstColumn="0" w:lastColumn="0" w:noHBand="0" w:noVBand="0" w:val="0020"/>
      </w:tblPr>
      <w:tblGrid>
        <w:gridCol w:w="1338"/>
        <w:gridCol w:w="334"/>
        <w:gridCol w:w="446"/>
        <w:gridCol w:w="446"/>
        <w:gridCol w:w="446"/>
        <w:gridCol w:w="446"/>
        <w:gridCol w:w="557"/>
        <w:gridCol w:w="557"/>
        <w:gridCol w:w="557"/>
        <w:gridCol w:w="557"/>
        <w:gridCol w:w="557"/>
        <w:gridCol w:w="557"/>
        <w:gridCol w:w="557"/>
        <w:gridCol w:w="557"/>
      </w:tblGrid>
      <w:tr>
        <w:trPr>
          <w:tblHeader w:val="on"/>
        </w:trPr>
        <w:tc>
          <w:tcPr/>
          <w:p>
            <w:pPr>
              <w:pStyle w:val="Compact"/>
            </w:pPr>
            <w:r>
              <w:t xml:space="preserve">Time (sec)</w:t>
            </w:r>
          </w:p>
        </w:tc>
        <w:tc>
          <w:tcPr/>
          <w:p>
            <w:pPr>
              <w:pStyle w:val="Compact"/>
            </w:pPr>
            <w:r>
              <w:t xml:space="preserve">0</w:t>
            </w:r>
          </w:p>
        </w:tc>
        <w:tc>
          <w:tcPr/>
          <w:p>
            <w:pPr>
              <w:pStyle w:val="Compact"/>
            </w:pPr>
            <w:r>
              <w:t xml:space="preserve">30</w:t>
            </w:r>
          </w:p>
        </w:tc>
        <w:tc>
          <w:tcPr/>
          <w:p>
            <w:pPr>
              <w:pStyle w:val="Compact"/>
            </w:pPr>
            <w:r>
              <w:t xml:space="preserve">60</w:t>
            </w:r>
          </w:p>
        </w:tc>
        <w:tc>
          <w:tcPr/>
          <w:p>
            <w:pPr>
              <w:pStyle w:val="Compact"/>
            </w:pPr>
            <w:r>
              <w:t xml:space="preserve">90</w:t>
            </w:r>
          </w:p>
        </w:tc>
        <w:tc>
          <w:tcPr/>
          <w:p>
            <w:pPr>
              <w:pStyle w:val="Compact"/>
            </w:pPr>
            <w:r>
              <w:t xml:space="preserve">120</w:t>
            </w:r>
          </w:p>
        </w:tc>
        <w:tc>
          <w:tcPr/>
          <w:p>
            <w:pPr>
              <w:pStyle w:val="Compact"/>
            </w:pPr>
            <w:r>
              <w:t xml:space="preserve">150</w:t>
            </w:r>
          </w:p>
        </w:tc>
        <w:tc>
          <w:tcPr/>
          <w:p>
            <w:pPr>
              <w:pStyle w:val="Compact"/>
            </w:pPr>
            <w:r>
              <w:t xml:space="preserve">180</w:t>
            </w:r>
          </w:p>
        </w:tc>
        <w:tc>
          <w:tcPr/>
          <w:p>
            <w:pPr>
              <w:pStyle w:val="Compact"/>
            </w:pPr>
            <w:r>
              <w:t xml:space="preserve">210</w:t>
            </w:r>
          </w:p>
        </w:tc>
        <w:tc>
          <w:tcPr/>
          <w:p>
            <w:pPr>
              <w:pStyle w:val="Compact"/>
            </w:pPr>
            <w:r>
              <w:t xml:space="preserve">240</w:t>
            </w:r>
          </w:p>
        </w:tc>
        <w:tc>
          <w:tcPr/>
          <w:p>
            <w:pPr>
              <w:pStyle w:val="Compact"/>
            </w:pPr>
            <w:r>
              <w:t xml:space="preserve">270</w:t>
            </w:r>
          </w:p>
        </w:tc>
        <w:tc>
          <w:tcPr/>
          <w:p>
            <w:pPr>
              <w:pStyle w:val="Compact"/>
            </w:pPr>
            <w:r>
              <w:t xml:space="preserve">300</w:t>
            </w:r>
          </w:p>
        </w:tc>
        <w:tc>
          <w:tcPr/>
          <w:p>
            <w:pPr>
              <w:pStyle w:val="Compact"/>
            </w:pPr>
            <w:r>
              <w:t xml:space="preserve">330</w:t>
            </w:r>
          </w:p>
        </w:tc>
        <w:tc>
          <w:tcPr/>
          <w:p>
            <w:pPr>
              <w:pStyle w:val="Compact"/>
            </w:pPr>
            <w:r>
              <w:t xml:space="preserve">360</w:t>
            </w:r>
          </w:p>
        </w:tc>
      </w:tr>
      <w:tr>
        <w:tc>
          <w:tcPr/>
          <w:p>
            <w:pPr>
              <w:pStyle w:val="Compact"/>
            </w:pPr>
            <w:r>
              <w:t xml:space="preserve">Temp (°C)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Observed Freezing Point (plateau):</w:t>
      </w:r>
      <w:r>
        <w:t xml:space="preserve"> </w:t>
      </w:r>
      <w:r>
        <w:t xml:space="preserve">_______ °C</w:t>
      </w:r>
    </w:p>
    <w:p>
      <w:r>
        <w:pict>
          <v:rect style="width:0;height:1.5pt" o:hralign="center" o:hrstd="t" o:hr="t"/>
        </w:pict>
      </w:r>
    </w:p>
    <w:p>
      <w:pPr>
        <w:pStyle w:val="FirstParagraph"/>
      </w:pPr>
      <w:r>
        <w:rPr>
          <w:b/>
          <w:bCs/>
        </w:rPr>
        <w:t xml:space="preserve">Solution: HIGH DOSE (1.00 m NaCl)</w:t>
      </w:r>
    </w:p>
    <w:tbl>
      <w:tblPr>
        <w:tblStyle w:val="Table"/>
        <w:tblW w:type="pct" w:w="5000"/>
        <w:tblLayout w:type="fixed"/>
        <w:tblLook w:firstRow="1" w:lastRow="0" w:firstColumn="0" w:lastColumn="0" w:noHBand="0" w:noVBand="0" w:val="0020"/>
      </w:tblPr>
      <w:tblGrid>
        <w:gridCol w:w="1338"/>
        <w:gridCol w:w="334"/>
        <w:gridCol w:w="446"/>
        <w:gridCol w:w="446"/>
        <w:gridCol w:w="446"/>
        <w:gridCol w:w="446"/>
        <w:gridCol w:w="557"/>
        <w:gridCol w:w="557"/>
        <w:gridCol w:w="557"/>
        <w:gridCol w:w="557"/>
        <w:gridCol w:w="557"/>
        <w:gridCol w:w="557"/>
        <w:gridCol w:w="557"/>
        <w:gridCol w:w="557"/>
      </w:tblGrid>
      <w:tr>
        <w:trPr>
          <w:tblHeader w:val="on"/>
        </w:trPr>
        <w:tc>
          <w:tcPr/>
          <w:p>
            <w:pPr>
              <w:pStyle w:val="Compact"/>
            </w:pPr>
            <w:r>
              <w:t xml:space="preserve">Time (sec)</w:t>
            </w:r>
          </w:p>
        </w:tc>
        <w:tc>
          <w:tcPr/>
          <w:p>
            <w:pPr>
              <w:pStyle w:val="Compact"/>
            </w:pPr>
            <w:r>
              <w:t xml:space="preserve">0</w:t>
            </w:r>
          </w:p>
        </w:tc>
        <w:tc>
          <w:tcPr/>
          <w:p>
            <w:pPr>
              <w:pStyle w:val="Compact"/>
            </w:pPr>
            <w:r>
              <w:t xml:space="preserve">30</w:t>
            </w:r>
          </w:p>
        </w:tc>
        <w:tc>
          <w:tcPr/>
          <w:p>
            <w:pPr>
              <w:pStyle w:val="Compact"/>
            </w:pPr>
            <w:r>
              <w:t xml:space="preserve">60</w:t>
            </w:r>
          </w:p>
        </w:tc>
        <w:tc>
          <w:tcPr/>
          <w:p>
            <w:pPr>
              <w:pStyle w:val="Compact"/>
            </w:pPr>
            <w:r>
              <w:t xml:space="preserve">90</w:t>
            </w:r>
          </w:p>
        </w:tc>
        <w:tc>
          <w:tcPr/>
          <w:p>
            <w:pPr>
              <w:pStyle w:val="Compact"/>
            </w:pPr>
            <w:r>
              <w:t xml:space="preserve">120</w:t>
            </w:r>
          </w:p>
        </w:tc>
        <w:tc>
          <w:tcPr/>
          <w:p>
            <w:pPr>
              <w:pStyle w:val="Compact"/>
            </w:pPr>
            <w:r>
              <w:t xml:space="preserve">150</w:t>
            </w:r>
          </w:p>
        </w:tc>
        <w:tc>
          <w:tcPr/>
          <w:p>
            <w:pPr>
              <w:pStyle w:val="Compact"/>
            </w:pPr>
            <w:r>
              <w:t xml:space="preserve">180</w:t>
            </w:r>
          </w:p>
        </w:tc>
        <w:tc>
          <w:tcPr/>
          <w:p>
            <w:pPr>
              <w:pStyle w:val="Compact"/>
            </w:pPr>
            <w:r>
              <w:t xml:space="preserve">210</w:t>
            </w:r>
          </w:p>
        </w:tc>
        <w:tc>
          <w:tcPr/>
          <w:p>
            <w:pPr>
              <w:pStyle w:val="Compact"/>
            </w:pPr>
            <w:r>
              <w:t xml:space="preserve">240</w:t>
            </w:r>
          </w:p>
        </w:tc>
        <w:tc>
          <w:tcPr/>
          <w:p>
            <w:pPr>
              <w:pStyle w:val="Compact"/>
            </w:pPr>
            <w:r>
              <w:t xml:space="preserve">270</w:t>
            </w:r>
          </w:p>
        </w:tc>
        <w:tc>
          <w:tcPr/>
          <w:p>
            <w:pPr>
              <w:pStyle w:val="Compact"/>
            </w:pPr>
            <w:r>
              <w:t xml:space="preserve">300</w:t>
            </w:r>
          </w:p>
        </w:tc>
        <w:tc>
          <w:tcPr/>
          <w:p>
            <w:pPr>
              <w:pStyle w:val="Compact"/>
            </w:pPr>
            <w:r>
              <w:t xml:space="preserve">330</w:t>
            </w:r>
          </w:p>
        </w:tc>
        <w:tc>
          <w:tcPr/>
          <w:p>
            <w:pPr>
              <w:pStyle w:val="Compact"/>
            </w:pPr>
            <w:r>
              <w:t xml:space="preserve">360</w:t>
            </w:r>
          </w:p>
        </w:tc>
      </w:tr>
      <w:tr>
        <w:tc>
          <w:tcPr/>
          <w:p>
            <w:pPr>
              <w:pStyle w:val="Compact"/>
            </w:pPr>
            <w:r>
              <w:t xml:space="preserve">Temp (°C)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Observed Freezing Point (plateau):</w:t>
      </w:r>
      <w:r>
        <w:t xml:space="preserve"> </w:t>
      </w:r>
      <w:r>
        <w:t xml:space="preserve">_______ °C</w:t>
      </w:r>
    </w:p>
    <w:p>
      <w:r>
        <w:pict>
          <v:rect style="width:0;height:1.5pt" o:hralign="center" o:hrstd="t" o:hr="t"/>
        </w:pict>
      </w:r>
    </w:p>
    <w:bookmarkEnd w:id="22"/>
    <w:bookmarkEnd w:id="23"/>
    <w:bookmarkStart w:id="26" w:name="part-4-data-analysis"/>
    <w:p>
      <w:pPr>
        <w:pStyle w:val="Heading2"/>
      </w:pPr>
      <w:r>
        <w:t xml:space="preserve">Part 4: Data Analysis</w:t>
      </w:r>
    </w:p>
    <w:bookmarkStart w:id="24" w:name="graph-construction"/>
    <w:p>
      <w:pPr>
        <w:pStyle w:val="Heading3"/>
      </w:pPr>
      <w:r>
        <w:t xml:space="preserve">Graph Construction</w:t>
      </w:r>
    </w:p>
    <w:p>
      <w:pPr>
        <w:pStyle w:val="FirstParagraph"/>
      </w:pPr>
      <w:r>
        <w:t xml:space="preserve">Create a</w:t>
      </w:r>
      <w:r>
        <w:t xml:space="preserve"> </w:t>
      </w:r>
      <w:r>
        <w:rPr>
          <w:b/>
          <w:bCs/>
        </w:rPr>
        <w:t xml:space="preserve">single graph</w:t>
      </w:r>
      <w:r>
        <w:t xml:space="preserve"> </w:t>
      </w:r>
      <w:r>
        <w:t xml:space="preserve">with all four cooling curves:</w:t>
      </w:r>
      <w:r>
        <w:t xml:space="preserve"> </w:t>
      </w:r>
      <w:r>
        <w:t xml:space="preserve">-</w:t>
      </w:r>
      <w:r>
        <w:t xml:space="preserve"> </w:t>
      </w:r>
      <w:r>
        <w:rPr>
          <w:b/>
          <w:bCs/>
        </w:rPr>
        <w:t xml:space="preserve">X-axis:</w:t>
      </w:r>
      <w:r>
        <w:t xml:space="preserve"> </w:t>
      </w:r>
      <w:r>
        <w:t xml:space="preserve">Time (seconds)</w:t>
      </w:r>
      <w:r>
        <w:t xml:space="preserve"> </w:t>
      </w:r>
      <w:r>
        <w:t xml:space="preserve">-</w:t>
      </w:r>
      <w:r>
        <w:t xml:space="preserve"> </w:t>
      </w:r>
      <w:r>
        <w:rPr>
          <w:b/>
          <w:bCs/>
        </w:rPr>
        <w:t xml:space="preserve">Y-axis:</w:t>
      </w:r>
      <w:r>
        <w:t xml:space="preserve"> </w:t>
      </w:r>
      <w:r>
        <w:t xml:space="preserve">Temperature (°C)</w:t>
      </w:r>
      <w:r>
        <w:t xml:space="preserve"> </w:t>
      </w:r>
      <w:r>
        <w:t xml:space="preserve">-</w:t>
      </w:r>
      <w:r>
        <w:t xml:space="preserve"> </w:t>
      </w:r>
      <w:r>
        <w:rPr>
          <w:b/>
          <w:bCs/>
        </w:rPr>
        <w:t xml:space="preserve">Use different colors/symbols</w:t>
      </w:r>
      <w:r>
        <w:t xml:space="preserve"> </w:t>
      </w:r>
      <w:r>
        <w:t xml:space="preserve">for each solution</w:t>
      </w:r>
      <w:r>
        <w:t xml:space="preserve"> </w:t>
      </w:r>
      <w:r>
        <w:t xml:space="preserve">-</w:t>
      </w:r>
      <w:r>
        <w:t xml:space="preserve"> </w:t>
      </w:r>
      <w:r>
        <w:rPr>
          <w:b/>
          <w:bCs/>
        </w:rPr>
        <w:t xml:space="preserve">Label the plateau</w:t>
      </w:r>
      <w:r>
        <w:t xml:space="preserve"> </w:t>
      </w:r>
      <w:r>
        <w:t xml:space="preserve">(freezing point) for each curve</w:t>
      </w:r>
    </w:p>
    <w:p>
      <w:pPr>
        <w:pStyle w:val="BodyText"/>
      </w:pPr>
      <w:r>
        <w:rPr>
          <w:b/>
          <w:bCs/>
        </w:rPr>
        <w:t xml:space="preserve">Sketch area:</w:t>
      </w:r>
    </w:p>
    <w:p>
      <w:pPr>
        <w:pStyle w:val="SourceCode"/>
      </w:pPr>
      <w:r>
        <w:rPr>
          <w:rStyle w:val="VerbatimChar"/>
        </w:rPr>
        <w:t xml:space="preserve">°C |</w:t>
      </w:r>
      <w:r>
        <w:br/>
      </w:r>
      <w:r>
        <w:rPr>
          <w:rStyle w:val="VerbatimChar"/>
        </w:rPr>
        <w:t xml:space="preserve"> 5 |</w:t>
      </w:r>
      <w:r>
        <w:br/>
      </w:r>
      <w:r>
        <w:rPr>
          <w:rStyle w:val="VerbatimChar"/>
        </w:rPr>
        <w:t xml:space="preserve"> 4 |</w:t>
      </w:r>
      <w:r>
        <w:br/>
      </w:r>
      <w:r>
        <w:rPr>
          <w:rStyle w:val="VerbatimChar"/>
        </w:rPr>
        <w:t xml:space="preserve"> 3 |</w:t>
      </w:r>
      <w:r>
        <w:br/>
      </w:r>
      <w:r>
        <w:rPr>
          <w:rStyle w:val="VerbatimChar"/>
        </w:rPr>
        <w:t xml:space="preserve"> 2 |</w:t>
      </w:r>
      <w:r>
        <w:br/>
      </w:r>
      <w:r>
        <w:rPr>
          <w:rStyle w:val="VerbatimChar"/>
        </w:rPr>
        <w:t xml:space="preserve"> 1 |</w:t>
      </w:r>
      <w:r>
        <w:br/>
      </w:r>
      <w:r>
        <w:rPr>
          <w:rStyle w:val="VerbatimChar"/>
        </w:rPr>
        <w:t xml:space="preserve"> 0 |_ _ _ _ _ _ _ _ _ _ _ _ _ _ _ _ _ _</w:t>
      </w:r>
      <w:r>
        <w:br/>
      </w:r>
      <w:r>
        <w:rPr>
          <w:rStyle w:val="VerbatimChar"/>
        </w:rPr>
        <w:t xml:space="preserve">-1 |</w:t>
      </w:r>
      <w:r>
        <w:br/>
      </w:r>
      <w:r>
        <w:rPr>
          <w:rStyle w:val="VerbatimChar"/>
        </w:rPr>
        <w:t xml:space="preserve">-2 |</w:t>
      </w:r>
      <w:r>
        <w:br/>
      </w:r>
      <w:r>
        <w:rPr>
          <w:rStyle w:val="VerbatimChar"/>
        </w:rPr>
        <w:t xml:space="preserve">-3 |</w:t>
      </w:r>
      <w:r>
        <w:br/>
      </w:r>
      <w:r>
        <w:rPr>
          <w:rStyle w:val="VerbatimChar"/>
        </w:rPr>
        <w:t xml:space="preserve">-4 |</w:t>
      </w:r>
      <w:r>
        <w:br/>
      </w:r>
      <w:r>
        <w:rPr>
          <w:rStyle w:val="VerbatimChar"/>
        </w:rPr>
        <w:t xml:space="preserve">-5 |</w:t>
      </w:r>
      <w:r>
        <w:br/>
      </w:r>
      <w:r>
        <w:rPr>
          <w:rStyle w:val="VerbatimChar"/>
        </w:rPr>
        <w:t xml:space="preserve">   |___________________________________ Time (s)</w:t>
      </w:r>
      <w:r>
        <w:br/>
      </w:r>
      <w:r>
        <w:rPr>
          <w:rStyle w:val="VerbatimChar"/>
        </w:rPr>
        <w:t xml:space="preserve">      0  60  120  180  240  300  360</w:t>
      </w:r>
    </w:p>
    <w:bookmarkEnd w:id="24"/>
    <w:bookmarkStart w:id="25" w:name="results-comparison-table"/>
    <w:p>
      <w:pPr>
        <w:pStyle w:val="Heading3"/>
      </w:pPr>
      <w:r>
        <w:t xml:space="preserve">Results Comparison Table</w:t>
      </w:r>
    </w:p>
    <w:tbl>
      <w:tblPr>
        <w:tblStyle w:val="Table"/>
        <w:tblW w:type="pct" w:w="5000"/>
        <w:tblLayout w:type="fixed"/>
        <w:tblLook w:firstRow="1" w:lastRow="0" w:firstColumn="0" w:lastColumn="0" w:noHBand="0" w:noVBand="0" w:val="0020"/>
      </w:tblPr>
      <w:tblGrid>
        <w:gridCol w:w="910"/>
        <w:gridCol w:w="1092"/>
        <w:gridCol w:w="1729"/>
        <w:gridCol w:w="1729"/>
        <w:gridCol w:w="1638"/>
        <w:gridCol w:w="819"/>
      </w:tblGrid>
      <w:tr>
        <w:trPr>
          <w:tblHeader w:val="on"/>
        </w:trPr>
        <w:tc>
          <w:tcPr/>
          <w:p>
            <w:pPr>
              <w:pStyle w:val="Compact"/>
            </w:pPr>
            <w:r>
              <w:t xml:space="preserve">Solution</w:t>
            </w:r>
          </w:p>
        </w:tc>
        <w:tc>
          <w:tcPr/>
          <w:p>
            <w:pPr>
              <w:pStyle w:val="Compact"/>
            </w:pPr>
            <w:r>
              <w:t xml:space="preserve">[NaCl] (m)</w:t>
            </w:r>
          </w:p>
        </w:tc>
        <w:tc>
          <w:tcPr/>
          <w:p>
            <w:pPr>
              <w:pStyle w:val="Compact"/>
            </w:pPr>
            <w:r>
              <w:t xml:space="preserve">Predicted ΔT (°C)</w:t>
            </w:r>
          </w:p>
        </w:tc>
        <w:tc>
          <w:tcPr/>
          <w:p>
            <w:pPr>
              <w:pStyle w:val="Compact"/>
            </w:pPr>
            <w:r>
              <w:t xml:space="preserve">Predicted FP (°C)</w:t>
            </w:r>
          </w:p>
        </w:tc>
        <w:tc>
          <w:tcPr/>
          <w:p>
            <w:pPr>
              <w:pStyle w:val="Compact"/>
            </w:pPr>
            <w:r>
              <w:t xml:space="preserve">Observed FP (°C)</w:t>
            </w:r>
          </w:p>
        </w:tc>
        <w:tc>
          <w:tcPr/>
          <w:p>
            <w:pPr>
              <w:pStyle w:val="Compact"/>
            </w:pPr>
            <w:r>
              <w:t xml:space="preserve">% Error</w:t>
            </w:r>
          </w:p>
        </w:tc>
      </w:tr>
      <w:tr>
        <w:tc>
          <w:tcPr/>
          <w:p>
            <w:pPr>
              <w:pStyle w:val="Compact"/>
            </w:pPr>
            <w:r>
              <w:t xml:space="preserve">Control</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p>
        </w:tc>
        <w:tc>
          <w:tcPr/>
          <w:p>
            <w:pPr>
              <w:pStyle w:val="Compact"/>
            </w:pPr>
          </w:p>
        </w:tc>
      </w:tr>
      <w:tr>
        <w:tc>
          <w:tcPr/>
          <w:p>
            <w:pPr>
              <w:pStyle w:val="Compact"/>
            </w:pPr>
            <w:r>
              <w:t xml:space="preserve">Low Dose</w:t>
            </w:r>
          </w:p>
        </w:tc>
        <w:tc>
          <w:tcPr/>
          <w:p>
            <w:pPr>
              <w:pStyle w:val="Compact"/>
            </w:pPr>
            <w:r>
              <w:t xml:space="preserve">0.25</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Standard</w:t>
            </w:r>
          </w:p>
        </w:tc>
        <w:tc>
          <w:tcPr/>
          <w:p>
            <w:pPr>
              <w:pStyle w:val="Compact"/>
            </w:pPr>
            <w:r>
              <w:t xml:space="preserve">0.50</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High Dose</w:t>
            </w:r>
          </w:p>
        </w:tc>
        <w:tc>
          <w:tcPr/>
          <w:p>
            <w:pPr>
              <w:pStyle w:val="Compact"/>
            </w:pPr>
            <w:r>
              <w:t xml:space="preserve">1.00</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Percent Error Calculation:</w:t>
      </w:r>
    </w:p>
    <w:p>
      <w:pPr>
        <w:pStyle w:val="BodyText"/>
      </w:pPr>
      <m:oMathPara>
        <m:oMathParaPr>
          <m:jc m:val="center"/>
        </m:oMathParaPr>
        <m:oMath>
          <m:r>
            <m:rPr>
              <m:sty m:val="p"/>
            </m:rPr>
            <m:t>%</m:t>
          </m:r>
          <m:r>
            <m:rPr>
              <m:nor/>
              <m:sty m:val="p"/>
            </m:rPr>
            <m:t> Error</m:t>
          </m:r>
          <m:r>
            <m:rPr>
              <m:sty m:val="p"/>
            </m:rPr>
            <m:t>=</m:t>
          </m:r>
          <m:f>
            <m:fPr>
              <m:type m:val="bar"/>
            </m:fPr>
            <m:num>
              <m:r>
                <m:rPr>
                  <m:sty m:val="p"/>
                </m:rPr>
                <m:t>|</m:t>
              </m:r>
              <m:r>
                <m:rPr>
                  <m:nor/>
                  <m:sty m:val="p"/>
                </m:rPr>
                <m:t>Predicted</m:t>
              </m:r>
              <m:r>
                <m:rPr>
                  <m:sty m:val="p"/>
                </m:rPr>
                <m:t>−</m:t>
              </m:r>
              <m:r>
                <m:rPr>
                  <m:nor/>
                  <m:sty m:val="p"/>
                </m:rPr>
                <m:t>Observed</m:t>
              </m:r>
              <m:r>
                <m:rPr>
                  <m:sty m:val="p"/>
                </m:rPr>
                <m:t>|</m:t>
              </m:r>
            </m:num>
            <m:den>
              <m:r>
                <m:rPr>
                  <m:sty m:val="p"/>
                </m:rPr>
                <m:t>|</m:t>
              </m:r>
              <m:r>
                <m:rPr>
                  <m:nor/>
                  <m:sty m:val="p"/>
                </m:rPr>
                <m:t>Predicted</m:t>
              </m:r>
              <m:r>
                <m:rPr>
                  <m:sty m:val="p"/>
                </m:rPr>
                <m:t>|</m:t>
              </m:r>
            </m:den>
          </m:f>
          <m:r>
            <m:rPr>
              <m:sty m:val="p"/>
            </m:rPr>
            <m:t>×</m:t>
          </m:r>
          <m:r>
            <m:t>100</m:t>
          </m:r>
          <m:r>
            <m:rPr>
              <m:sty m:val="p"/>
            </m:rPr>
            <m:t>%</m:t>
          </m:r>
        </m:oMath>
      </m:oMathPara>
    </w:p>
    <w:p>
      <w:pPr>
        <w:pStyle w:val="FirstParagraph"/>
      </w:pPr>
      <w:r>
        <w:rPr>
          <w:i/>
          <w:iCs/>
        </w:rPr>
        <w:t xml:space="preserve">(Note: For control, use absolute difference since you can’t divide by zero!)</w:t>
      </w:r>
    </w:p>
    <w:p>
      <w:r>
        <w:pict>
          <v:rect style="width:0;height:1.5pt" o:hralign="center" o:hrstd="t" o:hr="t"/>
        </w:pict>
      </w:r>
    </w:p>
    <w:bookmarkEnd w:id="25"/>
    <w:bookmarkEnd w:id="26"/>
    <w:bookmarkStart w:id="32" w:name="X02afe946669cb76b2fd7f3a85a03ce0aa9de450"/>
    <w:p>
      <w:pPr>
        <w:pStyle w:val="Heading2"/>
      </w:pPr>
      <w:r>
        <w:t xml:space="preserve">Part 5: Pharmaceutical Application Questions</w:t>
      </w:r>
    </w:p>
    <w:p>
      <w:pPr>
        <w:pStyle w:val="FirstParagraph"/>
      </w:pPr>
      <w:r>
        <w:rPr>
          <w:i/>
          <w:iCs/>
        </w:rPr>
        <w:t xml:space="preserve">Think like a pharmacy professional. Answer in complete sentences.</w:t>
      </w:r>
    </w:p>
    <w:bookmarkStart w:id="27" w:name="question-1-the-cold-chain-problem"/>
    <w:p>
      <w:pPr>
        <w:pStyle w:val="Heading3"/>
      </w:pPr>
      <w:r>
        <w:t xml:space="preserve">Question 1: The Cold Chain Problem</w:t>
      </w:r>
    </w:p>
    <w:p>
      <w:pPr>
        <w:pStyle w:val="FirstParagraph"/>
      </w:pPr>
      <w:r>
        <w:t xml:space="preserve">COVID-19 vaccines required ultra-cold storage (-70°C for some formulations). If you were designing a vaccine diluent (the liquid used to reconstitute freeze-dried vaccines), would you prefer a HIGH or LOW solute concentration? Explain your reasoning using today’s data.</w:t>
      </w:r>
    </w:p>
    <w:p>
      <w:pPr>
        <w:pStyle w:val="BodyText"/>
      </w:pPr>
      <w:r>
        <w:rPr>
          <w:b/>
          <w:bCs/>
        </w:rPr>
        <w:t xml:space="preserve">Your Answer:</w:t>
      </w:r>
    </w:p>
    <w:p>
      <w:r>
        <w:pict>
          <v:rect style="width:0;height:1.5pt" o:hralign="center" o:hrstd="t" o:hr="t"/>
        </w:pict>
      </w:r>
    </w:p>
    <w:bookmarkEnd w:id="27"/>
    <w:bookmarkStart w:id="28" w:name="question-2-isotonic-eye-drops"/>
    <w:p>
      <w:pPr>
        <w:pStyle w:val="Heading3"/>
      </w:pPr>
      <w:r>
        <w:t xml:space="preserve">Question 2: Isotonic Eye Drops</w:t>
      </w:r>
    </w:p>
    <w:p>
      <w:pPr>
        <w:pStyle w:val="FirstParagraph"/>
      </w:pPr>
      <w:r>
        <w:t xml:space="preserve">Eye drops must be</w:t>
      </w:r>
      <w:r>
        <w:t xml:space="preserve"> </w:t>
      </w:r>
      <w:r>
        <w:t xml:space="preserve">“isotonic”</w:t>
      </w:r>
      <w:r>
        <w:t xml:space="preserve"> </w:t>
      </w:r>
      <w:r>
        <w:t xml:space="preserve">with tear fluid to avoid stinging. Tear fluid has a freezing point of approximately -0.52°C.</w:t>
      </w:r>
    </w:p>
    <w:p>
      <w:pPr>
        <w:numPr>
          <w:ilvl w:val="0"/>
          <w:numId w:val="1003"/>
        </w:numPr>
      </w:pPr>
      <w:r>
        <w:t xml:space="preserve">If you measured an eye drop solution’s freezing point at -0.35°C, would it be hypertonic, hypotonic, or isotonic compared to tears?</w:t>
      </w:r>
    </w:p>
    <w:p>
      <w:pPr>
        <w:numPr>
          <w:ilvl w:val="0"/>
          <w:numId w:val="1003"/>
        </w:numPr>
      </w:pPr>
      <w:r>
        <w:t xml:space="preserve">Would this eye drop sting? Why?</w:t>
      </w:r>
    </w:p>
    <w:p>
      <w:pPr>
        <w:pStyle w:val="FirstParagraph"/>
      </w:pPr>
      <w:r>
        <w:rPr>
          <w:b/>
          <w:bCs/>
        </w:rPr>
        <w:t xml:space="preserve">Your Answer:</w:t>
      </w:r>
    </w:p>
    <w:p>
      <w:r>
        <w:pict>
          <v:rect style="width:0;height:1.5pt" o:hralign="center" o:hrstd="t" o:hr="t"/>
        </w:pict>
      </w:r>
    </w:p>
    <w:bookmarkEnd w:id="28"/>
    <w:bookmarkStart w:id="29" w:name="question-3-pediatric-liquid-medication"/>
    <w:p>
      <w:pPr>
        <w:pStyle w:val="Heading3"/>
      </w:pPr>
      <w:r>
        <w:t xml:space="preserve">Question 3: Pediatric Liquid Medication</w:t>
      </w:r>
    </w:p>
    <w:p>
      <w:pPr>
        <w:pStyle w:val="FirstParagraph"/>
      </w:pPr>
      <w:r>
        <w:t xml:space="preserve">A children’s liquid antibiotic needs to be shipped to Alaska in January (-30°C possible during transport). The current formulation has a freezing point of -2°C.</w:t>
      </w:r>
    </w:p>
    <w:p>
      <w:pPr>
        <w:numPr>
          <w:ilvl w:val="0"/>
          <w:numId w:val="1004"/>
        </w:numPr>
      </w:pPr>
      <w:r>
        <w:t xml:space="preserve">Will this medication survive transport?</w:t>
      </w:r>
    </w:p>
    <w:p>
      <w:pPr>
        <w:numPr>
          <w:ilvl w:val="0"/>
          <w:numId w:val="1004"/>
        </w:numPr>
      </w:pPr>
      <w:r>
        <w:t xml:space="preserve">Using the equation ΔT = ikm, what could you change to lower the freezing point further?</w:t>
      </w:r>
    </w:p>
    <w:p>
      <w:pPr>
        <w:pStyle w:val="FirstParagraph"/>
      </w:pPr>
      <w:r>
        <w:rPr>
          <w:b/>
          <w:bCs/>
        </w:rPr>
        <w:t xml:space="preserve">Your Answer:</w:t>
      </w:r>
    </w:p>
    <w:p>
      <w:r>
        <w:pict>
          <v:rect style="width:0;height:1.5pt" o:hralign="center" o:hrstd="t" o:hr="t"/>
        </w:pict>
      </w:r>
    </w:p>
    <w:bookmarkEnd w:id="29"/>
    <w:bookmarkStart w:id="30" w:name="question-4-the-diabetes-connection"/>
    <w:p>
      <w:pPr>
        <w:pStyle w:val="Heading3"/>
      </w:pPr>
      <w:r>
        <w:t xml:space="preserve">Question 4: The Diabetes Connection</w:t>
      </w:r>
    </w:p>
    <w:p>
      <w:pPr>
        <w:pStyle w:val="FirstParagraph"/>
      </w:pPr>
      <w:r>
        <w:t xml:space="preserve">A glucose tolerance test measures blood glucose levels. Interestingly, diabetic blood (high glucose) has a slightly lower freezing point than normal blood.</w:t>
      </w:r>
    </w:p>
    <w:p>
      <w:pPr>
        <w:pStyle w:val="BodyText"/>
      </w:pPr>
      <w:r>
        <w:t xml:space="preserve">Using today’s concepts, explain why MORE glucose molecules = LOWER freezing point.</w:t>
      </w:r>
    </w:p>
    <w:p>
      <w:pPr>
        <w:pStyle w:val="BodyText"/>
      </w:pPr>
      <w:r>
        <w:rPr>
          <w:b/>
          <w:bCs/>
        </w:rPr>
        <w:t xml:space="preserve">Your Answer:</w:t>
      </w:r>
    </w:p>
    <w:p>
      <w:r>
        <w:pict>
          <v:rect style="width:0;height:1.5pt" o:hralign="center" o:hrstd="t" o:hr="t"/>
        </w:pict>
      </w:r>
    </w:p>
    <w:bookmarkEnd w:id="30"/>
    <w:bookmarkStart w:id="31" w:name="question-5-sports-drink-formulation"/>
    <w:p>
      <w:pPr>
        <w:pStyle w:val="Heading3"/>
      </w:pPr>
      <w:r>
        <w:t xml:space="preserve">Question 5: Sports Drink Formulation</w:t>
      </w:r>
    </w:p>
    <w:p>
      <w:pPr>
        <w:pStyle w:val="FirstParagraph"/>
      </w:pPr>
      <w:r>
        <w:t xml:space="preserve">You’re developing a sports drink for winter athletes. The drink needs to:</w:t>
      </w:r>
      <w:r>
        <w:t xml:space="preserve"> </w:t>
      </w:r>
      <w:r>
        <w:t xml:space="preserve">- Replace electrolytes (ions like Na⁺, K⁺, Cl⁻)</w:t>
      </w:r>
      <w:r>
        <w:t xml:space="preserve"> </w:t>
      </w:r>
      <w:r>
        <w:t xml:space="preserve">- NOT freeze at -5°C</w:t>
      </w:r>
      <w:r>
        <w:t xml:space="preserve"> </w:t>
      </w:r>
      <w:r>
        <w:t xml:space="preserve">- Taste good (too much salt = gross)</w:t>
      </w:r>
    </w:p>
    <w:p>
      <w:pPr>
        <w:pStyle w:val="BodyText"/>
      </w:pPr>
      <w:r>
        <w:t xml:space="preserve">Using freezing point depression, how would you balance these requirements? Hint: Consider using a mixture of substances with different i values.</w:t>
      </w:r>
    </w:p>
    <w:p>
      <w:pPr>
        <w:pStyle w:val="BodyText"/>
      </w:pPr>
      <w:r>
        <w:rPr>
          <w:b/>
          <w:bCs/>
        </w:rPr>
        <w:t xml:space="preserve">Your Answer:</w:t>
      </w:r>
    </w:p>
    <w:p>
      <w:r>
        <w:pict>
          <v:rect style="width:0;height:1.5pt" o:hralign="center" o:hrstd="t" o:hr="t"/>
        </w:pict>
      </w:r>
    </w:p>
    <w:bookmarkEnd w:id="31"/>
    <w:bookmarkEnd w:id="32"/>
    <w:bookmarkStart w:id="35" w:name="part-6-critical-analysis"/>
    <w:p>
      <w:pPr>
        <w:pStyle w:val="Heading2"/>
      </w:pPr>
      <w:r>
        <w:t xml:space="preserve">Part 6: Critical Analysis</w:t>
      </w:r>
    </w:p>
    <w:bookmarkStart w:id="33" w:name="error-analysis"/>
    <w:p>
      <w:pPr>
        <w:pStyle w:val="Heading3"/>
      </w:pPr>
      <w:r>
        <w:t xml:space="preserve">Error Analysis</w:t>
      </w:r>
    </w:p>
    <w:p>
      <w:pPr>
        <w:numPr>
          <w:ilvl w:val="0"/>
          <w:numId w:val="1005"/>
        </w:numPr>
      </w:pPr>
      <w:r>
        <w:rPr>
          <w:b/>
          <w:bCs/>
        </w:rPr>
        <w:t xml:space="preserve">List two sources of experimental error</w:t>
      </w:r>
      <w:r>
        <w:t xml:space="preserve"> </w:t>
      </w:r>
      <w:r>
        <w:t xml:space="preserve">that could cause your observed freezing points to differ from theoretical values:</w:t>
      </w:r>
    </w:p>
    <w:p>
      <w:pPr>
        <w:numPr>
          <w:ilvl w:val="0"/>
          <w:numId w:val="1005"/>
        </w:numPr>
      </w:pPr>
      <w:r>
        <w:rPr>
          <w:b/>
          <w:bCs/>
        </w:rPr>
        <w:t xml:space="preserve">Supercooling</w:t>
      </w:r>
      <w:r>
        <w:t xml:space="preserve"> </w:t>
      </w:r>
      <w:r>
        <w:t xml:space="preserve">is when a liquid goes below its freezing point without freezing (no nucleation sites). Did you observe supercooling in any of your trials? How would this affect your data?</w:t>
      </w:r>
    </w:p>
    <w:bookmarkEnd w:id="33"/>
    <w:bookmarkStart w:id="34" w:name="the-big-picture-questions"/>
    <w:p>
      <w:pPr>
        <w:pStyle w:val="Heading3"/>
      </w:pPr>
      <w:r>
        <w:t xml:space="preserve">The Big Picture Questions</w:t>
      </w:r>
    </w:p>
    <w:p>
      <w:pPr>
        <w:numPr>
          <w:ilvl w:val="0"/>
          <w:numId w:val="1007"/>
        </w:numPr>
      </w:pPr>
      <w:r>
        <w:rPr>
          <w:b/>
          <w:bCs/>
        </w:rPr>
        <w:t xml:space="preserve">Pharmaceutical Stability:</w:t>
      </w:r>
      <w:r>
        <w:t xml:space="preserve"> </w:t>
      </w:r>
      <w:r>
        <w:t xml:space="preserve">Why might freezing and thawing a medication multiple times be MORE damaging than just storing it at a constant cold temperature?</w:t>
      </w:r>
    </w:p>
    <w:p>
      <w:pPr>
        <w:numPr>
          <w:ilvl w:val="0"/>
          <w:numId w:val="1007"/>
        </w:numPr>
      </w:pPr>
      <w:r>
        <w:rPr>
          <w:b/>
          <w:bCs/>
        </w:rPr>
        <w:t xml:space="preserve">The Cost-Benefit:</w:t>
      </w:r>
      <w:r>
        <w:t xml:space="preserve"> </w:t>
      </w:r>
      <w:r>
        <w:t xml:space="preserve">Adding more solute lowers freezing point but also changes osmolarity (which affects how it interacts with cells). For IV fluids, why can’t we just add tons of salt to prevent freezing?</w:t>
      </w:r>
    </w:p>
    <w:p>
      <w:pPr>
        <w:numPr>
          <w:ilvl w:val="0"/>
          <w:numId w:val="1007"/>
        </w:numPr>
      </w:pPr>
      <w:r>
        <w:rPr>
          <w:b/>
          <w:bCs/>
        </w:rPr>
        <w:t xml:space="preserve">Future Applications:</w:t>
      </w:r>
      <w:r>
        <w:t xml:space="preserve"> </w:t>
      </w:r>
      <w:r>
        <w:t xml:space="preserve">How might understanding freezing point depression help in developing organs for transplant that can be stored longer?</w:t>
      </w:r>
    </w:p>
    <w:p>
      <w:r>
        <w:pict>
          <v:rect style="width:0;height:1.5pt" o:hralign="center" o:hrstd="t" o:hr="t"/>
        </w:pict>
      </w:r>
    </w:p>
    <w:bookmarkEnd w:id="34"/>
    <w:bookmarkEnd w:id="35"/>
    <w:bookmarkStart w:id="36" w:name="quick-reference-card-pharmacist-edition"/>
    <w:p>
      <w:pPr>
        <w:pStyle w:val="Heading2"/>
      </w:pPr>
      <w:r>
        <w:t xml:space="preserve">Quick Reference Card (Pharmacist Edition)</w:t>
      </w:r>
    </w:p>
    <w:p>
      <w:pPr>
        <w:pStyle w:val="SourceCode"/>
      </w:pPr>
      <w:r>
        <w:rPr>
          <w:rStyle w:val="VerbatimChar"/>
        </w:rPr>
        <w:t xml:space="preserve">┌─────────────────────────────────────────────────────────────┐</w:t>
      </w:r>
      <w:r>
        <w:br/>
      </w:r>
      <w:r>
        <w:rPr>
          <w:rStyle w:val="VerbatimChar"/>
        </w:rPr>
        <w:t xml:space="preserve">│              FREEZING POINT DEPRESSION                      │</w:t>
      </w:r>
      <w:r>
        <w:br/>
      </w:r>
      <w:r>
        <w:rPr>
          <w:rStyle w:val="VerbatimChar"/>
        </w:rPr>
        <w:t xml:space="preserve">│              The Pharmacist's Cheat Sheet                   │</w:t>
      </w:r>
      <w:r>
        <w:br/>
      </w:r>
      <w:r>
        <w:rPr>
          <w:rStyle w:val="VerbatimChar"/>
        </w:rPr>
        <w:t xml:space="preserve">│─────────────────────────────────────────────────────────────│</w:t>
      </w:r>
      <w:r>
        <w:br/>
      </w:r>
      <w:r>
        <w:rPr>
          <w:rStyle w:val="VerbatimChar"/>
        </w:rPr>
        <w:t xml:space="preserve">│                                                             │</w:t>
      </w:r>
      <w:r>
        <w:br/>
      </w:r>
      <w:r>
        <w:rPr>
          <w:rStyle w:val="VerbatimChar"/>
        </w:rPr>
        <w:t xml:space="preserve">│   ΔT = i × kf × m                                          │</w:t>
      </w:r>
      <w:r>
        <w:br/>
      </w:r>
      <w:r>
        <w:rPr>
          <w:rStyle w:val="VerbatimChar"/>
        </w:rPr>
        <w:t xml:space="preserve">│                                                             │</w:t>
      </w:r>
      <w:r>
        <w:br/>
      </w:r>
      <w:r>
        <w:rPr>
          <w:rStyle w:val="VerbatimChar"/>
        </w:rPr>
        <w:t xml:space="preserve">│   Water's kf = 1.86 °C/m                                   │</w:t>
      </w:r>
      <w:r>
        <w:br/>
      </w:r>
      <w:r>
        <w:rPr>
          <w:rStyle w:val="VerbatimChar"/>
        </w:rPr>
        <w:t xml:space="preserve">│                                                             │</w:t>
      </w:r>
      <w:r>
        <w:br/>
      </w:r>
      <w:r>
        <w:rPr>
          <w:rStyle w:val="VerbatimChar"/>
        </w:rPr>
        <w:t xml:space="preserve">│   Key i Values for Pharmacy:                                │</w:t>
      </w:r>
      <w:r>
        <w:br/>
      </w:r>
      <w:r>
        <w:rPr>
          <w:rStyle w:val="VerbatimChar"/>
        </w:rPr>
        <w:t xml:space="preserve">│   ─────────────────────────────                             │</w:t>
      </w:r>
      <w:r>
        <w:br/>
      </w:r>
      <w:r>
        <w:rPr>
          <w:rStyle w:val="VerbatimChar"/>
        </w:rPr>
        <w:t xml:space="preserve">│   Glucose, Sucrose, Dextrose     = 1                       │</w:t>
      </w:r>
      <w:r>
        <w:br/>
      </w:r>
      <w:r>
        <w:rPr>
          <w:rStyle w:val="VerbatimChar"/>
        </w:rPr>
        <w:t xml:space="preserve">│   NaCl, KCl, NaHCO₃              = 2                       │</w:t>
      </w:r>
      <w:r>
        <w:br/>
      </w:r>
      <w:r>
        <w:rPr>
          <w:rStyle w:val="VerbatimChar"/>
        </w:rPr>
        <w:t xml:space="preserve">│   CaCl₂, MgCl₂, Na₂SO₄           = 3                       │</w:t>
      </w:r>
      <w:r>
        <w:br/>
      </w:r>
      <w:r>
        <w:rPr>
          <w:rStyle w:val="VerbatimChar"/>
        </w:rPr>
        <w:t xml:space="preserve">│                                                             │</w:t>
      </w:r>
      <w:r>
        <w:br/>
      </w:r>
      <w:r>
        <w:rPr>
          <w:rStyle w:val="VerbatimChar"/>
        </w:rPr>
        <w:t xml:space="preserve">│   Clinical Reference Points:                                │</w:t>
      </w:r>
      <w:r>
        <w:br/>
      </w:r>
      <w:r>
        <w:rPr>
          <w:rStyle w:val="VerbatimChar"/>
        </w:rPr>
        <w:t xml:space="preserve">│   ─────────────────────────────                             │</w:t>
      </w:r>
      <w:r>
        <w:br/>
      </w:r>
      <w:r>
        <w:rPr>
          <w:rStyle w:val="VerbatimChar"/>
        </w:rPr>
        <w:t xml:space="preserve">│   Blood plasma FP      ≈ -0.56°C                           │</w:t>
      </w:r>
      <w:r>
        <w:br/>
      </w:r>
      <w:r>
        <w:rPr>
          <w:rStyle w:val="VerbatimChar"/>
        </w:rPr>
        <w:t xml:space="preserve">│   0.9% saline FP       ≈ -0.52°C                           │</w:t>
      </w:r>
      <w:r>
        <w:br/>
      </w:r>
      <w:r>
        <w:rPr>
          <w:rStyle w:val="VerbatimChar"/>
        </w:rPr>
        <w:t xml:space="preserve">│   5% dextrose FP       ≈ -0.46°C                           │</w:t>
      </w:r>
      <w:r>
        <w:br/>
      </w:r>
      <w:r>
        <w:rPr>
          <w:rStyle w:val="VerbatimChar"/>
        </w:rPr>
        <w:t xml:space="preserve">│   Tear fluid FP        ≈ -0.52°C                           │</w:t>
      </w:r>
      <w:r>
        <w:br/>
      </w:r>
      <w:r>
        <w:rPr>
          <w:rStyle w:val="VerbatimChar"/>
        </w:rPr>
        <w:t xml:space="preserve">│                                                             │</w:t>
      </w:r>
      <w:r>
        <w:br/>
      </w:r>
      <w:r>
        <w:rPr>
          <w:rStyle w:val="VerbatimChar"/>
        </w:rPr>
        <w:t xml:space="preserve">│   Molality = mol solute / kg solvent (water)               │</w:t>
      </w:r>
      <w:r>
        <w:br/>
      </w:r>
      <w:r>
        <w:rPr>
          <w:rStyle w:val="VerbatimChar"/>
        </w:rPr>
        <w:t xml:space="preserve">│   Freezing Point = 0°C - ΔT                                │</w:t>
      </w:r>
      <w:r>
        <w:br/>
      </w:r>
      <w:r>
        <w:rPr>
          <w:rStyle w:val="VerbatimChar"/>
        </w:rPr>
        <w:t xml:space="preserve">│                                                             │</w:t>
      </w:r>
      <w:r>
        <w:br/>
      </w:r>
      <w:r>
        <w:rPr>
          <w:rStyle w:val="VerbatimChar"/>
        </w:rPr>
        <w:t xml:space="preserve">└─────────────────────────────────────────────────────────────┘</w:t>
      </w:r>
    </w:p>
    <w:p>
      <w:r>
        <w:pict>
          <v:rect style="width:0;height:1.5pt" o:hralign="center" o:hrstd="t" o:hr="t"/>
        </w:pict>
      </w:r>
    </w:p>
    <w:bookmarkEnd w:id="36"/>
    <w:bookmarkStart w:id="37" w:name="Xcb3c1b515d0edbc0467fc85f61ca6002b0463aa"/>
    <w:p>
      <w:pPr>
        <w:pStyle w:val="Heading2"/>
      </w:pPr>
      <w:r>
        <w:t xml:space="preserve">Pre-Lab Quiz (Complete Before Coming to Lab!)</w:t>
      </w:r>
    </w:p>
    <w:p>
      <w:pPr>
        <w:pStyle w:val="FirstParagraph"/>
      </w:pPr>
      <w:r>
        <w:rPr>
          <w:b/>
          <w:bCs/>
        </w:rPr>
        <w:t xml:space="preserve">1.</w:t>
      </w:r>
      <w:r>
        <w:t xml:space="preserve"> </w:t>
      </w:r>
      <w:r>
        <w:t xml:space="preserve">What is the van’t Hoff factor for MgCl₂?</w:t>
      </w:r>
    </w:p>
    <w:p>
      <w:pPr>
        <w:pStyle w:val="Compact"/>
        <w:numPr>
          <w:ilvl w:val="0"/>
          <w:numId w:val="1008"/>
        </w:numPr>
      </w:pPr>
      <w:r>
        <w:t xml:space="preserve">1 b) 2 c) 3 d) 4</w:t>
      </w:r>
    </w:p>
    <w:p>
      <w:pPr>
        <w:pStyle w:val="FirstParagraph"/>
      </w:pPr>
      <w:r>
        <w:rPr>
          <w:b/>
          <w:bCs/>
        </w:rPr>
        <w:t xml:space="preserve">2.</w:t>
      </w:r>
      <w:r>
        <w:t xml:space="preserve"> </w:t>
      </w:r>
      <w:r>
        <w:t xml:space="preserve">If you dissolve 0.5 moles of NaCl in 0.5 kg of water, what is the molality?</w:t>
      </w:r>
    </w:p>
    <w:p>
      <w:pPr>
        <w:pStyle w:val="Compact"/>
        <w:numPr>
          <w:ilvl w:val="0"/>
          <w:numId w:val="1009"/>
        </w:numPr>
      </w:pPr>
      <w:r>
        <w:t xml:space="preserve">0.25 m b) 0.5 m c) 1.0 m d) 2.0 m</w:t>
      </w:r>
    </w:p>
    <w:p>
      <w:pPr>
        <w:pStyle w:val="FirstParagraph"/>
      </w:pPr>
      <w:r>
        <w:rPr>
          <w:b/>
          <w:bCs/>
        </w:rPr>
        <w:t xml:space="preserve">3.</w:t>
      </w:r>
      <w:r>
        <w:t xml:space="preserve"> </w:t>
      </w:r>
      <w:r>
        <w:t xml:space="preserve">A 1.0 m glucose solution will have a ______ freezing point depression compared to a 1.0 m NaCl solution.</w:t>
      </w:r>
    </w:p>
    <w:p>
      <w:pPr>
        <w:pStyle w:val="Compact"/>
        <w:numPr>
          <w:ilvl w:val="0"/>
          <w:numId w:val="1010"/>
        </w:numPr>
      </w:pPr>
      <w:r>
        <w:t xml:space="preserve">larger b) smaller c) equal d) cannot determine</w:t>
      </w:r>
    </w:p>
    <w:p>
      <w:pPr>
        <w:pStyle w:val="FirstParagraph"/>
      </w:pPr>
      <w:r>
        <w:rPr>
          <w:b/>
          <w:bCs/>
        </w:rPr>
        <w:t xml:space="preserve">4.</w:t>
      </w:r>
      <w:r>
        <w:t xml:space="preserve"> </w:t>
      </w:r>
      <w:r>
        <w:t xml:space="preserve">The units of kf are:</w:t>
      </w:r>
    </w:p>
    <w:p>
      <w:pPr>
        <w:pStyle w:val="Compact"/>
        <w:numPr>
          <w:ilvl w:val="0"/>
          <w:numId w:val="1011"/>
        </w:numPr>
      </w:pPr>
      <w:r>
        <w:t xml:space="preserve">°C b) °C/m c) mol/kg d) °C·m</w:t>
      </w:r>
    </w:p>
    <w:p>
      <w:pPr>
        <w:pStyle w:val="FirstParagraph"/>
      </w:pPr>
      <w:r>
        <w:rPr>
          <w:b/>
          <w:bCs/>
        </w:rPr>
        <w:t xml:space="preserve">5.</w:t>
      </w:r>
      <w:r>
        <w:t xml:space="preserve"> </w:t>
      </w:r>
      <w:r>
        <w:t xml:space="preserve">Which application does NOT use freezing point depression?</w:t>
      </w:r>
    </w:p>
    <w:p>
      <w:pPr>
        <w:pStyle w:val="Compact"/>
        <w:numPr>
          <w:ilvl w:val="0"/>
          <w:numId w:val="1012"/>
        </w:numPr>
      </w:pPr>
      <w:r>
        <w:t xml:space="preserve">IV fluid formulation b) Road salt c) Distillation d) Cryopreservation</w:t>
      </w:r>
    </w:p>
    <w:p>
      <w:r>
        <w:pict>
          <v:rect style="width:0;height:1.5pt" o:hralign="center" o:hrstd="t" o:hr="t"/>
        </w:pict>
      </w:r>
    </w:p>
    <w:bookmarkEnd w:id="37"/>
    <w:bookmarkStart w:id="38" w:name="lab-completion-checklist"/>
    <w:p>
      <w:pPr>
        <w:pStyle w:val="Heading2"/>
      </w:pPr>
      <w:r>
        <w:t xml:space="preserve">Lab Completion Checklist</w:t>
      </w:r>
    </w:p>
    <w:p>
      <w:pPr>
        <w:pStyle w:val="FirstParagraph"/>
      </w:pPr>
      <w:r>
        <w:t xml:space="preserve">Before leaving, verify:</w:t>
      </w:r>
    </w:p>
    <w:p>
      <w:pPr>
        <w:pStyle w:val="Compact"/>
        <w:numPr>
          <w:ilvl w:val="0"/>
          <w:numId w:val="1013"/>
        </w:numPr>
      </w:pPr>
      <w:r>
        <w:t xml:space="preserve">All pre-lab calculations completed</w:t>
      </w:r>
    </w:p>
    <w:p>
      <w:pPr>
        <w:pStyle w:val="Compact"/>
        <w:numPr>
          <w:ilvl w:val="0"/>
          <w:numId w:val="1014"/>
        </w:numPr>
      </w:pPr>
      <w:r>
        <w:t xml:space="preserve">Thermometer calibrated and offset recorded</w:t>
      </w:r>
    </w:p>
    <w:p>
      <w:pPr>
        <w:pStyle w:val="Compact"/>
        <w:numPr>
          <w:ilvl w:val="0"/>
          <w:numId w:val="1015"/>
        </w:numPr>
      </w:pPr>
      <w:r>
        <w:t xml:space="preserve">All four cooling curves recorded</w:t>
      </w:r>
    </w:p>
    <w:p>
      <w:pPr>
        <w:pStyle w:val="Compact"/>
        <w:numPr>
          <w:ilvl w:val="0"/>
          <w:numId w:val="1016"/>
        </w:numPr>
      </w:pPr>
      <w:r>
        <w:t xml:space="preserve">Graph completed with labeled plateaus</w:t>
      </w:r>
    </w:p>
    <w:p>
      <w:pPr>
        <w:pStyle w:val="Compact"/>
        <w:numPr>
          <w:ilvl w:val="0"/>
          <w:numId w:val="1017"/>
        </w:numPr>
      </w:pPr>
      <w:r>
        <w:t xml:space="preserve">Results table filled in with % error calculations</w:t>
      </w:r>
    </w:p>
    <w:p>
      <w:pPr>
        <w:pStyle w:val="Compact"/>
        <w:numPr>
          <w:ilvl w:val="0"/>
          <w:numId w:val="1018"/>
        </w:numPr>
      </w:pPr>
      <w:r>
        <w:t xml:space="preserve">All pharmaceutical questions answered</w:t>
      </w:r>
    </w:p>
    <w:p>
      <w:pPr>
        <w:pStyle w:val="Compact"/>
        <w:numPr>
          <w:ilvl w:val="0"/>
          <w:numId w:val="1019"/>
        </w:numPr>
      </w:pPr>
      <w:r>
        <w:t xml:space="preserve">Critical analysis section completed</w:t>
      </w:r>
    </w:p>
    <w:p>
      <w:pPr>
        <w:pStyle w:val="Compact"/>
        <w:numPr>
          <w:ilvl w:val="0"/>
          <w:numId w:val="1020"/>
        </w:numPr>
      </w:pPr>
      <w:r>
        <w:t xml:space="preserve">Lab station cleaned</w:t>
      </w:r>
    </w:p>
    <w:p>
      <w:pPr>
        <w:pStyle w:val="Compact"/>
        <w:numPr>
          <w:ilvl w:val="0"/>
          <w:numId w:val="1021"/>
        </w:numPr>
      </w:pPr>
      <w:r>
        <w:t xml:space="preserve">Equipment returned</w:t>
      </w:r>
    </w:p>
    <w:p>
      <w:r>
        <w:pict>
          <v:rect style="width:0;height:1.5pt" o:hralign="center" o:hrstd="t" o:hr="t"/>
        </w:pict>
      </w:r>
    </w:p>
    <w:bookmarkEnd w:id="38"/>
    <w:bookmarkStart w:id="39" w:name="notes-observations"/>
    <w:p>
      <w:pPr>
        <w:pStyle w:val="Heading2"/>
      </w:pPr>
      <w:r>
        <w:t xml:space="preserve">Notes &amp; Observations</w:t>
      </w:r>
    </w:p>
    <w:p>
      <w:pPr>
        <w:pStyle w:val="FirstParagraph"/>
      </w:pPr>
      <w:r>
        <w:rPr>
          <w:i/>
          <w:iCs/>
        </w:rPr>
        <w:t xml:space="preserve">Use this space for sketches,</w:t>
      </w:r>
      <w:r>
        <w:rPr>
          <w:i/>
          <w:iCs/>
        </w:rPr>
        <w:t xml:space="preserve"> </w:t>
      </w:r>
      <w:r>
        <w:rPr>
          <w:i/>
          <w:iCs/>
        </w:rPr>
        <w:t xml:space="preserve">“aha moments,”</w:t>
      </w:r>
      <w:r>
        <w:rPr>
          <w:i/>
          <w:iCs/>
        </w:rPr>
        <w:t xml:space="preserve"> </w:t>
      </w:r>
      <w:r>
        <w:rPr>
          <w:i/>
          <w:iCs/>
        </w:rPr>
        <w:t xml:space="preserve">or questions for your instructor:</w:t>
      </w:r>
    </w:p>
    <w:p>
      <w:pPr>
        <w:pStyle w:val="SourceCode"/>
      </w:pPr>
      <w:r>
        <w:br/>
      </w:r>
      <w:r>
        <w:br/>
      </w:r>
      <w:r>
        <w:br/>
      </w:r>
    </w:p>
    <w:p>
      <w:r>
        <w:pict>
          <v:rect style="width:0;height:1.5pt" o:hralign="center" o:hrstd="t" o:hr="t"/>
        </w:pict>
      </w:r>
    </w:p>
    <w:bookmarkEnd w:id="39"/>
    <w:bookmarkStart w:id="40" w:name="tehrani-labs-2026"/>
    <w:p>
      <w:pPr>
        <w:pStyle w:val="Heading2"/>
      </w:pPr>
      <w:r>
        <w:t xml:space="preserve">🧪 TEHRANI LABS 2026 🧪</w:t>
      </w:r>
    </w:p>
    <w:p>
      <w:pPr>
        <w:pStyle w:val="FirstParagraph"/>
      </w:pPr>
      <w:r>
        <w:rPr>
          <w:b/>
          <w:bCs/>
        </w:rPr>
        <w:t xml:space="preserve">Chemistry That Actually Makes Sense™</w:t>
      </w:r>
    </w:p>
    <w:p>
      <w:pPr>
        <w:pStyle w:val="BodyText"/>
      </w:pPr>
      <w:r>
        <w:t xml:space="preserve">✅</w:t>
      </w:r>
      <w:r>
        <w:t xml:space="preserve"> </w:t>
      </w:r>
      <w:r>
        <w:rPr>
          <w:b/>
          <w:bCs/>
        </w:rPr>
        <w:t xml:space="preserve">Officially Approved by Tehrani Labs</w:t>
      </w:r>
    </w:p>
    <w:p>
      <w:pPr>
        <w:pStyle w:val="BodyText"/>
      </w:pPr>
      <w:r>
        <w:rPr>
          <w:i/>
          <w:iCs/>
        </w:rPr>
        <w:t xml:space="preserve">“The thermometer does not lie. It simply waits for you to accept the truth.”</w:t>
      </w:r>
      <w:r>
        <w:t xml:space="preserve"> </w:t>
      </w:r>
      <w:r>
        <w:t xml:space="preserve">— Tehrani</w:t>
      </w:r>
    </w:p>
    <w:p>
      <w:r>
        <w:pict>
          <v:rect style="width:0;height:1.5pt" o:hralign="center" o:hrstd="t" o:hr="t"/>
        </w:pict>
      </w:r>
    </w:p>
    <w:p>
      <w:pPr>
        <w:pStyle w:val="FirstParagraph"/>
      </w:pPr>
      <w:r>
        <w:rPr>
          <w:b/>
          <w:bCs/>
        </w:rPr>
        <w:t xml:space="preserve">Lab designed for General Chemistry II — 2026 Healthcare-Integrated Curriculum</w:t>
      </w:r>
    </w:p>
    <w:p>
      <w:pPr>
        <w:pStyle w:val="BodyText"/>
      </w:pPr>
      <w:r>
        <w:rPr>
          <w:i/>
          <w:iCs/>
        </w:rPr>
        <w:t xml:space="preserve">“In pharmacy, precision isn’t just about getting the grade—it’s about patient safety. Every calculation matters.”</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2026-02-11T05:03:19Z</dcterms:created>
  <dcterms:modified xsi:type="dcterms:W3CDTF">2026-02-11T05:03:19Z</dcterms:modified>
</cp:coreProperties>
</file>

<file path=docProps/custom.xml><?xml version="1.0" encoding="utf-8"?>
<Properties xmlns="http://schemas.openxmlformats.org/officeDocument/2006/custom-properties" xmlns:vt="http://schemas.openxmlformats.org/officeDocument/2006/docPropsVTypes"/>
</file>