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E4349" w14:textId="77777777" w:rsidR="003105B8" w:rsidRDefault="00000000">
      <w:pPr>
        <w:jc w:val="center"/>
      </w:pPr>
      <w:r>
        <w:rPr>
          <w:b/>
          <w:sz w:val="44"/>
        </w:rPr>
        <w:t>ROTEIRO DO PROJECTO</w:t>
      </w:r>
      <w:r>
        <w:rPr>
          <w:b/>
          <w:sz w:val="44"/>
        </w:rPr>
        <w:br/>
        <w:t>Automação de Processos GEP</w:t>
      </w:r>
    </w:p>
    <w:p w14:paraId="68E83690" w14:textId="77777777" w:rsidR="003105B8" w:rsidRDefault="00000000">
      <w:pPr>
        <w:jc w:val="center"/>
      </w:pPr>
      <w:r>
        <w:rPr>
          <w:i/>
          <w:sz w:val="24"/>
        </w:rPr>
        <w:t>Excel + PDF + E‑mail + Relatório + FillForm</w:t>
      </w:r>
    </w:p>
    <w:p w14:paraId="2F82137F" w14:textId="77777777" w:rsidR="003105B8" w:rsidRDefault="00000000">
      <w:pPr>
        <w:jc w:val="center"/>
      </w:pPr>
      <w:r>
        <w:rPr>
          <w:sz w:val="20"/>
        </w:rPr>
        <w:t>Data: 17-09-2025</w:t>
      </w:r>
    </w:p>
    <w:p w14:paraId="2C32B92B" w14:textId="77777777" w:rsidR="003105B8" w:rsidRDefault="00000000">
      <w:r>
        <w:br w:type="page"/>
      </w:r>
    </w:p>
    <w:p w14:paraId="30F66BC8" w14:textId="77777777" w:rsidR="003105B8" w:rsidRDefault="00000000">
      <w:pPr>
        <w:pStyle w:val="Ttulo1"/>
      </w:pPr>
      <w:r>
        <w:lastRenderedPageBreak/>
        <w:t>1. Sumário Executivo</w:t>
      </w:r>
    </w:p>
    <w:p w14:paraId="7891A43B" w14:textId="77777777" w:rsidR="003105B8" w:rsidRDefault="00000000">
      <w:r>
        <w:t>Pretende‑se automatizar o ciclo de trabalho associado aos processos GEP, desde a recepção do PDF, extracção estruturada de dados e geração de artefactos, até ao envio de e‑mail e preparação do preenchimento automático no portal GEPProperty. Todo o projecto deverá residir na unidade H:, sem dependências do disco do sistema (C:).</w:t>
      </w:r>
    </w:p>
    <w:p w14:paraId="06565DB4" w14:textId="77777777" w:rsidR="003105B8" w:rsidRDefault="00000000">
      <w:pPr>
        <w:pStyle w:val="Ttulo2"/>
      </w:pPr>
      <w:r>
        <w:t>Objectivos</w:t>
      </w:r>
    </w:p>
    <w:p w14:paraId="3A557604" w14:textId="77777777" w:rsidR="003105B8" w:rsidRDefault="00000000">
      <w:pPr>
        <w:pStyle w:val="Listacommarcas"/>
      </w:pPr>
      <w:r>
        <w:t>Criar um ‘driver’ simples em Excel (.xlsm) com botões para cada etapa do processo.</w:t>
      </w:r>
    </w:p>
    <w:p w14:paraId="7B9D570F" w14:textId="77777777" w:rsidR="003105B8" w:rsidRDefault="00000000">
      <w:pPr>
        <w:pStyle w:val="Listacommarcas"/>
      </w:pPr>
      <w:r>
        <w:t>Extrair texto de PDFs com o utilitário Poppler/pdftotext instalado na unidade H:.</w:t>
      </w:r>
    </w:p>
    <w:p w14:paraId="5E21D1F5" w14:textId="77777777" w:rsidR="003105B8" w:rsidRDefault="00000000">
      <w:pPr>
        <w:pStyle w:val="Listacommarcas"/>
      </w:pPr>
      <w:r>
        <w:t>Normalizar e guardar informação em ficheiros de trabalho (doc.txt, data.json) e gerar um relatório final (PDF).</w:t>
      </w:r>
    </w:p>
    <w:p w14:paraId="5280996A" w14:textId="77777777" w:rsidR="003105B8" w:rsidRDefault="00000000">
      <w:pPr>
        <w:pStyle w:val="Listacommarcas"/>
      </w:pPr>
      <w:r>
        <w:t>Abrir um rascunho de e‑mail no Outlook com dados do segurado preenchidos automaticamente.</w:t>
      </w:r>
    </w:p>
    <w:p w14:paraId="2A8A698D" w14:textId="77777777" w:rsidR="003105B8" w:rsidRDefault="00000000">
      <w:pPr>
        <w:pStyle w:val="Listacommarcas"/>
      </w:pPr>
      <w:r>
        <w:t>Preparar dados para preenchimento automático (fillform) no portal GEPProperty.</w:t>
      </w:r>
    </w:p>
    <w:p w14:paraId="1B000B3C" w14:textId="77777777" w:rsidR="003105B8" w:rsidRDefault="00000000">
      <w:pPr>
        <w:pStyle w:val="Ttulo1"/>
      </w:pPr>
      <w:r>
        <w:t>2. Arquitectura de Alto Nível</w:t>
      </w:r>
    </w:p>
    <w:p w14:paraId="6BBBBB6F" w14:textId="77777777" w:rsidR="003105B8" w:rsidRDefault="00000000">
      <w:r>
        <w:t>A solução organiza‑se em componentes independentes e substituíveis, orquestrados por macros VBA no Excel.</w:t>
      </w:r>
    </w:p>
    <w:p w14:paraId="1C128BD6" w14:textId="77777777" w:rsidR="003105B8" w:rsidRDefault="00000000">
      <w:pPr>
        <w:pStyle w:val="Ttulo2"/>
      </w:pPr>
      <w:r>
        <w:t>Componentes Principais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19"/>
        <w:gridCol w:w="2373"/>
        <w:gridCol w:w="3838"/>
      </w:tblGrid>
      <w:tr w:rsidR="003105B8" w14:paraId="2BF6CF13" w14:textId="77777777">
        <w:tc>
          <w:tcPr>
            <w:tcW w:w="2880" w:type="dxa"/>
          </w:tcPr>
          <w:p w14:paraId="0E8B439F" w14:textId="77777777" w:rsidR="003105B8" w:rsidRDefault="00000000">
            <w:r>
              <w:t>Componente</w:t>
            </w:r>
          </w:p>
        </w:tc>
        <w:tc>
          <w:tcPr>
            <w:tcW w:w="2880" w:type="dxa"/>
          </w:tcPr>
          <w:p w14:paraId="0FADEB0E" w14:textId="77777777" w:rsidR="003105B8" w:rsidRDefault="00000000">
            <w:r>
              <w:t>Função</w:t>
            </w:r>
          </w:p>
        </w:tc>
        <w:tc>
          <w:tcPr>
            <w:tcW w:w="2880" w:type="dxa"/>
          </w:tcPr>
          <w:p w14:paraId="1E1F25B8" w14:textId="77777777" w:rsidR="003105B8" w:rsidRDefault="00000000">
            <w:r>
              <w:t>Tecnologia/Local</w:t>
            </w:r>
          </w:p>
        </w:tc>
      </w:tr>
      <w:tr w:rsidR="003105B8" w14:paraId="40ECA6B1" w14:textId="77777777">
        <w:tc>
          <w:tcPr>
            <w:tcW w:w="2880" w:type="dxa"/>
          </w:tcPr>
          <w:p w14:paraId="3672CD77" w14:textId="77777777" w:rsidR="003105B8" w:rsidRDefault="00000000">
            <w:r>
              <w:t>Excel .xlsm (UI)</w:t>
            </w:r>
          </w:p>
        </w:tc>
        <w:tc>
          <w:tcPr>
            <w:tcW w:w="2880" w:type="dxa"/>
          </w:tcPr>
          <w:p w14:paraId="6D412598" w14:textId="77777777" w:rsidR="003105B8" w:rsidRDefault="00000000">
            <w:r>
              <w:t>Orquestração, botões e estado</w:t>
            </w:r>
          </w:p>
        </w:tc>
        <w:tc>
          <w:tcPr>
            <w:tcW w:w="2880" w:type="dxa"/>
          </w:tcPr>
          <w:p w14:paraId="774C307A" w14:textId="77777777" w:rsidR="003105B8" w:rsidRDefault="00000000">
            <w:r>
              <w:t>Excel + VBA (H:)</w:t>
            </w:r>
          </w:p>
        </w:tc>
      </w:tr>
      <w:tr w:rsidR="003105B8" w14:paraId="1D58F47B" w14:textId="77777777">
        <w:tc>
          <w:tcPr>
            <w:tcW w:w="2880" w:type="dxa"/>
          </w:tcPr>
          <w:p w14:paraId="51C39D35" w14:textId="77777777" w:rsidR="003105B8" w:rsidRDefault="00000000">
            <w:r>
              <w:t>Extracção PDF</w:t>
            </w:r>
          </w:p>
        </w:tc>
        <w:tc>
          <w:tcPr>
            <w:tcW w:w="2880" w:type="dxa"/>
          </w:tcPr>
          <w:p w14:paraId="5872C9FA" w14:textId="77777777" w:rsidR="003105B8" w:rsidRDefault="00000000">
            <w:r>
              <w:t>Converter PDF→TXT</w:t>
            </w:r>
          </w:p>
        </w:tc>
        <w:tc>
          <w:tcPr>
            <w:tcW w:w="2880" w:type="dxa"/>
          </w:tcPr>
          <w:p w14:paraId="46BB5FD9" w14:textId="77777777" w:rsidR="003105B8" w:rsidRDefault="00000000">
            <w:r>
              <w:t>Poppler/pdftotext (H:\Programas instalados\Ferramentas\Poppler\bin)</w:t>
            </w:r>
          </w:p>
        </w:tc>
      </w:tr>
      <w:tr w:rsidR="003105B8" w14:paraId="03E3E9BE" w14:textId="77777777">
        <w:tc>
          <w:tcPr>
            <w:tcW w:w="2880" w:type="dxa"/>
          </w:tcPr>
          <w:p w14:paraId="78A7D4B1" w14:textId="77777777" w:rsidR="003105B8" w:rsidRDefault="00000000">
            <w:r>
              <w:t>(Opcional) OCR</w:t>
            </w:r>
          </w:p>
        </w:tc>
        <w:tc>
          <w:tcPr>
            <w:tcW w:w="2880" w:type="dxa"/>
          </w:tcPr>
          <w:p w14:paraId="59978B7A" w14:textId="77777777" w:rsidR="003105B8" w:rsidRDefault="00000000">
            <w:r>
              <w:t>Ler PDFs imagem</w:t>
            </w:r>
          </w:p>
        </w:tc>
        <w:tc>
          <w:tcPr>
            <w:tcW w:w="2880" w:type="dxa"/>
          </w:tcPr>
          <w:p w14:paraId="25CEA6DB" w14:textId="77777777" w:rsidR="003105B8" w:rsidRDefault="00000000">
            <w:r>
              <w:t>Tesseract (H:\Programas instalados\Ferramentas\Tesseract)</w:t>
            </w:r>
          </w:p>
        </w:tc>
      </w:tr>
      <w:tr w:rsidR="003105B8" w14:paraId="0D3B20DB" w14:textId="77777777">
        <w:tc>
          <w:tcPr>
            <w:tcW w:w="2880" w:type="dxa"/>
          </w:tcPr>
          <w:p w14:paraId="598ACAC1" w14:textId="77777777" w:rsidR="003105B8" w:rsidRDefault="00000000">
            <w:r>
              <w:t>Processamento texto</w:t>
            </w:r>
          </w:p>
        </w:tc>
        <w:tc>
          <w:tcPr>
            <w:tcW w:w="2880" w:type="dxa"/>
          </w:tcPr>
          <w:p w14:paraId="3C9138D0" w14:textId="77777777" w:rsidR="003105B8" w:rsidRDefault="00000000">
            <w:r>
              <w:t>Regex e normalização</w:t>
            </w:r>
          </w:p>
        </w:tc>
        <w:tc>
          <w:tcPr>
            <w:tcW w:w="2880" w:type="dxa"/>
          </w:tcPr>
          <w:p w14:paraId="2A3D5037" w14:textId="77777777" w:rsidR="003105B8" w:rsidRDefault="00000000">
            <w:r>
              <w:t>VBA (VBScript.RegExp)</w:t>
            </w:r>
          </w:p>
        </w:tc>
      </w:tr>
      <w:tr w:rsidR="003105B8" w14:paraId="657711D3" w14:textId="77777777">
        <w:tc>
          <w:tcPr>
            <w:tcW w:w="2880" w:type="dxa"/>
          </w:tcPr>
          <w:p w14:paraId="306820FD" w14:textId="77777777" w:rsidR="003105B8" w:rsidRDefault="00000000">
            <w:r>
              <w:t>E‑mail</w:t>
            </w:r>
          </w:p>
        </w:tc>
        <w:tc>
          <w:tcPr>
            <w:tcW w:w="2880" w:type="dxa"/>
          </w:tcPr>
          <w:p w14:paraId="25C662ED" w14:textId="77777777" w:rsidR="003105B8" w:rsidRDefault="00000000">
            <w:r>
              <w:t>Abrir rascunho para envio</w:t>
            </w:r>
          </w:p>
        </w:tc>
        <w:tc>
          <w:tcPr>
            <w:tcW w:w="2880" w:type="dxa"/>
          </w:tcPr>
          <w:p w14:paraId="46CDEFD8" w14:textId="77777777" w:rsidR="003105B8" w:rsidRDefault="00000000">
            <w:r>
              <w:t>Outlook (Automation)</w:t>
            </w:r>
          </w:p>
        </w:tc>
      </w:tr>
      <w:tr w:rsidR="003105B8" w14:paraId="161A844D" w14:textId="77777777">
        <w:tc>
          <w:tcPr>
            <w:tcW w:w="2880" w:type="dxa"/>
          </w:tcPr>
          <w:p w14:paraId="23F3BC1F" w14:textId="77777777" w:rsidR="003105B8" w:rsidRDefault="00000000">
            <w:r>
              <w:t>Word</w:t>
            </w:r>
          </w:p>
        </w:tc>
        <w:tc>
          <w:tcPr>
            <w:tcW w:w="2880" w:type="dxa"/>
          </w:tcPr>
          <w:p w14:paraId="5884BD63" w14:textId="77777777" w:rsidR="003105B8" w:rsidRDefault="00000000">
            <w:r>
              <w:t>Ler DOCX da peritagem e gerar relatório</w:t>
            </w:r>
          </w:p>
        </w:tc>
        <w:tc>
          <w:tcPr>
            <w:tcW w:w="2880" w:type="dxa"/>
          </w:tcPr>
          <w:p w14:paraId="77626DC8" w14:textId="77777777" w:rsidR="003105B8" w:rsidRDefault="00000000">
            <w:r>
              <w:t>Word (Automation)</w:t>
            </w:r>
          </w:p>
        </w:tc>
      </w:tr>
      <w:tr w:rsidR="003105B8" w14:paraId="7D1541FF" w14:textId="77777777">
        <w:tc>
          <w:tcPr>
            <w:tcW w:w="2880" w:type="dxa"/>
          </w:tcPr>
          <w:p w14:paraId="12522E28" w14:textId="77777777" w:rsidR="003105B8" w:rsidRDefault="00000000">
            <w:r>
              <w:t>Automação Web</w:t>
            </w:r>
          </w:p>
        </w:tc>
        <w:tc>
          <w:tcPr>
            <w:tcW w:w="2880" w:type="dxa"/>
          </w:tcPr>
          <w:p w14:paraId="75C16023" w14:textId="77777777" w:rsidR="003105B8" w:rsidRDefault="00000000">
            <w:r>
              <w:t>Preencher GEPProperty</w:t>
            </w:r>
          </w:p>
        </w:tc>
        <w:tc>
          <w:tcPr>
            <w:tcW w:w="2880" w:type="dxa"/>
          </w:tcPr>
          <w:p w14:paraId="169213FB" w14:textId="77777777" w:rsidR="003105B8" w:rsidRDefault="00000000">
            <w:r>
              <w:t>Power Automate Desktop (ou Playwright)</w:t>
            </w:r>
          </w:p>
        </w:tc>
      </w:tr>
    </w:tbl>
    <w:p w14:paraId="3391CE38" w14:textId="77777777" w:rsidR="003105B8" w:rsidRDefault="00000000">
      <w:pPr>
        <w:pStyle w:val="Ttulo1"/>
      </w:pPr>
      <w:r>
        <w:t>3. Estrutura de Pastas (Unidade H:)</w:t>
      </w:r>
    </w:p>
    <w:p w14:paraId="7BA11A79" w14:textId="77777777" w:rsidR="003105B8" w:rsidRDefault="00000000">
      <w:r>
        <w:t>A estrutura seguinte isola cada processo, facilita auditoria e permite reprocessamento.</w:t>
      </w:r>
    </w:p>
    <w:p w14:paraId="6E8195E1" w14:textId="77777777" w:rsidR="003105B8" w:rsidRDefault="00000000">
      <w:pPr>
        <w:pStyle w:val="Listacommarcas"/>
      </w:pPr>
      <w:r>
        <w:t>H:\PROCESSOS_GEP\_templates\  — modelos de e‑mail e relatório</w:t>
      </w:r>
    </w:p>
    <w:p w14:paraId="7C5FD7BD" w14:textId="77777777" w:rsidR="003105B8" w:rsidRDefault="00000000">
      <w:pPr>
        <w:pStyle w:val="Listacommarcas"/>
      </w:pPr>
      <w:r>
        <w:t>H:\PROCESSOS_GEP\_logs\       — registos globais</w:t>
      </w:r>
    </w:p>
    <w:p w14:paraId="03E4695F" w14:textId="77777777" w:rsidR="003105B8" w:rsidRDefault="00000000">
      <w:pPr>
        <w:pStyle w:val="Listacommarcas"/>
      </w:pPr>
      <w:r>
        <w:t>H:\PROCESSOS_GEP\_config\     — config.ini (caminhos utilitários)</w:t>
      </w:r>
    </w:p>
    <w:p w14:paraId="6CAB10CA" w14:textId="77777777" w:rsidR="003105B8" w:rsidRDefault="00000000">
      <w:pPr>
        <w:pStyle w:val="Listacommarcas"/>
      </w:pPr>
      <w:r>
        <w:t>H:\PROCESSOS_GEP\apn_&lt;ID&gt;\origem\   — PDF original e anexos (DOCX da peritagem)</w:t>
      </w:r>
    </w:p>
    <w:p w14:paraId="79B006D2" w14:textId="77777777" w:rsidR="003105B8" w:rsidRDefault="00000000">
      <w:pPr>
        <w:pStyle w:val="Listacommarcas"/>
      </w:pPr>
      <w:r>
        <w:lastRenderedPageBreak/>
        <w:t>H:\PROCESSOS_GEP\apn_&lt;ID&gt;\trabalho\ — doc.txt, data.json, relatorio_fillform.pdf, log.txt</w:t>
      </w:r>
    </w:p>
    <w:p w14:paraId="7102A6CA" w14:textId="77777777" w:rsidR="003105B8" w:rsidRDefault="00000000">
      <w:pPr>
        <w:pStyle w:val="Listacommarcas"/>
      </w:pPr>
      <w:r>
        <w:t>H:\PROCESSOS_GEP\apn_&lt;ID&gt;\output\   — artefactos finais, e‑mails exportados, anexos</w:t>
      </w:r>
    </w:p>
    <w:p w14:paraId="0DC58102" w14:textId="77777777" w:rsidR="003105B8" w:rsidRDefault="00000000">
      <w:pPr>
        <w:pStyle w:val="Ttulo1"/>
      </w:pPr>
      <w:r>
        <w:t>4. Fluxo do Processo (Etapas)</w:t>
      </w:r>
    </w:p>
    <w:p w14:paraId="6CF2D34F" w14:textId="77777777" w:rsidR="003105B8" w:rsidRDefault="00000000">
      <w:pPr>
        <w:pStyle w:val="Ttulo2"/>
      </w:pPr>
      <w:r>
        <w:t>ETAPA 0 — Setup (uma só vez)</w:t>
      </w:r>
    </w:p>
    <w:p w14:paraId="3AA176A2" w14:textId="77777777" w:rsidR="003105B8" w:rsidRDefault="00000000">
      <w:pPr>
        <w:pStyle w:val="Listacommarcas"/>
      </w:pPr>
      <w:r>
        <w:t>Instalação do Poppler/pdftotext em H:.</w:t>
      </w:r>
    </w:p>
    <w:p w14:paraId="5F510548" w14:textId="77777777" w:rsidR="003105B8" w:rsidRDefault="00000000">
      <w:pPr>
        <w:pStyle w:val="Listacommarcas"/>
      </w:pPr>
      <w:r>
        <w:t>Criação da estrutura H:\PROCESSOS_GEP\ e activação de Macros/Localizações Fidedignas.</w:t>
      </w:r>
    </w:p>
    <w:p w14:paraId="42449298" w14:textId="77777777" w:rsidR="003105B8" w:rsidRDefault="00000000">
      <w:pPr>
        <w:pStyle w:val="Listacommarcas"/>
      </w:pPr>
      <w:r>
        <w:t>Outlook e Word instalados e configurados.</w:t>
      </w:r>
    </w:p>
    <w:p w14:paraId="5BB89939" w14:textId="77777777" w:rsidR="003105B8" w:rsidRDefault="00000000">
      <w:pPr>
        <w:pStyle w:val="Ttulo2"/>
      </w:pPr>
      <w:r>
        <w:t>ETAPA 1 — Criar Processo e Importar PDF</w:t>
      </w:r>
    </w:p>
    <w:p w14:paraId="53DB0EE6" w14:textId="77777777" w:rsidR="003105B8" w:rsidRDefault="00000000">
      <w:pPr>
        <w:pStyle w:val="Listanumerada"/>
      </w:pPr>
      <w:r>
        <w:t>Escolher o PDF no botão “Escolher ficheiro”.</w:t>
      </w:r>
    </w:p>
    <w:p w14:paraId="15D77CAD" w14:textId="77777777" w:rsidR="003105B8" w:rsidRDefault="00000000">
      <w:pPr>
        <w:pStyle w:val="Listanumerada"/>
      </w:pPr>
      <w:r>
        <w:t>Criar subpasta do processo (apn_&lt;ID&gt;) e copiar o PDF para \origem\.</w:t>
      </w:r>
    </w:p>
    <w:p w14:paraId="06D6BAA3" w14:textId="77777777" w:rsidR="003105B8" w:rsidRDefault="00000000">
      <w:pPr>
        <w:pStyle w:val="Listanumerada"/>
      </w:pPr>
      <w:r>
        <w:t>Converter PDF→TXT (pdftotext). Em caso de falha e detecção de imagem, opção de OCR (fase 2).</w:t>
      </w:r>
    </w:p>
    <w:p w14:paraId="76C2C51F" w14:textId="77777777" w:rsidR="003105B8" w:rsidRDefault="00000000">
      <w:pPr>
        <w:pStyle w:val="Listanumerada"/>
      </w:pPr>
      <w:r>
        <w:t>Guardar \trabalho\doc.txt e registar \trabalho\log.txt.</w:t>
      </w:r>
    </w:p>
    <w:p w14:paraId="29112229" w14:textId="77777777" w:rsidR="003105B8" w:rsidRDefault="00000000">
      <w:pPr>
        <w:pStyle w:val="Ttulo2"/>
      </w:pPr>
      <w:r>
        <w:t>ETAPA 2 — Extracção de Campos (regex)</w:t>
      </w:r>
    </w:p>
    <w:p w14:paraId="115847F4" w14:textId="77777777" w:rsidR="003105B8" w:rsidRDefault="00000000">
      <w:r>
        <w:t>Aplicar padrões regulares ao doc.txt e guardar resultado em data.json.</w:t>
      </w:r>
    </w:p>
    <w:p w14:paraId="02CD12F1" w14:textId="77777777" w:rsidR="003105B8" w:rsidRDefault="00000000">
      <w:pPr>
        <w:pStyle w:val="Listacommarcas"/>
      </w:pPr>
      <w:r>
        <w:t>Identificação do Segurado: Nome, Morada, Localidade, Código‑Postal, Telefone, E‑mail, NIF/NIPC.</w:t>
      </w:r>
    </w:p>
    <w:p w14:paraId="105C5CFA" w14:textId="77777777" w:rsidR="003105B8" w:rsidRDefault="00000000">
      <w:pPr>
        <w:pStyle w:val="Listacommarcas"/>
      </w:pPr>
      <w:r>
        <w:t>Dados do risco/apólice: Nº de Apólice, datas relevantes, outras referências.</w:t>
      </w:r>
    </w:p>
    <w:p w14:paraId="4267A9DB" w14:textId="77777777" w:rsidR="003105B8" w:rsidRDefault="00000000">
      <w:pPr>
        <w:pStyle w:val="Listacommarcas"/>
      </w:pPr>
      <w:r>
        <w:t>Validações mínimas (CP, e‑mail, NIF).</w:t>
      </w:r>
    </w:p>
    <w:p w14:paraId="1DEC0888" w14:textId="77777777" w:rsidR="003105B8" w:rsidRDefault="00000000">
      <w:pPr>
        <w:pStyle w:val="Ttulo2"/>
      </w:pPr>
      <w:r>
        <w:t>ETAPA 3 — E‑mail ao Segurado (Outlook)</w:t>
      </w:r>
    </w:p>
    <w:p w14:paraId="0310184F" w14:textId="77777777" w:rsidR="003105B8" w:rsidRDefault="00000000">
      <w:pPr>
        <w:pStyle w:val="Listacommarcas"/>
      </w:pPr>
      <w:r>
        <w:t>Ler data.json e preencher placeholders (nome/email/apólice).</w:t>
      </w:r>
    </w:p>
    <w:p w14:paraId="1B814C71" w14:textId="77777777" w:rsidR="003105B8" w:rsidRDefault="00000000">
      <w:pPr>
        <w:pStyle w:val="Listacommarcas"/>
      </w:pPr>
      <w:r>
        <w:t>Abrir rascunho em Outlook (Para, Assunto, Corpo HTML).</w:t>
      </w:r>
    </w:p>
    <w:p w14:paraId="4A5E584E" w14:textId="77777777" w:rsidR="003105B8" w:rsidRDefault="00000000">
      <w:pPr>
        <w:pStyle w:val="Listacommarcas"/>
      </w:pPr>
      <w:r>
        <w:t>Utilizador revê e envia.</w:t>
      </w:r>
    </w:p>
    <w:p w14:paraId="206E7D3B" w14:textId="77777777" w:rsidR="003105B8" w:rsidRDefault="00000000">
      <w:pPr>
        <w:pStyle w:val="Ttulo2"/>
      </w:pPr>
      <w:r>
        <w:t>ETAPA 4 — Integração com o Word da Peritagem</w:t>
      </w:r>
    </w:p>
    <w:p w14:paraId="49C7128E" w14:textId="77777777" w:rsidR="003105B8" w:rsidRDefault="00000000">
      <w:pPr>
        <w:pStyle w:val="Listacommarcas"/>
      </w:pPr>
      <w:r>
        <w:t>Depositar o DOCX com Descrição, Causas e Conclusões em \origem\.</w:t>
      </w:r>
    </w:p>
    <w:p w14:paraId="751FAE6B" w14:textId="77777777" w:rsidR="003105B8" w:rsidRDefault="00000000">
      <w:pPr>
        <w:pStyle w:val="Listacommarcas"/>
      </w:pPr>
      <w:r>
        <w:t>Ler o DOCX via Word Automation e normalizar para texto.</w:t>
      </w:r>
    </w:p>
    <w:p w14:paraId="5B734118" w14:textId="77777777" w:rsidR="003105B8" w:rsidRDefault="00000000">
      <w:pPr>
        <w:pStyle w:val="Ttulo2"/>
      </w:pPr>
      <w:r>
        <w:t>ETAPA 5 — Relatório “Dados para FillForm”</w:t>
      </w:r>
    </w:p>
    <w:p w14:paraId="6F952A3B" w14:textId="77777777" w:rsidR="003105B8" w:rsidRDefault="00000000">
      <w:pPr>
        <w:pStyle w:val="Listacommarcas"/>
      </w:pPr>
      <w:r>
        <w:t>Agregação de data.json + texto do DOCX num relatório final.</w:t>
      </w:r>
    </w:p>
    <w:p w14:paraId="48820495" w14:textId="77777777" w:rsidR="003105B8" w:rsidRDefault="00000000">
      <w:pPr>
        <w:pStyle w:val="Listacommarcas"/>
      </w:pPr>
      <w:r>
        <w:t>Exportação para PDF (Word → PDF), com cabeçalho do processo e secções bem marcadas.</w:t>
      </w:r>
    </w:p>
    <w:p w14:paraId="3EF69861" w14:textId="77777777" w:rsidR="003105B8" w:rsidRDefault="00000000">
      <w:pPr>
        <w:pStyle w:val="Listacommarcas"/>
      </w:pPr>
      <w:r>
        <w:t>Opcional: gerar também fillform.json (chave/valor) para automação Web.</w:t>
      </w:r>
    </w:p>
    <w:p w14:paraId="15408952" w14:textId="77777777" w:rsidR="003105B8" w:rsidRDefault="00000000">
      <w:pPr>
        <w:pStyle w:val="Ttulo2"/>
      </w:pPr>
      <w:r>
        <w:lastRenderedPageBreak/>
        <w:t>ETAPA 6 — Automação do GEPProperty (Fase 3)</w:t>
      </w:r>
    </w:p>
    <w:p w14:paraId="67E0DE96" w14:textId="77777777" w:rsidR="003105B8" w:rsidRDefault="00000000">
      <w:pPr>
        <w:pStyle w:val="Listacommarcas"/>
      </w:pPr>
      <w:r>
        <w:t>Tecnologia recomendada: Power Automate Desktop (PAD) sobre Microsoft Edge.</w:t>
      </w:r>
    </w:p>
    <w:p w14:paraId="38C80B7E" w14:textId="77777777" w:rsidR="003105B8" w:rsidRDefault="00000000">
      <w:pPr>
        <w:pStyle w:val="Listacommarcas"/>
      </w:pPr>
      <w:r>
        <w:t>Alternativa técnica: Playwright (Node/Python).</w:t>
      </w:r>
    </w:p>
    <w:p w14:paraId="6D6DA2EF" w14:textId="77777777" w:rsidR="003105B8" w:rsidRDefault="00000000">
      <w:pPr>
        <w:pStyle w:val="Listacommarcas"/>
      </w:pPr>
      <w:r>
        <w:t>A automação consome fillform.json e preenche campos/combos, faz uploads e submete.</w:t>
      </w:r>
    </w:p>
    <w:p w14:paraId="22109393" w14:textId="77777777" w:rsidR="003105B8" w:rsidRDefault="00000000">
      <w:pPr>
        <w:pStyle w:val="Ttulo2"/>
      </w:pPr>
      <w:r>
        <w:t>ETAPA 7 — Encerramento do Processo</w:t>
      </w:r>
    </w:p>
    <w:p w14:paraId="70FA45D7" w14:textId="77777777" w:rsidR="003105B8" w:rsidRDefault="00000000">
      <w:pPr>
        <w:pStyle w:val="Listacommarcas"/>
      </w:pPr>
      <w:r>
        <w:t>Fecho de logs e movimentação de artefactos finais para \output\.</w:t>
      </w:r>
    </w:p>
    <w:p w14:paraId="4C564855" w14:textId="77777777" w:rsidR="003105B8" w:rsidRDefault="00000000">
      <w:pPr>
        <w:pStyle w:val="Listacommarcas"/>
      </w:pPr>
      <w:r>
        <w:t>Limpeza da folha Excel e preparação para novo processo.</w:t>
      </w:r>
    </w:p>
    <w:p w14:paraId="2521CF34" w14:textId="77777777" w:rsidR="003105B8" w:rsidRDefault="00000000">
      <w:pPr>
        <w:pStyle w:val="Ttulo1"/>
      </w:pPr>
      <w:r>
        <w:t>5. Dados e Ficheiros Produzidos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13"/>
        <w:gridCol w:w="3054"/>
        <w:gridCol w:w="2763"/>
      </w:tblGrid>
      <w:tr w:rsidR="003105B8" w14:paraId="29D62019" w14:textId="77777777">
        <w:tc>
          <w:tcPr>
            <w:tcW w:w="2880" w:type="dxa"/>
          </w:tcPr>
          <w:p w14:paraId="1D16CE11" w14:textId="77777777" w:rsidR="003105B8" w:rsidRDefault="00000000">
            <w:r>
              <w:t>Ficheiro</w:t>
            </w:r>
          </w:p>
        </w:tc>
        <w:tc>
          <w:tcPr>
            <w:tcW w:w="2880" w:type="dxa"/>
          </w:tcPr>
          <w:p w14:paraId="0EEC234B" w14:textId="77777777" w:rsidR="003105B8" w:rsidRDefault="00000000">
            <w:r>
              <w:t>Conteúdo</w:t>
            </w:r>
          </w:p>
        </w:tc>
        <w:tc>
          <w:tcPr>
            <w:tcW w:w="2880" w:type="dxa"/>
          </w:tcPr>
          <w:p w14:paraId="1412A1CE" w14:textId="77777777" w:rsidR="003105B8" w:rsidRDefault="00000000">
            <w:r>
              <w:t>Uso</w:t>
            </w:r>
          </w:p>
        </w:tc>
      </w:tr>
      <w:tr w:rsidR="003105B8" w14:paraId="46FC71AA" w14:textId="77777777">
        <w:tc>
          <w:tcPr>
            <w:tcW w:w="2880" w:type="dxa"/>
          </w:tcPr>
          <w:p w14:paraId="169A24C5" w14:textId="77777777" w:rsidR="003105B8" w:rsidRDefault="00000000">
            <w:r>
              <w:t>doc.txt</w:t>
            </w:r>
          </w:p>
        </w:tc>
        <w:tc>
          <w:tcPr>
            <w:tcW w:w="2880" w:type="dxa"/>
          </w:tcPr>
          <w:p w14:paraId="32814A32" w14:textId="77777777" w:rsidR="003105B8" w:rsidRDefault="00000000">
            <w:r>
              <w:t>Texto integral extraído do PDF</w:t>
            </w:r>
          </w:p>
        </w:tc>
        <w:tc>
          <w:tcPr>
            <w:tcW w:w="2880" w:type="dxa"/>
          </w:tcPr>
          <w:p w14:paraId="25083596" w14:textId="77777777" w:rsidR="003105B8" w:rsidRDefault="00000000">
            <w:r>
              <w:t>Fonte para regex e auditoria</w:t>
            </w:r>
          </w:p>
        </w:tc>
      </w:tr>
      <w:tr w:rsidR="003105B8" w14:paraId="2EAEF874" w14:textId="77777777">
        <w:tc>
          <w:tcPr>
            <w:tcW w:w="2880" w:type="dxa"/>
          </w:tcPr>
          <w:p w14:paraId="5DA16D1C" w14:textId="77777777" w:rsidR="003105B8" w:rsidRDefault="00000000">
            <w:r>
              <w:t>data.json</w:t>
            </w:r>
          </w:p>
        </w:tc>
        <w:tc>
          <w:tcPr>
            <w:tcW w:w="2880" w:type="dxa"/>
          </w:tcPr>
          <w:p w14:paraId="14E3A9A9" w14:textId="77777777" w:rsidR="003105B8" w:rsidRDefault="00000000">
            <w:r>
              <w:t>Campos estruturados (chave/valor)</w:t>
            </w:r>
          </w:p>
        </w:tc>
        <w:tc>
          <w:tcPr>
            <w:tcW w:w="2880" w:type="dxa"/>
          </w:tcPr>
          <w:p w14:paraId="7CF06DBD" w14:textId="77777777" w:rsidR="003105B8" w:rsidRDefault="00000000">
            <w:r>
              <w:t>E‑mail, Relatório e FillForm</w:t>
            </w:r>
          </w:p>
        </w:tc>
      </w:tr>
      <w:tr w:rsidR="003105B8" w14:paraId="1D026F52" w14:textId="77777777">
        <w:tc>
          <w:tcPr>
            <w:tcW w:w="2880" w:type="dxa"/>
          </w:tcPr>
          <w:p w14:paraId="097E394F" w14:textId="77777777" w:rsidR="003105B8" w:rsidRDefault="00000000">
            <w:r>
              <w:t>relatorio_fillform.pdf</w:t>
            </w:r>
          </w:p>
        </w:tc>
        <w:tc>
          <w:tcPr>
            <w:tcW w:w="2880" w:type="dxa"/>
          </w:tcPr>
          <w:p w14:paraId="4A6943E5" w14:textId="77777777" w:rsidR="003105B8" w:rsidRDefault="00000000">
            <w:r>
              <w:t>Dados + Descrição/Causas/Conclusões</w:t>
            </w:r>
          </w:p>
        </w:tc>
        <w:tc>
          <w:tcPr>
            <w:tcW w:w="2880" w:type="dxa"/>
          </w:tcPr>
          <w:p w14:paraId="435E8ADF" w14:textId="77777777" w:rsidR="003105B8" w:rsidRDefault="00000000">
            <w:r>
              <w:t>Apoio humano e evidência</w:t>
            </w:r>
          </w:p>
        </w:tc>
      </w:tr>
      <w:tr w:rsidR="003105B8" w14:paraId="6BEB18DF" w14:textId="77777777">
        <w:tc>
          <w:tcPr>
            <w:tcW w:w="2880" w:type="dxa"/>
          </w:tcPr>
          <w:p w14:paraId="01755C42" w14:textId="77777777" w:rsidR="003105B8" w:rsidRDefault="00000000">
            <w:r>
              <w:t>log.txt</w:t>
            </w:r>
          </w:p>
        </w:tc>
        <w:tc>
          <w:tcPr>
            <w:tcW w:w="2880" w:type="dxa"/>
          </w:tcPr>
          <w:p w14:paraId="0E60FDB0" w14:textId="77777777" w:rsidR="003105B8" w:rsidRDefault="00000000">
            <w:r>
              <w:t>Eventos/erros por processo</w:t>
            </w:r>
          </w:p>
        </w:tc>
        <w:tc>
          <w:tcPr>
            <w:tcW w:w="2880" w:type="dxa"/>
          </w:tcPr>
          <w:p w14:paraId="39F0F4C6" w14:textId="77777777" w:rsidR="003105B8" w:rsidRDefault="00000000">
            <w:r>
              <w:t>Diagnóstico e rastreabilidade</w:t>
            </w:r>
          </w:p>
        </w:tc>
      </w:tr>
    </w:tbl>
    <w:p w14:paraId="3526095D" w14:textId="77777777" w:rsidR="003105B8" w:rsidRDefault="00000000">
      <w:pPr>
        <w:pStyle w:val="Ttulo1"/>
      </w:pPr>
      <w:r>
        <w:t>6. UI no Excel (.xlsm)</w:t>
      </w:r>
    </w:p>
    <w:p w14:paraId="0F42136C" w14:textId="77777777" w:rsidR="003105B8" w:rsidRDefault="00000000">
      <w:pPr>
        <w:pStyle w:val="Listacommarcas"/>
      </w:pPr>
      <w:r>
        <w:t>[Escolher ficheiro] — cria processo, converte PDF→TXT, actualiza RESUMO.</w:t>
      </w:r>
    </w:p>
    <w:p w14:paraId="74EFD984" w14:textId="77777777" w:rsidR="003105B8" w:rsidRDefault="00000000">
      <w:pPr>
        <w:pStyle w:val="Listacommarcas"/>
      </w:pPr>
      <w:r>
        <w:t>[Abrir pasta] — abre a pasta do processo activo.</w:t>
      </w:r>
    </w:p>
    <w:p w14:paraId="3078A181" w14:textId="77777777" w:rsidR="003105B8" w:rsidRDefault="00000000">
      <w:pPr>
        <w:pStyle w:val="Listacommarcas"/>
      </w:pPr>
      <w:r>
        <w:t>[Limpar] — limpa B2:B10 e estado.</w:t>
      </w:r>
    </w:p>
    <w:p w14:paraId="1ED891C8" w14:textId="77777777" w:rsidR="003105B8" w:rsidRDefault="00000000">
      <w:pPr>
        <w:pStyle w:val="Listacommarcas"/>
      </w:pPr>
      <w:r>
        <w:t>[Email ao Segurado] — gera rascunho no Outlook com dados do data.json.</w:t>
      </w:r>
    </w:p>
    <w:p w14:paraId="755D56CE" w14:textId="77777777" w:rsidR="003105B8" w:rsidRDefault="00000000">
      <w:pPr>
        <w:pStyle w:val="Listacommarcas"/>
      </w:pPr>
      <w:r>
        <w:t>[Elaborar Relatório (Dados para fillform)] — agrega data.json + DOCX e emite PDF.</w:t>
      </w:r>
    </w:p>
    <w:p w14:paraId="18D82309" w14:textId="77777777" w:rsidR="003105B8" w:rsidRDefault="00000000">
      <w:pPr>
        <w:pStyle w:val="Listacommarcas"/>
      </w:pPr>
      <w:r>
        <w:t>[Elaborar Orçamento] — reservado para fase futura.</w:t>
      </w:r>
    </w:p>
    <w:p w14:paraId="36C4D009" w14:textId="77777777" w:rsidR="003105B8" w:rsidRDefault="00000000">
      <w:pPr>
        <w:pStyle w:val="Ttulo1"/>
      </w:pPr>
      <w:r>
        <w:t>7. Regras de Extracção (exemplos de padrões)</w:t>
      </w:r>
    </w:p>
    <w:p w14:paraId="376DB2DA" w14:textId="77777777" w:rsidR="003105B8" w:rsidRDefault="00000000">
      <w:r>
        <w:t>Todos os padrões são case‑insensitive e poderão ter variantes. Exemplos indicativos:</w:t>
      </w:r>
    </w:p>
    <w:p w14:paraId="067316E9" w14:textId="77777777" w:rsidR="003105B8" w:rsidRDefault="00000000">
      <w:pPr>
        <w:pStyle w:val="Listacommarcas"/>
      </w:pPr>
      <w:r>
        <w:t>Nome/Segurado:  ^(Nome|Segurado)\s*[:\-]\s*(?P&lt;nome&gt;[^\r\n]+)</w:t>
      </w:r>
    </w:p>
    <w:p w14:paraId="0842A797" w14:textId="77777777" w:rsidR="003105B8" w:rsidRDefault="00000000">
      <w:pPr>
        <w:pStyle w:val="Listacommarcas"/>
      </w:pPr>
      <w:r>
        <w:t>Código‑Postal:   (?P&lt;cp&gt;[0-9]{4}-[0-9]{3})</w:t>
      </w:r>
    </w:p>
    <w:p w14:paraId="0023EF27" w14:textId="77777777" w:rsidR="003105B8" w:rsidRDefault="00000000">
      <w:pPr>
        <w:pStyle w:val="Listacommarcas"/>
      </w:pPr>
      <w:r>
        <w:t>E‑mail:          (?P&lt;mail&gt;[A-Za-z0-9._%+\-]+@[A-Za-z0-9.\-]+\.[A-Za-z]{2,})</w:t>
      </w:r>
    </w:p>
    <w:p w14:paraId="7D9A4D7B" w14:textId="77777777" w:rsidR="003105B8" w:rsidRDefault="00000000">
      <w:pPr>
        <w:pStyle w:val="Listacommarcas"/>
      </w:pPr>
      <w:r>
        <w:t>NIF/NIPC:        (?P&lt;nif&gt;\b[0-9]{9}\b)</w:t>
      </w:r>
    </w:p>
    <w:p w14:paraId="239B6F3B" w14:textId="77777777" w:rsidR="003105B8" w:rsidRDefault="00000000">
      <w:pPr>
        <w:pStyle w:val="Listacommarcas"/>
      </w:pPr>
      <w:r>
        <w:t>Nº Apólice:      (?i)N[ºo]\s*de\s*Apólice\s*[:\n]\s*(?P&lt;apol&gt;[A-Z0-9]+)</w:t>
      </w:r>
    </w:p>
    <w:p w14:paraId="1D0702ED" w14:textId="77777777" w:rsidR="003105B8" w:rsidRDefault="00000000">
      <w:r>
        <w:t>Os padrões finais serão ajustados com base em amostras reais do doc.txt.</w:t>
      </w:r>
    </w:p>
    <w:p w14:paraId="3108056E" w14:textId="77777777" w:rsidR="003105B8" w:rsidRDefault="00000000">
      <w:pPr>
        <w:pStyle w:val="Ttulo1"/>
      </w:pPr>
      <w:r>
        <w:lastRenderedPageBreak/>
        <w:t>8. Requisitos e Dependências</w:t>
      </w:r>
    </w:p>
    <w:p w14:paraId="1BC523CE" w14:textId="77777777" w:rsidR="003105B8" w:rsidRDefault="00000000">
      <w:pPr>
        <w:pStyle w:val="Listacommarcas"/>
      </w:pPr>
      <w:r>
        <w:t>Windows 10/11 com Excel, Outlook e Word.</w:t>
      </w:r>
    </w:p>
    <w:p w14:paraId="74FB5D51" w14:textId="77777777" w:rsidR="003105B8" w:rsidRDefault="00000000">
      <w:pPr>
        <w:pStyle w:val="Listacommarcas"/>
      </w:pPr>
      <w:r>
        <w:t>Poppler/pdftotext em H:\Programas instalados\Ferramentas\Poppler\bin</w:t>
      </w:r>
    </w:p>
    <w:p w14:paraId="6A37D134" w14:textId="77777777" w:rsidR="003105B8" w:rsidRDefault="00000000">
      <w:pPr>
        <w:pStyle w:val="Listacommarcas"/>
      </w:pPr>
      <w:r>
        <w:t>(Fase 2) Tesseract OCR em H:\Programas instalados\Ferramentas\Tesseract</w:t>
      </w:r>
    </w:p>
    <w:p w14:paraId="7A619D91" w14:textId="77777777" w:rsidR="003105B8" w:rsidRDefault="00000000">
      <w:pPr>
        <w:pStyle w:val="Listacommarcas"/>
      </w:pPr>
      <w:r>
        <w:t>Macros activas e pasta do projecto como Localização Fidedigna no Excel.</w:t>
      </w:r>
    </w:p>
    <w:p w14:paraId="0DE6B02D" w14:textId="77777777" w:rsidR="003105B8" w:rsidRDefault="00000000">
      <w:pPr>
        <w:pStyle w:val="Listacommarcas"/>
      </w:pPr>
      <w:r>
        <w:t>Conta de Outlook configurada.</w:t>
      </w:r>
    </w:p>
    <w:p w14:paraId="6601626C" w14:textId="77777777" w:rsidR="003105B8" w:rsidRDefault="00000000">
      <w:pPr>
        <w:pStyle w:val="Ttulo1"/>
      </w:pPr>
      <w:r>
        <w:t>9. Erros, Logging e Recuperação</w:t>
      </w:r>
    </w:p>
    <w:p w14:paraId="5E29AC4A" w14:textId="77777777" w:rsidR="003105B8" w:rsidRDefault="00000000">
      <w:pPr>
        <w:pStyle w:val="Listacommarcas"/>
      </w:pPr>
      <w:r>
        <w:t>Mensagens claras no Excel (conversão falhada, campos não extraídos, Outlook indisponível).</w:t>
      </w:r>
    </w:p>
    <w:p w14:paraId="7FC371AA" w14:textId="77777777" w:rsidR="003105B8" w:rsidRDefault="00000000">
      <w:pPr>
        <w:pStyle w:val="Listacommarcas"/>
      </w:pPr>
      <w:r>
        <w:t>Registo por processo em trabalho\log.txt e registo global em _logs\.</w:t>
      </w:r>
    </w:p>
    <w:p w14:paraId="07EC7E59" w14:textId="77777777" w:rsidR="003105B8" w:rsidRDefault="00000000">
      <w:pPr>
        <w:pStyle w:val="Listacommarcas"/>
      </w:pPr>
      <w:r>
        <w:t>Fallback para OCR quando o PDF não contém texto (fase 2).</w:t>
      </w:r>
    </w:p>
    <w:p w14:paraId="16B7CBEA" w14:textId="77777777" w:rsidR="003105B8" w:rsidRDefault="00000000">
      <w:pPr>
        <w:pStyle w:val="Ttulo1"/>
      </w:pPr>
      <w:r>
        <w:t>10. Segurança e Privacidade</w:t>
      </w:r>
    </w:p>
    <w:p w14:paraId="24169099" w14:textId="77777777" w:rsidR="003105B8" w:rsidRDefault="00000000">
      <w:pPr>
        <w:pStyle w:val="Listacommarcas"/>
      </w:pPr>
      <w:r>
        <w:t>Todos os dados residentes na unidade H:.</w:t>
      </w:r>
    </w:p>
    <w:p w14:paraId="10B60717" w14:textId="77777777" w:rsidR="003105B8" w:rsidRDefault="00000000">
      <w:pPr>
        <w:pStyle w:val="Listacommarcas"/>
      </w:pPr>
      <w:r>
        <w:t>Não são guardadas credenciais; automação Web sem passwords em claro.</w:t>
      </w:r>
    </w:p>
    <w:p w14:paraId="323AB81A" w14:textId="77777777" w:rsidR="003105B8" w:rsidRDefault="00000000">
      <w:pPr>
        <w:pStyle w:val="Listacommarcas"/>
      </w:pPr>
      <w:r>
        <w:t>Possibilidade de encriptação/ZIP de saída para partilha externa (opcional).</w:t>
      </w:r>
    </w:p>
    <w:p w14:paraId="11B58082" w14:textId="77777777" w:rsidR="003105B8" w:rsidRDefault="00000000">
      <w:pPr>
        <w:pStyle w:val="Ttulo1"/>
      </w:pPr>
      <w:r>
        <w:t>11. Plano de Implementação e Critérios de Aceitação</w:t>
      </w:r>
    </w:p>
    <w:p w14:paraId="7B0FC481" w14:textId="77777777" w:rsidR="003105B8" w:rsidRDefault="00000000">
      <w:pPr>
        <w:pStyle w:val="Ttulo2"/>
      </w:pPr>
      <w:r>
        <w:t>Fase 1 — MVP</w:t>
      </w:r>
    </w:p>
    <w:p w14:paraId="26F27B6E" w14:textId="77777777" w:rsidR="003105B8" w:rsidRDefault="00000000">
      <w:pPr>
        <w:pStyle w:val="Listacommarcas"/>
      </w:pPr>
      <w:r>
        <w:t>PDF→doc.txt; extracção de 6–10 campos; data.json.</w:t>
      </w:r>
    </w:p>
    <w:p w14:paraId="3F75FA76" w14:textId="77777777" w:rsidR="003105B8" w:rsidRDefault="00000000">
      <w:pPr>
        <w:pStyle w:val="Listacommarcas"/>
      </w:pPr>
      <w:r>
        <w:t>UI com 5 botões; e‑mail Outlook; relatório PDF com DOCX.</w:t>
      </w:r>
    </w:p>
    <w:p w14:paraId="2C164FFE" w14:textId="77777777" w:rsidR="003105B8" w:rsidRDefault="00000000">
      <w:pPr>
        <w:pStyle w:val="Listacommarcas"/>
      </w:pPr>
      <w:r>
        <w:t>Estrutura de processos em H:.</w:t>
      </w:r>
    </w:p>
    <w:p w14:paraId="6F0795EB" w14:textId="77777777" w:rsidR="003105B8" w:rsidRDefault="00000000">
      <w:pPr>
        <w:pStyle w:val="Ttulo2"/>
      </w:pPr>
      <w:r>
        <w:t>Fase 2 — Robustez</w:t>
      </w:r>
    </w:p>
    <w:p w14:paraId="110F3FA0" w14:textId="77777777" w:rsidR="003105B8" w:rsidRDefault="00000000">
      <w:pPr>
        <w:pStyle w:val="Listacommarcas"/>
      </w:pPr>
      <w:r>
        <w:t>OCR automático; regex refinadas; templates configuráveis em _templates.</w:t>
      </w:r>
    </w:p>
    <w:p w14:paraId="11089C4B" w14:textId="77777777" w:rsidR="003105B8" w:rsidRDefault="00000000">
      <w:pPr>
        <w:pStyle w:val="Ttulo2"/>
      </w:pPr>
      <w:r>
        <w:t>Fase 3 — Automação Web</w:t>
      </w:r>
    </w:p>
    <w:p w14:paraId="1260A172" w14:textId="77777777" w:rsidR="003105B8" w:rsidRDefault="00000000">
      <w:pPr>
        <w:pStyle w:val="Listacommarcas"/>
      </w:pPr>
      <w:r>
        <w:t>Preenchimento no GEPProperty (PAD/Playwright) a partir do fillform.json; evidências (screenshots).</w:t>
      </w:r>
    </w:p>
    <w:p w14:paraId="201E4EBC" w14:textId="77777777" w:rsidR="003105B8" w:rsidRDefault="00000000">
      <w:pPr>
        <w:pStyle w:val="Ttulo2"/>
      </w:pPr>
      <w:r>
        <w:t>Critérios de Aceitação (amostra)</w:t>
      </w:r>
    </w:p>
    <w:p w14:paraId="45BF3E3D" w14:textId="77777777" w:rsidR="003105B8" w:rsidRDefault="00000000">
      <w:pPr>
        <w:pStyle w:val="Listanumerada"/>
      </w:pPr>
      <w:r>
        <w:t>Ao seleccionar PDF, cria‑se H:\PROCESSOS_GEP\apn_&lt;ID&gt;\ com origem\, trabalho\, output\.</w:t>
      </w:r>
    </w:p>
    <w:p w14:paraId="54C38FFD" w14:textId="77777777" w:rsidR="003105B8" w:rsidRDefault="00000000">
      <w:pPr>
        <w:pStyle w:val="Listanumerada"/>
      </w:pPr>
      <w:r>
        <w:t>trabalho\doc.txt contém o texto integral; data.json guarda campos obrigatórios.</w:t>
      </w:r>
    </w:p>
    <w:p w14:paraId="6D77B0FA" w14:textId="77777777" w:rsidR="003105B8" w:rsidRDefault="00000000">
      <w:pPr>
        <w:pStyle w:val="Listanumerada"/>
      </w:pPr>
      <w:r>
        <w:t>‘Email ao Segurado’ abre rascunho com Para/Assunto/Corpo preenchidos.</w:t>
      </w:r>
    </w:p>
    <w:p w14:paraId="23CD5F62" w14:textId="77777777" w:rsidR="003105B8" w:rsidRDefault="00000000">
      <w:pPr>
        <w:pStyle w:val="Listanumerada"/>
      </w:pPr>
      <w:r>
        <w:t>‘Elaborar Relatório’ gera relatorio_fillform.pdf com dados + texto do DOCX.</w:t>
      </w:r>
    </w:p>
    <w:sectPr w:rsidR="00310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618716">
    <w:abstractNumId w:val="8"/>
  </w:num>
  <w:num w:numId="2" w16cid:durableId="553152568">
    <w:abstractNumId w:val="6"/>
  </w:num>
  <w:num w:numId="3" w16cid:durableId="361982307">
    <w:abstractNumId w:val="5"/>
  </w:num>
  <w:num w:numId="4" w16cid:durableId="1126659986">
    <w:abstractNumId w:val="4"/>
  </w:num>
  <w:num w:numId="5" w16cid:durableId="87504510">
    <w:abstractNumId w:val="7"/>
  </w:num>
  <w:num w:numId="6" w16cid:durableId="309947430">
    <w:abstractNumId w:val="3"/>
  </w:num>
  <w:num w:numId="7" w16cid:durableId="677855429">
    <w:abstractNumId w:val="2"/>
  </w:num>
  <w:num w:numId="8" w16cid:durableId="1109816671">
    <w:abstractNumId w:val="1"/>
  </w:num>
  <w:num w:numId="9" w16cid:durableId="206294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5B8"/>
    <w:rsid w:val="00326F90"/>
    <w:rsid w:val="00630177"/>
    <w:rsid w:val="00AA1D8D"/>
    <w:rsid w:val="00B47730"/>
    <w:rsid w:val="00CB0664"/>
    <w:rsid w:val="00D835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6F5529"/>
  <w14:defaultImageDpi w14:val="300"/>
  <w15:docId w15:val="{74653879-4C51-4C0C-97F9-D4A27F1A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 Teixeira</cp:lastModifiedBy>
  <cp:revision>2</cp:revision>
  <dcterms:created xsi:type="dcterms:W3CDTF">2025-09-17T01:27:00Z</dcterms:created>
  <dcterms:modified xsi:type="dcterms:W3CDTF">2025-09-17T01:27:00Z</dcterms:modified>
  <cp:category/>
</cp:coreProperties>
</file>