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E02" w:rsidRPr="003F39BC" w:rsidRDefault="00CA5E02" w:rsidP="003F39BC">
      <w:r w:rsidRPr="003F39BC">
        <w:t>University of Kent</w:t>
      </w:r>
    </w:p>
    <w:p w:rsidR="00CA5E02" w:rsidRPr="003F39BC" w:rsidRDefault="00CA5E02" w:rsidP="003F39BC"/>
    <w:p w:rsidR="004B0AA6" w:rsidRPr="003F39BC" w:rsidRDefault="004B0AA6" w:rsidP="003F39BC"/>
    <w:p w:rsidR="004B0AA6" w:rsidRPr="003F39BC" w:rsidRDefault="004B0AA6" w:rsidP="003F39BC"/>
    <w:p w:rsidR="004B0AA6" w:rsidRPr="003F39BC" w:rsidRDefault="004B0AA6" w:rsidP="003F39BC"/>
    <w:p w:rsidR="004B0AA6" w:rsidRPr="003F39BC" w:rsidRDefault="004B0AA6" w:rsidP="003F39BC"/>
    <w:p w:rsidR="004B0AA6" w:rsidRPr="003F39BC" w:rsidRDefault="004B0AA6" w:rsidP="003F39BC"/>
    <w:p w:rsidR="004B0AA6" w:rsidRPr="003F39BC" w:rsidRDefault="004B0AA6" w:rsidP="003F39BC"/>
    <w:p w:rsidR="007F5E7C" w:rsidRPr="003F39BC" w:rsidRDefault="007F5E7C" w:rsidP="003F39BC">
      <w:r w:rsidRPr="003F39BC">
        <w:t>AVINSoR (A Visually Intelligent Navigation System for application in Robotics)</w:t>
      </w:r>
    </w:p>
    <w:p w:rsidR="0081644D" w:rsidRPr="003F39BC" w:rsidRDefault="002B2830" w:rsidP="003F39BC">
      <w:r w:rsidRPr="003F39BC">
        <w:t>Project</w:t>
      </w:r>
      <w:r w:rsidR="007F5E7C" w:rsidRPr="003F39BC">
        <w:t xml:space="preserve"> REPORT</w:t>
      </w:r>
    </w:p>
    <w:p w:rsidR="00CA5E02" w:rsidRPr="003F39BC" w:rsidRDefault="00CA5E02" w:rsidP="003F39BC">
      <w:r w:rsidRPr="003F39BC">
        <w:t>Gurtej Singh Birring</w:t>
      </w:r>
    </w:p>
    <w:p w:rsidR="00CA5E02" w:rsidRPr="003F39BC" w:rsidRDefault="00F95035" w:rsidP="003F39BC">
      <w:r w:rsidRPr="003F39BC">
        <w:t>gsb4@kent.ac.uk</w:t>
      </w:r>
    </w:p>
    <w:p w:rsidR="00CA5E02" w:rsidRPr="003F39BC" w:rsidRDefault="00CA5E02" w:rsidP="003F39BC"/>
    <w:p w:rsidR="004B0AA6" w:rsidRPr="003F39BC" w:rsidRDefault="004B0AA6" w:rsidP="003F39BC"/>
    <w:p w:rsidR="004B0AA6" w:rsidRPr="003F39BC" w:rsidRDefault="004B0AA6" w:rsidP="003F39BC"/>
    <w:p w:rsidR="004B0AA6" w:rsidRPr="003F39BC" w:rsidRDefault="004B0AA6" w:rsidP="003F39BC"/>
    <w:p w:rsidR="004B0AA6" w:rsidRPr="003F39BC" w:rsidRDefault="004B0AA6" w:rsidP="003F39BC"/>
    <w:p w:rsidR="004B0AA6" w:rsidRPr="003F39BC" w:rsidRDefault="004B0AA6" w:rsidP="003F39BC"/>
    <w:p w:rsidR="004B0AA6" w:rsidRPr="003F39BC" w:rsidRDefault="004B0AA6" w:rsidP="003F39BC"/>
    <w:p w:rsidR="004B0AA6" w:rsidRPr="003F39BC" w:rsidRDefault="004B0AA6" w:rsidP="003F39BC"/>
    <w:p w:rsidR="00CA5E02" w:rsidRPr="003F39BC" w:rsidRDefault="00CA5E02" w:rsidP="003F39BC">
      <w:r w:rsidRPr="003F39BC">
        <w:t>Dr. Peter Lee</w:t>
      </w:r>
    </w:p>
    <w:p w:rsidR="00CA5E02" w:rsidRPr="003F39BC" w:rsidRDefault="00CA5E02" w:rsidP="003F39BC">
      <w:r w:rsidRPr="003F39BC">
        <w:t xml:space="preserve">Date of Submission: </w:t>
      </w:r>
      <w:r w:rsidR="002B2830" w:rsidRPr="003F39BC">
        <w:t>0</w:t>
      </w:r>
      <w:r w:rsidRPr="003F39BC">
        <w:t>9/</w:t>
      </w:r>
      <w:r w:rsidR="002B2830" w:rsidRPr="003F39BC">
        <w:t>04</w:t>
      </w:r>
      <w:r w:rsidRPr="003F39BC">
        <w:t>/2014</w:t>
      </w:r>
    </w:p>
    <w:p w:rsidR="00CA5E02" w:rsidRPr="003F39BC" w:rsidRDefault="00CA5E02" w:rsidP="003F39BC">
      <w:pPr>
        <w:sectPr w:rsidR="00CA5E02" w:rsidRPr="003F39BC" w:rsidSect="00BE0483">
          <w:headerReference w:type="default" r:id="rId9"/>
          <w:footerReference w:type="default" r:id="rId10"/>
          <w:pgSz w:w="12240" w:h="15840"/>
          <w:pgMar w:top="1440" w:right="1440" w:bottom="1440" w:left="1440" w:header="720" w:footer="720" w:gutter="0"/>
          <w:cols w:space="720"/>
          <w:titlePg/>
          <w:docGrid w:linePitch="286"/>
        </w:sectPr>
      </w:pPr>
    </w:p>
    <w:p w:rsidR="0057360C" w:rsidRDefault="002B2830" w:rsidP="003F39BC">
      <w:pPr>
        <w:pStyle w:val="Heading1"/>
      </w:pPr>
      <w:r w:rsidRPr="003F39BC">
        <w:lastRenderedPageBreak/>
        <w:t>Introduction</w:t>
      </w:r>
    </w:p>
    <w:p w:rsidR="00A1055C" w:rsidRDefault="0021339A" w:rsidP="0021339A">
      <w:r>
        <w:rPr>
          <w:i/>
        </w:rPr>
        <w:t xml:space="preserve">Aim: </w:t>
      </w:r>
      <w:r w:rsidRPr="0021339A">
        <w:t>The</w:t>
      </w:r>
      <w:r>
        <w:t xml:space="preserve"> purpose of AVINSoR project is to develop a</w:t>
      </w:r>
      <w:r w:rsidR="001E6045">
        <w:t>n AGV</w:t>
      </w:r>
      <w:r w:rsidR="001E6045">
        <w:rPr>
          <w:rStyle w:val="FootnoteReference"/>
        </w:rPr>
        <w:footnoteReference w:id="1"/>
      </w:r>
      <w:r w:rsidR="001E6045">
        <w:t xml:space="preserve"> </w:t>
      </w:r>
      <w:r w:rsidR="00A31B36">
        <w:t>platform</w:t>
      </w:r>
      <w:r>
        <w:t xml:space="preserve"> </w:t>
      </w:r>
      <w:r w:rsidR="00A31B36">
        <w:t xml:space="preserve">such </w:t>
      </w:r>
      <w:r>
        <w:t xml:space="preserve">that allows the user to “teach” the robotic apparatus how to </w:t>
      </w:r>
      <w:r w:rsidRPr="0021339A">
        <w:rPr>
          <w:i/>
        </w:rPr>
        <w:t>move</w:t>
      </w:r>
      <w:r>
        <w:t xml:space="preserve"> or </w:t>
      </w:r>
      <w:r w:rsidRPr="0021339A">
        <w:rPr>
          <w:i/>
        </w:rPr>
        <w:t>actuate</w:t>
      </w:r>
      <w:r>
        <w:t xml:space="preserve"> towards a perceived ‘</w:t>
      </w:r>
      <w:r w:rsidRPr="0021339A">
        <w:rPr>
          <w:i/>
        </w:rPr>
        <w:t>object of interest</w:t>
      </w:r>
      <w:r>
        <w:rPr>
          <w:i/>
        </w:rPr>
        <w:t>’</w:t>
      </w:r>
      <w:r w:rsidR="00A31B36">
        <w:t xml:space="preserve">, </w:t>
      </w:r>
      <w:r w:rsidR="00A31B36" w:rsidRPr="00A31B36">
        <w:t>appropriately</w:t>
      </w:r>
      <w:r w:rsidR="00A31B36">
        <w:rPr>
          <w:i/>
        </w:rPr>
        <w:t xml:space="preserve">. </w:t>
      </w:r>
      <w:r w:rsidR="00A31B36">
        <w:t>Perceptions, movement patterns</w:t>
      </w:r>
      <w:r w:rsidR="00A1055C">
        <w:t>,</w:t>
      </w:r>
      <w:r w:rsidR="00A31B36">
        <w:t xml:space="preserve"> and the </w:t>
      </w:r>
      <w:r w:rsidR="00A31B36">
        <w:rPr>
          <w:i/>
        </w:rPr>
        <w:t>‘cognitive’</w:t>
      </w:r>
      <w:r w:rsidR="00A31B36">
        <w:t xml:space="preserve"> decision-making process in between, should be trained by the user rather than hardcoded </w:t>
      </w:r>
      <w:r w:rsidR="00DF389C">
        <w:t>by</w:t>
      </w:r>
      <w:r w:rsidR="00546476">
        <w:t xml:space="preserve"> </w:t>
      </w:r>
      <w:r w:rsidR="00A31B36">
        <w:t>any means.</w:t>
      </w:r>
      <w:r w:rsidR="001E6045">
        <w:t xml:space="preserve"> The user should be able to </w:t>
      </w:r>
      <w:r w:rsidR="001E6045">
        <w:rPr>
          <w:i/>
        </w:rPr>
        <w:t xml:space="preserve">‘define’ </w:t>
      </w:r>
      <w:r w:rsidR="001E6045">
        <w:t xml:space="preserve">and </w:t>
      </w:r>
      <w:r w:rsidR="001E6045">
        <w:rPr>
          <w:i/>
        </w:rPr>
        <w:t xml:space="preserve">‘refine’ perception, cognition and motor (movement) patterns </w:t>
      </w:r>
      <w:r w:rsidR="001E6045">
        <w:t>in order to induce the correct behavior from the robot.</w:t>
      </w:r>
    </w:p>
    <w:p w:rsidR="00D83A4D" w:rsidRPr="001E6045" w:rsidRDefault="00A1055C" w:rsidP="0021339A">
      <w:r>
        <w:rPr>
          <w:i/>
        </w:rPr>
        <w:t xml:space="preserve">Methodology: </w:t>
      </w:r>
      <w:r>
        <w:t xml:space="preserve">As described in previous AVINSoR documentations, the operations of this project are planned in accordance </w:t>
      </w:r>
      <w:r w:rsidR="002B0C2A">
        <w:t xml:space="preserve">to an iterative </w:t>
      </w:r>
      <w:r w:rsidR="00E40419">
        <w:t>cyclic</w:t>
      </w:r>
      <w:r w:rsidR="007F551D">
        <w:t xml:space="preserve"> development </w:t>
      </w:r>
      <w:r w:rsidR="00E40419">
        <w:t xml:space="preserve">model </w:t>
      </w:r>
      <w:r w:rsidR="007F551D">
        <w:t xml:space="preserve">– </w:t>
      </w:r>
      <w:r w:rsidR="00E40419">
        <w:t>specifically,</w:t>
      </w:r>
      <w:r w:rsidR="007F551D">
        <w:t xml:space="preserve"> the </w:t>
      </w:r>
      <w:r w:rsidR="007F551D" w:rsidRPr="00DF389C">
        <w:rPr>
          <w:i/>
        </w:rPr>
        <w:t>r</w:t>
      </w:r>
      <w:r w:rsidRPr="00DF389C">
        <w:rPr>
          <w:i/>
        </w:rPr>
        <w:t>apid prototyping</w:t>
      </w:r>
      <w:r>
        <w:t xml:space="preserve"> approach </w:t>
      </w:r>
      <w:r w:rsidR="00E40419">
        <w:t xml:space="preserve">is utilized </w:t>
      </w:r>
      <w:r w:rsidR="007F551D">
        <w:t>(</w:t>
      </w:r>
      <w:r>
        <w:t>see Appendix</w:t>
      </w:r>
      <w:r w:rsidR="00E40419">
        <w:t xml:space="preserve"> for details</w:t>
      </w:r>
      <w:r w:rsidR="007F551D">
        <w:t>)</w:t>
      </w:r>
      <w:r>
        <w:t>.</w:t>
      </w:r>
      <w:r w:rsidR="007F551D">
        <w:t xml:space="preserve"> Thus </w:t>
      </w:r>
      <w:r w:rsidR="00E40419">
        <w:t xml:space="preserve">during the course of this project, two prototype are to be actualized; </w:t>
      </w:r>
      <w:r w:rsidR="00D83A4D">
        <w:t>the later building upon the</w:t>
      </w:r>
      <w:r w:rsidR="006B0976">
        <w:t xml:space="preserve"> performance and architecture of the</w:t>
      </w:r>
      <w:r w:rsidR="00D83A4D">
        <w:t xml:space="preserve"> former </w:t>
      </w:r>
      <w:r w:rsidR="006B0976">
        <w:t>(with due regards to Prototype 1’s evaluation process).</w:t>
      </w:r>
    </w:p>
    <w:p w:rsidR="00A1055C" w:rsidRPr="0071544E" w:rsidRDefault="0071544E" w:rsidP="00B07809">
      <w:r>
        <w:t>Though the</w:t>
      </w:r>
      <w:r w:rsidR="00A31B36">
        <w:t xml:space="preserve"> </w:t>
      </w:r>
      <w:r w:rsidR="001E6045">
        <w:t>prototype</w:t>
      </w:r>
      <w:r w:rsidR="00321CB5">
        <w:t>s</w:t>
      </w:r>
      <w:r w:rsidR="00A31B36">
        <w:t xml:space="preserve"> </w:t>
      </w:r>
      <w:r w:rsidR="00321CB5">
        <w:t>themselves</w:t>
      </w:r>
      <w:r w:rsidR="00A31B36">
        <w:t xml:space="preserve"> </w:t>
      </w:r>
      <w:r>
        <w:t xml:space="preserve">will be </w:t>
      </w:r>
      <w:r w:rsidR="00A31B36">
        <w:t>hardware-specific</w:t>
      </w:r>
      <w:r w:rsidR="00321CB5">
        <w:t xml:space="preserve"> </w:t>
      </w:r>
      <w:r w:rsidR="00BA1D54">
        <w:t xml:space="preserve">i.e. developed </w:t>
      </w:r>
      <w:r w:rsidR="00DF389C">
        <w:t>in order to operate</w:t>
      </w:r>
      <w:r w:rsidR="00187A65">
        <w:t xml:space="preserve"> with </w:t>
      </w:r>
      <w:r w:rsidR="00BA1D54">
        <w:t>a partic</w:t>
      </w:r>
      <w:r w:rsidR="00321CB5">
        <w:t>ular hardware framework in mind</w:t>
      </w:r>
      <w:r>
        <w:t xml:space="preserve">, the concept </w:t>
      </w:r>
      <w:r w:rsidR="00321CB5">
        <w:t xml:space="preserve">developed </w:t>
      </w:r>
      <w:r w:rsidR="001E6045">
        <w:t xml:space="preserve">will </w:t>
      </w:r>
      <w:r>
        <w:t xml:space="preserve">extend beyond the particular </w:t>
      </w:r>
      <w:r w:rsidR="00E10B2B">
        <w:t>hardware</w:t>
      </w:r>
      <w:r>
        <w:t xml:space="preserve"> </w:t>
      </w:r>
      <w:r w:rsidR="00E10B2B">
        <w:t>framework</w:t>
      </w:r>
      <w:r w:rsidR="00DF389C">
        <w:t xml:space="preserve"> used to demonstrate the architecture</w:t>
      </w:r>
      <w:r>
        <w:t xml:space="preserve">. </w:t>
      </w:r>
      <w:r w:rsidR="00DF389C">
        <w:t>Though</w:t>
      </w:r>
      <w:r w:rsidR="006B0976">
        <w:t xml:space="preserve">, that being said, implementation of the concept </w:t>
      </w:r>
      <w:r w:rsidR="00DF389C">
        <w:t xml:space="preserve">on the specific </w:t>
      </w:r>
      <w:r w:rsidR="006B0976">
        <w:t xml:space="preserve">hardware framework </w:t>
      </w:r>
      <w:r w:rsidR="006B0976">
        <w:rPr>
          <w:i/>
        </w:rPr>
        <w:t>will in itself</w:t>
      </w:r>
      <w:r w:rsidR="006B0976">
        <w:t xml:space="preserve"> be</w:t>
      </w:r>
      <w:r w:rsidR="00DF389C">
        <w:t>come</w:t>
      </w:r>
      <w:r w:rsidR="006B0976">
        <w:t xml:space="preserve"> a major part of the project. </w:t>
      </w:r>
      <w:r w:rsidR="00321CB5">
        <w:t xml:space="preserve"> </w:t>
      </w:r>
    </w:p>
    <w:p w:rsidR="00A31B36" w:rsidRPr="001E6045" w:rsidRDefault="003F2AF5" w:rsidP="00B07809">
      <w:r>
        <w:t>The</w:t>
      </w:r>
      <w:r w:rsidR="00C352A0">
        <w:t xml:space="preserve"> objectives contrived</w:t>
      </w:r>
      <w:r>
        <w:t xml:space="preserve"> are based </w:t>
      </w:r>
      <w:r w:rsidR="00EF2168">
        <w:t>upon the expectations of producing the following deliverables for demonstration/viva</w:t>
      </w:r>
      <w:r w:rsidR="00961F51">
        <w:t>-</w:t>
      </w:r>
      <w:r w:rsidR="00EF2168">
        <w:t>voce exam</w:t>
      </w:r>
      <w:r w:rsidR="006B0976">
        <w:t>ination</w:t>
      </w:r>
      <w:r w:rsidR="00EF2168">
        <w:t>:</w:t>
      </w:r>
    </w:p>
    <w:p w:rsidR="00546476" w:rsidRPr="00E10B2B" w:rsidRDefault="00E10B2B" w:rsidP="00546476">
      <w:pPr>
        <w:pStyle w:val="ListParagraph"/>
        <w:numPr>
          <w:ilvl w:val="0"/>
          <w:numId w:val="1"/>
        </w:numPr>
      </w:pPr>
      <w:r>
        <w:rPr>
          <w:b/>
        </w:rPr>
        <w:t>Graphical User Interface.</w:t>
      </w:r>
    </w:p>
    <w:p w:rsidR="00E10B2B" w:rsidRPr="00E10B2B" w:rsidRDefault="00E10B2B" w:rsidP="00546476">
      <w:pPr>
        <w:pStyle w:val="ListParagraph"/>
        <w:numPr>
          <w:ilvl w:val="0"/>
          <w:numId w:val="1"/>
        </w:numPr>
      </w:pPr>
      <w:r>
        <w:rPr>
          <w:b/>
        </w:rPr>
        <w:t>Source Code Library.</w:t>
      </w:r>
    </w:p>
    <w:p w:rsidR="006B0976" w:rsidRPr="006B0976" w:rsidRDefault="00E10B2B" w:rsidP="006B0976">
      <w:pPr>
        <w:pStyle w:val="ListParagraph"/>
        <w:numPr>
          <w:ilvl w:val="0"/>
          <w:numId w:val="1"/>
        </w:numPr>
      </w:pPr>
      <w:r>
        <w:rPr>
          <w:b/>
        </w:rPr>
        <w:t xml:space="preserve">Hardware </w:t>
      </w:r>
      <w:r w:rsidR="001E044B">
        <w:rPr>
          <w:b/>
        </w:rPr>
        <w:t>Assembly</w:t>
      </w:r>
      <w:r>
        <w:rPr>
          <w:b/>
        </w:rPr>
        <w:t>.</w:t>
      </w:r>
    </w:p>
    <w:p w:rsidR="006B0976" w:rsidRDefault="006B0976" w:rsidP="006B0976">
      <w:r>
        <w:t>Objectives, in particular:</w:t>
      </w:r>
    </w:p>
    <w:p w:rsidR="006B0976" w:rsidRDefault="00824D0E" w:rsidP="006B0976">
      <w:pPr>
        <w:pStyle w:val="ListParagraph"/>
        <w:numPr>
          <w:ilvl w:val="0"/>
          <w:numId w:val="2"/>
        </w:numPr>
      </w:pPr>
      <w:r>
        <w:t>Produce a literature review document covering:</w:t>
      </w:r>
    </w:p>
    <w:p w:rsidR="00824D0E" w:rsidRDefault="00824D0E" w:rsidP="00824D0E">
      <w:pPr>
        <w:pStyle w:val="ListParagraph"/>
        <w:numPr>
          <w:ilvl w:val="1"/>
          <w:numId w:val="2"/>
        </w:numPr>
      </w:pPr>
      <w:r>
        <w:t>Intelligent and adaptive control systems.</w:t>
      </w:r>
    </w:p>
    <w:p w:rsidR="00824D0E" w:rsidRDefault="00824D0E" w:rsidP="00824D0E">
      <w:pPr>
        <w:pStyle w:val="ListParagraph"/>
        <w:numPr>
          <w:ilvl w:val="2"/>
          <w:numId w:val="2"/>
        </w:numPr>
      </w:pPr>
      <w:r>
        <w:t>Human cognition.</w:t>
      </w:r>
    </w:p>
    <w:p w:rsidR="00824D0E" w:rsidRDefault="00824D0E" w:rsidP="00824D0E">
      <w:pPr>
        <w:pStyle w:val="ListParagraph"/>
        <w:numPr>
          <w:ilvl w:val="3"/>
          <w:numId w:val="2"/>
        </w:numPr>
      </w:pPr>
      <w:r>
        <w:t>Off-line simulation of psychological models.</w:t>
      </w:r>
    </w:p>
    <w:p w:rsidR="00824D0E" w:rsidRDefault="00824D0E" w:rsidP="00824D0E">
      <w:pPr>
        <w:pStyle w:val="ListParagraph"/>
        <w:numPr>
          <w:ilvl w:val="2"/>
          <w:numId w:val="2"/>
        </w:numPr>
      </w:pPr>
      <w:r>
        <w:t>Machine learning (pattern recognition).</w:t>
      </w:r>
    </w:p>
    <w:p w:rsidR="00824D0E" w:rsidRDefault="00824D0E" w:rsidP="00824D0E">
      <w:pPr>
        <w:pStyle w:val="ListParagraph"/>
        <w:numPr>
          <w:ilvl w:val="2"/>
          <w:numId w:val="2"/>
        </w:numPr>
      </w:pPr>
      <w:r>
        <w:t>Artificial intelligence.</w:t>
      </w:r>
    </w:p>
    <w:p w:rsidR="00824D0E" w:rsidRDefault="00824D0E" w:rsidP="00824D0E">
      <w:pPr>
        <w:pStyle w:val="ListParagraph"/>
        <w:numPr>
          <w:ilvl w:val="1"/>
          <w:numId w:val="2"/>
        </w:numPr>
      </w:pPr>
      <w:r>
        <w:t>Autonomous Navigation.</w:t>
      </w:r>
    </w:p>
    <w:p w:rsidR="00824D0E" w:rsidRDefault="00824D0E" w:rsidP="00824D0E">
      <w:pPr>
        <w:pStyle w:val="ListParagraph"/>
        <w:numPr>
          <w:ilvl w:val="2"/>
          <w:numId w:val="2"/>
        </w:numPr>
      </w:pPr>
      <w:r>
        <w:t>Image processing.</w:t>
      </w:r>
    </w:p>
    <w:p w:rsidR="00824D0E" w:rsidRDefault="00824D0E" w:rsidP="00824D0E">
      <w:pPr>
        <w:pStyle w:val="ListParagraph"/>
        <w:numPr>
          <w:ilvl w:val="2"/>
          <w:numId w:val="2"/>
        </w:numPr>
      </w:pPr>
      <w:r>
        <w:t>Image analysis techniques.</w:t>
      </w:r>
    </w:p>
    <w:p w:rsidR="00824D0E" w:rsidRDefault="00824D0E" w:rsidP="00824D0E">
      <w:pPr>
        <w:pStyle w:val="ListParagraph"/>
        <w:numPr>
          <w:ilvl w:val="3"/>
          <w:numId w:val="2"/>
        </w:numPr>
      </w:pPr>
      <w:r>
        <w:t>Object Detection.</w:t>
      </w:r>
    </w:p>
    <w:p w:rsidR="00824D0E" w:rsidRDefault="00824D0E" w:rsidP="00824D0E">
      <w:pPr>
        <w:pStyle w:val="ListParagraph"/>
        <w:numPr>
          <w:ilvl w:val="3"/>
          <w:numId w:val="2"/>
        </w:numPr>
      </w:pPr>
      <w:r>
        <w:t>Object Tracking.</w:t>
      </w:r>
    </w:p>
    <w:p w:rsidR="00463210" w:rsidRDefault="00463210" w:rsidP="00463210">
      <w:pPr>
        <w:pStyle w:val="ListParagraph"/>
        <w:numPr>
          <w:ilvl w:val="0"/>
          <w:numId w:val="2"/>
        </w:numPr>
      </w:pPr>
      <w:r>
        <w:t xml:space="preserve">Develop a description of the technical concept. Describe the functionality of the system and the various sub-systems (recognized at this stage). </w:t>
      </w:r>
    </w:p>
    <w:p w:rsidR="00463210" w:rsidRDefault="00463210" w:rsidP="00463210">
      <w:pPr>
        <w:pStyle w:val="ListParagraph"/>
        <w:numPr>
          <w:ilvl w:val="0"/>
          <w:numId w:val="2"/>
        </w:numPr>
      </w:pPr>
      <w:r>
        <w:t xml:space="preserve">Describe the most suitable technical approach, explaining how the rival approaches are ruled out. Elaborate on executive strategy and project management. </w:t>
      </w:r>
      <w:r>
        <w:br/>
        <w:t xml:space="preserve">A </w:t>
      </w:r>
      <w:r>
        <w:rPr>
          <w:i/>
        </w:rPr>
        <w:t>presentation</w:t>
      </w:r>
      <w:r>
        <w:t xml:space="preserve"> will be produced whereby the background, system functionality, and (in limited detail) technical approach is explained.</w:t>
      </w:r>
      <w:r>
        <w:br/>
      </w:r>
      <w:r w:rsidR="00956CB9">
        <w:t xml:space="preserve">An </w:t>
      </w:r>
      <w:r w:rsidR="00956CB9">
        <w:rPr>
          <w:i/>
        </w:rPr>
        <w:t>interim</w:t>
      </w:r>
      <w:r w:rsidR="00956CB9">
        <w:t xml:space="preserve"> </w:t>
      </w:r>
      <w:r w:rsidR="00956CB9">
        <w:rPr>
          <w:i/>
        </w:rPr>
        <w:t>report</w:t>
      </w:r>
      <w:r w:rsidR="00956CB9">
        <w:t xml:space="preserve"> will cover all the above in greater detail, inclusive of all referencing.</w:t>
      </w:r>
    </w:p>
    <w:p w:rsidR="00463210" w:rsidRDefault="00956CB9" w:rsidP="00463210">
      <w:pPr>
        <w:pStyle w:val="ListParagraph"/>
        <w:numPr>
          <w:ilvl w:val="0"/>
          <w:numId w:val="2"/>
        </w:numPr>
      </w:pPr>
      <w:r>
        <w:lastRenderedPageBreak/>
        <w:t xml:space="preserve">Establish a working connection </w:t>
      </w:r>
    </w:p>
    <w:p w:rsidR="00BE24B7" w:rsidRDefault="001F3566" w:rsidP="00BE24B7">
      <w:pPr>
        <w:rPr>
          <w:color w:val="7F7F7F" w:themeColor="text1" w:themeTint="80"/>
        </w:rPr>
      </w:pPr>
      <w:r w:rsidRPr="00BE24B7">
        <w:rPr>
          <w:color w:val="7F7F7F" w:themeColor="text1" w:themeTint="80"/>
        </w:rPr>
        <w:t xml:space="preserve">Background; </w:t>
      </w:r>
      <w:r w:rsidR="002B2830" w:rsidRPr="00BE24B7">
        <w:rPr>
          <w:color w:val="7F7F7F" w:themeColor="text1" w:themeTint="80"/>
        </w:rPr>
        <w:t xml:space="preserve">mentioning artificial intelligence, psychological models of cognition (and computer simulations of), </w:t>
      </w:r>
      <w:r w:rsidRPr="00BE24B7">
        <w:rPr>
          <w:color w:val="7F7F7F" w:themeColor="text1" w:themeTint="80"/>
        </w:rPr>
        <w:t>biology of cognition (neural connections, etc.), biology of vision, psychology of visual perception.</w:t>
      </w:r>
      <w:r w:rsidR="0071544E" w:rsidRPr="00BE24B7">
        <w:rPr>
          <w:color w:val="7F7F7F" w:themeColor="text1" w:themeTint="80"/>
        </w:rPr>
        <w:t>2</w:t>
      </w:r>
    </w:p>
    <w:p w:rsidR="00AB00EE" w:rsidRDefault="00AB00EE" w:rsidP="00BE24B7">
      <w:r>
        <w:t>Fundamental Concept</w:t>
      </w:r>
    </w:p>
    <w:p w:rsidR="00AB00EE" w:rsidRDefault="00AB00EE" w:rsidP="00BE24B7">
      <w:r>
        <w:t xml:space="preserve">The fundamental concept of AVINSoR revolves around the biological, psychological, </w:t>
      </w:r>
      <w:r>
        <w:rPr>
          <w:i/>
        </w:rPr>
        <w:t>ecological</w:t>
      </w:r>
      <w:r>
        <w:t xml:space="preserve"> understanding of the visual and sensory </w:t>
      </w:r>
      <w:r w:rsidR="00B00E26">
        <w:t xml:space="preserve">perception phenomena, particularly in humans and </w:t>
      </w:r>
      <w:r w:rsidR="00B00E26">
        <w:rPr>
          <w:i/>
        </w:rPr>
        <w:t xml:space="preserve">similar </w:t>
      </w:r>
      <w:r w:rsidR="00B00E26">
        <w:t>(related) mammals.</w:t>
      </w:r>
    </w:p>
    <w:p w:rsidR="00B00E26" w:rsidRDefault="00B00E26" w:rsidP="00BE24B7">
      <w:r>
        <w:t xml:space="preserve">Vision </w:t>
      </w:r>
    </w:p>
    <w:p w:rsidR="00F46289" w:rsidRDefault="00F46289" w:rsidP="00F46289">
      <w:pPr>
        <w:pStyle w:val="Heading2"/>
      </w:pPr>
      <w:r>
        <w:t>Aims and Objectives</w:t>
      </w:r>
    </w:p>
    <w:p w:rsidR="00F46289" w:rsidRPr="00F46289" w:rsidRDefault="00F46289" w:rsidP="00F46289"/>
    <w:p w:rsidR="00F46289" w:rsidRDefault="00F46289" w:rsidP="00F46289">
      <w:pPr>
        <w:pStyle w:val="Heading2"/>
      </w:pPr>
      <w:r>
        <w:t>Background</w:t>
      </w:r>
    </w:p>
    <w:p w:rsidR="00F46289" w:rsidRPr="00F46289" w:rsidRDefault="00F46289" w:rsidP="00F46289"/>
    <w:p w:rsidR="00F46289" w:rsidRDefault="00F46289">
      <w:pPr>
        <w:sectPr w:rsidR="00F46289" w:rsidSect="00BE0483">
          <w:footerReference w:type="default" r:id="rId11"/>
          <w:footerReference w:type="first" r:id="rId12"/>
          <w:pgSz w:w="12240" w:h="15840"/>
          <w:pgMar w:top="1440" w:right="1440" w:bottom="1440" w:left="1440" w:header="720" w:footer="720" w:gutter="0"/>
          <w:pgNumType w:start="1"/>
          <w:cols w:space="720"/>
          <w:titlePg/>
          <w:docGrid w:linePitch="286"/>
        </w:sectPr>
      </w:pPr>
    </w:p>
    <w:p w:rsidR="00F46289" w:rsidRDefault="00F46289" w:rsidP="00F46289">
      <w:r>
        <w:object w:dxaOrig="16297" w:dyaOrig="11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55pt;height:447.75pt" o:ole="">
            <v:imagedata r:id="rId13" o:title=""/>
          </v:shape>
          <o:OLEObject Type="Embed" ProgID="Visio.Drawing.15" ShapeID="_x0000_i1025" DrawAspect="Content" ObjectID="_1490641642" r:id="rId14"/>
        </w:object>
      </w:r>
    </w:p>
    <w:p w:rsidR="00F46289" w:rsidRDefault="00F46289" w:rsidP="00F46289">
      <w:r w:rsidRPr="009A734B">
        <w:rPr>
          <w:b/>
        </w:rPr>
        <w:t>Figure x.</w:t>
      </w:r>
      <w:r>
        <w:t xml:space="preserve"> A diagram depicting the proposed robot assembly for Prototype 1, and the software required for the functioning of the system on a Windows® PC.</w:t>
      </w:r>
    </w:p>
    <w:p w:rsidR="00F46289" w:rsidRDefault="00F46289" w:rsidP="00F46289">
      <w:pPr>
        <w:rPr>
          <w:lang w:val="en-GB"/>
        </w:rPr>
        <w:sectPr w:rsidR="00F46289" w:rsidSect="004B3122">
          <w:pgSz w:w="15840" w:h="12240" w:orient="landscape" w:code="1"/>
          <w:pgMar w:top="1134" w:right="1134" w:bottom="1134" w:left="1134" w:header="720" w:footer="720" w:gutter="0"/>
          <w:cols w:space="720"/>
          <w:docGrid w:linePitch="360"/>
        </w:sectPr>
      </w:pPr>
    </w:p>
    <w:p w:rsidR="00F46289" w:rsidRPr="003F39BC" w:rsidRDefault="00F46289" w:rsidP="00F46289">
      <w:pPr>
        <w:pStyle w:val="Heading1"/>
      </w:pPr>
      <w:r w:rsidRPr="003F39BC">
        <w:lastRenderedPageBreak/>
        <w:t>Prototype 1</w:t>
      </w:r>
    </w:p>
    <w:p w:rsidR="00F46289" w:rsidRPr="003F39BC" w:rsidRDefault="00F46289" w:rsidP="00F46289">
      <w:r w:rsidRPr="003F39BC">
        <w:t xml:space="preserve">Purpose of Prototype 1: To demonstrate Bluetooth </w:t>
      </w:r>
    </w:p>
    <w:p w:rsidR="00F46289" w:rsidRDefault="00F46289" w:rsidP="00F46289">
      <w:pPr>
        <w:pStyle w:val="Heading2"/>
        <w:rPr>
          <w:lang w:val="en-GB"/>
        </w:rPr>
      </w:pPr>
      <w:r w:rsidRPr="003F39BC">
        <w:t>System Description</w:t>
      </w:r>
      <w:r>
        <w:t xml:space="preserve"> (Design)</w:t>
      </w:r>
      <w:bookmarkStart w:id="0" w:name="_GoBack"/>
      <w:bookmarkEnd w:id="0"/>
    </w:p>
    <w:p w:rsidR="00F46289" w:rsidRDefault="00F46289" w:rsidP="00F46289">
      <w:pPr>
        <w:pStyle w:val="Heading3"/>
        <w:rPr>
          <w:lang w:val="en-GB"/>
        </w:rPr>
      </w:pPr>
      <w:r>
        <w:rPr>
          <w:lang w:val="en-GB"/>
        </w:rPr>
        <w:t>Proposed Assembly</w:t>
      </w:r>
    </w:p>
    <w:p w:rsidR="00F46289" w:rsidRDefault="00F46289" w:rsidP="00F46289">
      <w:r>
        <w:t xml:space="preserve">All </w:t>
      </w:r>
      <w:r>
        <w:rPr>
          <w:i/>
        </w:rPr>
        <w:t xml:space="preserve">‘cognitive’ </w:t>
      </w:r>
      <w:r>
        <w:t>processing (i.e. processing with regards to ‘</w:t>
      </w:r>
      <w:r>
        <w:rPr>
          <w:i/>
        </w:rPr>
        <w:t>the cognition system’</w:t>
      </w:r>
      <w:r>
        <w:t xml:space="preserve"> viz. intelligent navigation and decision-making) will be accomplished solely on PC using the software set-up depicted in figure 1. The PC is the </w:t>
      </w:r>
      <w:r>
        <w:rPr>
          <w:i/>
        </w:rPr>
        <w:t>client</w:t>
      </w:r>
      <w:r>
        <w:t xml:space="preserve"> as it executes the </w:t>
      </w:r>
      <w:r w:rsidRPr="000C2E5B">
        <w:rPr>
          <w:i/>
        </w:rPr>
        <w:t>client</w:t>
      </w:r>
      <w:r>
        <w:t xml:space="preserve"> application (</w:t>
      </w:r>
      <w:r>
        <w:rPr>
          <w:i/>
        </w:rPr>
        <w:t xml:space="preserve">namely </w:t>
      </w:r>
      <w:r w:rsidRPr="000E0EC7">
        <w:t>‘</w:t>
      </w:r>
      <w:r>
        <w:t>AVINSoR client’) whose function is to control</w:t>
      </w:r>
      <w:r>
        <w:rPr>
          <w:i/>
        </w:rPr>
        <w:t xml:space="preserve"> </w:t>
      </w:r>
      <w:r>
        <w:t xml:space="preserve">all other aspects of the system through commands (hardware </w:t>
      </w:r>
      <w:r>
        <w:rPr>
          <w:i/>
        </w:rPr>
        <w:t xml:space="preserve">and </w:t>
      </w:r>
      <w:r>
        <w:t xml:space="preserve">software). </w:t>
      </w:r>
    </w:p>
    <w:p w:rsidR="00F46289" w:rsidRPr="000C2E5B" w:rsidRDefault="00F46289" w:rsidP="00F46289">
      <w:r>
        <w:t xml:space="preserve">The robot assembly simply acts as multifaceted </w:t>
      </w:r>
      <w:r>
        <w:rPr>
          <w:i/>
        </w:rPr>
        <w:t>server</w:t>
      </w:r>
      <w:r>
        <w:t xml:space="preserve"> – providing sensory input (some of which are processed through the NXT brick) and allowing control of the actuator motors (through NXT brick’s signal processing capabilities). The operation of the NXT brick is configured and instructed through commands. </w:t>
      </w:r>
      <w:r>
        <w:rPr>
          <w:rStyle w:val="FootnoteReference"/>
        </w:rPr>
        <w:footnoteReference w:id="2"/>
      </w:r>
      <w:r>
        <w:t xml:space="preserve"> </w:t>
      </w:r>
    </w:p>
    <w:p w:rsidR="00F46289" w:rsidRDefault="00F46289" w:rsidP="00F46289">
      <w:r>
        <w:t xml:space="preserve">The purpose of Prototype 1 is to </w:t>
      </w:r>
      <w:r w:rsidRPr="00D3410B">
        <w:rPr>
          <w:b/>
        </w:rPr>
        <w:t xml:space="preserve">(1) </w:t>
      </w:r>
      <w:r>
        <w:rPr>
          <w:u w:val="single"/>
        </w:rPr>
        <w:t xml:space="preserve">assemble the robot and </w:t>
      </w:r>
      <w:r w:rsidRPr="00A060A8">
        <w:rPr>
          <w:u w:val="single"/>
        </w:rPr>
        <w:t>establish connectivity</w:t>
      </w:r>
      <w:r>
        <w:t xml:space="preserve"> and </w:t>
      </w:r>
      <w:r>
        <w:rPr>
          <w:b/>
        </w:rPr>
        <w:t xml:space="preserve">(2) </w:t>
      </w:r>
      <w:r w:rsidRPr="00A060A8">
        <w:rPr>
          <w:u w:val="single"/>
        </w:rPr>
        <w:t xml:space="preserve">develop the </w:t>
      </w:r>
      <w:r>
        <w:rPr>
          <w:u w:val="single"/>
        </w:rPr>
        <w:t xml:space="preserve">fundamental application (AVINSoR Client) to a reasonable standard </w:t>
      </w:r>
      <w:r>
        <w:t xml:space="preserve">so that (further) development of the </w:t>
      </w:r>
      <w:r w:rsidRPr="000302FF">
        <w:rPr>
          <w:i/>
        </w:rPr>
        <w:t>‘cognitive’</w:t>
      </w:r>
      <w:r>
        <w:t xml:space="preserve"> processes can be pursued with ease in later prototypes. The AVINSoR Client will be developed with maximum </w:t>
      </w:r>
      <w:r>
        <w:rPr>
          <w:i/>
        </w:rPr>
        <w:t xml:space="preserve">modularity </w:t>
      </w:r>
      <w:r>
        <w:t xml:space="preserve">and </w:t>
      </w:r>
      <w:r>
        <w:rPr>
          <w:i/>
        </w:rPr>
        <w:t xml:space="preserve">reusability </w:t>
      </w:r>
      <w:r>
        <w:t xml:space="preserve">in mind, effective use of object-orientation will naturally allow easily identifiable code-objects/software-components designed for minimal coupling and maximum cohesion. </w:t>
      </w:r>
    </w:p>
    <w:p w:rsidR="00F46289" w:rsidRDefault="00F46289" w:rsidP="00F46289">
      <w:pPr>
        <w:pStyle w:val="Heading4"/>
      </w:pPr>
      <w:r>
        <w:t xml:space="preserve">Hardware </w:t>
      </w:r>
    </w:p>
    <w:p w:rsidR="00F46289" w:rsidRDefault="00F46289" w:rsidP="00F46289">
      <w:r>
        <w:t xml:space="preserve">With regards to hardware, nothing is developed. The LEGO® Mindstorms® NXT Kit is a modular hardware kit that will allow the control of attached motors, and the reception of digital data from the attached sensors, with absolutely no hardware development. </w:t>
      </w:r>
    </w:p>
    <w:p w:rsidR="00F46289" w:rsidRPr="004A76B5" w:rsidRDefault="00F46289" w:rsidP="00F46289">
      <w:r>
        <w:t xml:space="preserve">The webcam connection to the PC is completely independent of the NXT. The possibility of implementing wireless connectivity between the webcam and the PC was omitted for a later prototype – as time was prioritized for the development of AVINSoR Client – which will simply be referred to as the </w:t>
      </w:r>
      <w:r w:rsidRPr="00602DD1">
        <w:rPr>
          <w:i/>
        </w:rPr>
        <w:t>software application</w:t>
      </w:r>
      <w:r>
        <w:t xml:space="preserve"> or the </w:t>
      </w:r>
      <w:r w:rsidRPr="00602DD1">
        <w:rPr>
          <w:i/>
        </w:rPr>
        <w:t>client application</w:t>
      </w:r>
      <w:r>
        <w:t xml:space="preserve"> throughout this report). </w:t>
      </w:r>
    </w:p>
    <w:p w:rsidR="00F46289" w:rsidRDefault="00F46289" w:rsidP="00F46289">
      <w:r>
        <w:t xml:space="preserve">The </w:t>
      </w:r>
      <w:r w:rsidRPr="00F622A5">
        <w:rPr>
          <w:b/>
        </w:rPr>
        <w:t>sensors</w:t>
      </w:r>
      <w:r>
        <w:t xml:space="preserve"> of the AVINSoR Prototype 1 architecture are:</w:t>
      </w:r>
    </w:p>
    <w:p w:rsidR="00F46289" w:rsidRDefault="00F46289" w:rsidP="00F46289">
      <w:pPr>
        <w:pStyle w:val="ListParagraph"/>
        <w:numPr>
          <w:ilvl w:val="0"/>
          <w:numId w:val="32"/>
        </w:numPr>
        <w:spacing w:before="0"/>
      </w:pPr>
      <w:r>
        <w:t xml:space="preserve">The Webcam – </w:t>
      </w:r>
      <w:r w:rsidRPr="00C83888">
        <w:t>visual data</w:t>
      </w:r>
      <w:r>
        <w:rPr>
          <w:i/>
        </w:rPr>
        <w:t xml:space="preserve"> </w:t>
      </w:r>
      <w:r>
        <w:t>(intensity of red light, green light and blue light - per pixel)</w:t>
      </w:r>
      <w:r>
        <w:rPr>
          <w:i/>
        </w:rPr>
        <w:t xml:space="preserve">. </w:t>
      </w:r>
      <w:r>
        <w:rPr>
          <w:rStyle w:val="FootnoteReference"/>
          <w:i/>
        </w:rPr>
        <w:footnoteReference w:id="3"/>
      </w:r>
    </w:p>
    <w:p w:rsidR="00F46289" w:rsidRDefault="00F46289" w:rsidP="00F46289">
      <w:pPr>
        <w:pStyle w:val="ListParagraph"/>
        <w:numPr>
          <w:ilvl w:val="0"/>
          <w:numId w:val="32"/>
        </w:numPr>
        <w:spacing w:before="0"/>
      </w:pPr>
      <w:r>
        <w:t>The Ultrasonic Sensor – distance of objects.</w:t>
      </w:r>
    </w:p>
    <w:p w:rsidR="00F46289" w:rsidRDefault="00F46289" w:rsidP="00F46289">
      <w:pPr>
        <w:pStyle w:val="ListParagraph"/>
        <w:numPr>
          <w:ilvl w:val="0"/>
          <w:numId w:val="32"/>
        </w:numPr>
        <w:spacing w:before="0"/>
      </w:pPr>
      <w:r>
        <w:t xml:space="preserve">The Light Sensor – light intensity. </w:t>
      </w:r>
    </w:p>
    <w:p w:rsidR="00F46289" w:rsidRDefault="00F46289" w:rsidP="00F46289">
      <w:pPr>
        <w:pStyle w:val="ListParagraph"/>
        <w:numPr>
          <w:ilvl w:val="0"/>
          <w:numId w:val="32"/>
        </w:numPr>
        <w:spacing w:before="0"/>
      </w:pPr>
      <w:r>
        <w:t>The Sound Sensor – sound pressure.</w:t>
      </w:r>
    </w:p>
    <w:p w:rsidR="00F46289" w:rsidRPr="00B229CC" w:rsidRDefault="00F46289" w:rsidP="00F46289">
      <w:pPr>
        <w:ind w:left="360"/>
      </w:pPr>
      <w:r>
        <w:t xml:space="preserve">The description associated with each sensor’s purpose is very basic and over-simplified. Ultimately, many things can be deduced from the data received from each sensor, especially when data is </w:t>
      </w:r>
      <w:r w:rsidRPr="00C83888">
        <w:rPr>
          <w:i/>
        </w:rPr>
        <w:t xml:space="preserve">correlated with other sensors </w:t>
      </w:r>
      <w:r>
        <w:t xml:space="preserve">through a </w:t>
      </w:r>
      <w:r w:rsidRPr="00C83888">
        <w:rPr>
          <w:i/>
        </w:rPr>
        <w:t xml:space="preserve">trainable </w:t>
      </w:r>
      <w:r>
        <w:t>pattern recognition algorithm.</w:t>
      </w:r>
    </w:p>
    <w:p w:rsidR="00F46289" w:rsidRDefault="00F46289" w:rsidP="00F46289">
      <w:pPr>
        <w:ind w:left="360"/>
      </w:pPr>
      <w:r>
        <w:lastRenderedPageBreak/>
        <w:t xml:space="preserve">Note that each sensor may have an angle limit, distance limit, or finite coverage area, out of which the sensor will </w:t>
      </w:r>
      <w:r w:rsidRPr="00C83888">
        <w:rPr>
          <w:i/>
        </w:rPr>
        <w:t>not</w:t>
      </w:r>
      <w:r>
        <w:t xml:space="preserve"> respond to </w:t>
      </w:r>
      <w:r w:rsidRPr="00C83888">
        <w:rPr>
          <w:i/>
        </w:rPr>
        <w:t>detect</w:t>
      </w:r>
      <w:r>
        <w:t xml:space="preserve"> the stimuli (due to obvious physical and mechanical reasons). This is the case with humans and animals as much as it is with electronic robots.</w:t>
      </w:r>
    </w:p>
    <w:p w:rsidR="00F46289" w:rsidRDefault="00F46289" w:rsidP="00F46289">
      <w:r>
        <w:t xml:space="preserve">The </w:t>
      </w:r>
      <w:r>
        <w:rPr>
          <w:b/>
        </w:rPr>
        <w:t xml:space="preserve">actuators </w:t>
      </w:r>
      <w:r>
        <w:t>of the architecture are:</w:t>
      </w:r>
    </w:p>
    <w:p w:rsidR="00F46289" w:rsidRDefault="00F46289" w:rsidP="00F46289">
      <w:pPr>
        <w:pStyle w:val="ListParagraph"/>
        <w:numPr>
          <w:ilvl w:val="0"/>
          <w:numId w:val="33"/>
        </w:numPr>
        <w:spacing w:before="0"/>
      </w:pPr>
      <w:r>
        <w:t>Left (Servo) Motor</w:t>
      </w:r>
      <w:r>
        <w:br/>
        <w:t>- controls the rotation of the left wheel.</w:t>
      </w:r>
    </w:p>
    <w:p w:rsidR="00F46289" w:rsidRDefault="00F46289" w:rsidP="00F46289">
      <w:pPr>
        <w:pStyle w:val="ListParagraph"/>
        <w:numPr>
          <w:ilvl w:val="0"/>
          <w:numId w:val="33"/>
        </w:numPr>
        <w:spacing w:before="0"/>
      </w:pPr>
      <w:r>
        <w:t>Right (Servo) Motor</w:t>
      </w:r>
      <w:r>
        <w:br/>
        <w:t>- controls the rotation of the right wheel.</w:t>
      </w:r>
    </w:p>
    <w:p w:rsidR="00F46289" w:rsidRDefault="00F46289" w:rsidP="00F46289">
      <w:pPr>
        <w:pStyle w:val="Heading4"/>
      </w:pPr>
      <w:r w:rsidRPr="0008304D">
        <w:t>Software</w:t>
      </w:r>
    </w:p>
    <w:p w:rsidR="00F46289" w:rsidRDefault="00F46289" w:rsidP="00F46289">
      <w:r>
        <w:rPr>
          <w:b/>
        </w:rPr>
        <w:t xml:space="preserve">Drivers </w:t>
      </w:r>
      <w:r w:rsidRPr="00233434">
        <w:t>will</w:t>
      </w:r>
      <w:r>
        <w:rPr>
          <w:b/>
        </w:rPr>
        <w:t xml:space="preserve"> </w:t>
      </w:r>
      <w:r>
        <w:t>allow the operating system (Microsoft® Windows®) to detect and communicate with the hardware.</w:t>
      </w:r>
      <w:r>
        <w:rPr>
          <w:b/>
        </w:rPr>
        <w:t xml:space="preserve"> </w:t>
      </w:r>
      <w:r>
        <w:t xml:space="preserve">Without the correct compatible drivers, hardware will not be recognized by the operating system (whose function is to </w:t>
      </w:r>
      <w:r w:rsidRPr="00440B87">
        <w:t xml:space="preserve">provide </w:t>
      </w:r>
      <w:r w:rsidRPr="00440B87">
        <w:rPr>
          <w:i/>
        </w:rPr>
        <w:t>hardware abstraction</w:t>
      </w:r>
      <w:r w:rsidRPr="00440B87">
        <w:t>), and therefore applications will not be able to communicate with the hardware. Thankfully, all necessary drivers to communicate with the NXT Brick via Bluetooth® are provided by the manufacturer (LEGO®) and Microsoft® Windows®. The necessary drivers to communicate with the webcam are provided by the manufacturer (Logitech®) and Microsoft® (UVC webcam drivers are typically innate in Microsoft® Windows® installations).</w:t>
      </w:r>
      <w:r>
        <w:t xml:space="preserve"> </w:t>
      </w:r>
    </w:p>
    <w:p w:rsidR="00F46289" w:rsidRPr="00440B87" w:rsidRDefault="00F46289" w:rsidP="00F46289">
      <w:pPr>
        <w:rPr>
          <w:highlight w:val="yellow"/>
        </w:rPr>
      </w:pPr>
      <w:r w:rsidRPr="00440B87">
        <w:rPr>
          <w:b/>
          <w:highlight w:val="yellow"/>
        </w:rPr>
        <w:t xml:space="preserve">MATLAB </w:t>
      </w:r>
      <w:r w:rsidRPr="00440B87">
        <w:rPr>
          <w:highlight w:val="yellow"/>
        </w:rPr>
        <w:t xml:space="preserve">is a numerical computing environment widely used by engineers and scientists. </w:t>
      </w:r>
    </w:p>
    <w:p w:rsidR="00F46289" w:rsidRDefault="00F46289" w:rsidP="00F46289">
      <w:pPr>
        <w:pStyle w:val="Heading5"/>
      </w:pPr>
      <w:r>
        <w:t>AVINSoR Client</w:t>
      </w:r>
    </w:p>
    <w:p w:rsidR="00F46289" w:rsidRPr="00440B87" w:rsidRDefault="00F46289" w:rsidP="00F46289">
      <w:r w:rsidRPr="00440B87">
        <w:t>This is fundamentally the entire software aspect of the AVINSoR system packaged into a single application.</w:t>
      </w:r>
      <w:r>
        <w:t xml:space="preserve"> </w:t>
      </w:r>
    </w:p>
    <w:p w:rsidR="00F46289" w:rsidRDefault="00F46289" w:rsidP="00F46289">
      <w:r>
        <w:t xml:space="preserve">The </w:t>
      </w:r>
      <w:r>
        <w:rPr>
          <w:b/>
        </w:rPr>
        <w:t>client software</w:t>
      </w:r>
      <w:r>
        <w:t xml:space="preserve"> functions to:</w:t>
      </w:r>
    </w:p>
    <w:p w:rsidR="00F46289" w:rsidRDefault="00F46289" w:rsidP="00F46289">
      <w:pPr>
        <w:pStyle w:val="ListParagraph"/>
        <w:numPr>
          <w:ilvl w:val="0"/>
          <w:numId w:val="34"/>
        </w:numPr>
        <w:spacing w:before="0"/>
      </w:pPr>
      <w:r>
        <w:t xml:space="preserve">Establish communication with the NXT in order to send commands and receive data. </w:t>
      </w:r>
    </w:p>
    <w:p w:rsidR="00F46289" w:rsidRDefault="00F46289" w:rsidP="00F46289">
      <w:pPr>
        <w:pStyle w:val="ListParagraph"/>
        <w:numPr>
          <w:ilvl w:val="0"/>
          <w:numId w:val="34"/>
        </w:numPr>
        <w:spacing w:before="0"/>
      </w:pPr>
      <w:r>
        <w:t>Provide a GUI (Graphical User Interface):</w:t>
      </w:r>
    </w:p>
    <w:p w:rsidR="00F46289" w:rsidRDefault="00F46289" w:rsidP="00F46289">
      <w:pPr>
        <w:pStyle w:val="ListParagraph"/>
        <w:numPr>
          <w:ilvl w:val="1"/>
          <w:numId w:val="34"/>
        </w:numPr>
        <w:spacing w:before="0"/>
      </w:pPr>
      <w:r w:rsidRPr="00F5474C">
        <w:rPr>
          <w:i/>
        </w:rPr>
        <w:t xml:space="preserve">Get input </w:t>
      </w:r>
      <w:r>
        <w:t>from the human user, in order to:</w:t>
      </w:r>
    </w:p>
    <w:p w:rsidR="00F46289" w:rsidRPr="005C3A3B" w:rsidRDefault="00F46289" w:rsidP="00F46289">
      <w:pPr>
        <w:pStyle w:val="ListParagraph"/>
        <w:numPr>
          <w:ilvl w:val="2"/>
          <w:numId w:val="35"/>
        </w:numPr>
        <w:spacing w:before="0"/>
      </w:pPr>
      <w:r w:rsidRPr="005C3A3B">
        <w:t>Train the system to deduce useful information from the array of sensors (</w:t>
      </w:r>
      <w:r>
        <w:t xml:space="preserve">digital </w:t>
      </w:r>
      <w:r w:rsidRPr="005C3A3B">
        <w:t>sensor data).</w:t>
      </w:r>
    </w:p>
    <w:p w:rsidR="00F46289" w:rsidRDefault="00F46289" w:rsidP="00F46289">
      <w:pPr>
        <w:pStyle w:val="ListParagraph"/>
        <w:numPr>
          <w:ilvl w:val="2"/>
          <w:numId w:val="35"/>
        </w:numPr>
        <w:spacing w:before="0"/>
      </w:pPr>
      <w:r w:rsidRPr="005C3A3B">
        <w:t>Tra</w:t>
      </w:r>
      <w:r>
        <w:t>i</w:t>
      </w:r>
      <w:r w:rsidRPr="005C3A3B">
        <w:t>n the system to produce precise movement patterns.</w:t>
      </w:r>
      <w:r>
        <w:t xml:space="preserve"> </w:t>
      </w:r>
    </w:p>
    <w:p w:rsidR="00F46289" w:rsidRDefault="00F46289" w:rsidP="00F46289">
      <w:pPr>
        <w:pStyle w:val="ListParagraph"/>
        <w:numPr>
          <w:ilvl w:val="1"/>
          <w:numId w:val="34"/>
        </w:numPr>
        <w:spacing w:before="0"/>
      </w:pPr>
      <w:r w:rsidRPr="00F5474C">
        <w:rPr>
          <w:i/>
        </w:rPr>
        <w:t>Show data</w:t>
      </w:r>
      <w:r>
        <w:t xml:space="preserve"> </w:t>
      </w:r>
      <w:r w:rsidRPr="00B229CC">
        <w:t xml:space="preserve">so that user is able to make smarter decisions with regards to </w:t>
      </w:r>
      <w:r w:rsidRPr="00B229CC">
        <w:rPr>
          <w:i/>
        </w:rPr>
        <w:t>training</w:t>
      </w:r>
      <w:r w:rsidRPr="00B229CC">
        <w:t xml:space="preserve"> the robot.</w:t>
      </w:r>
      <w:r>
        <w:t xml:space="preserve"> This feature is also </w:t>
      </w:r>
      <w:r>
        <w:rPr>
          <w:i/>
        </w:rPr>
        <w:t>essential</w:t>
      </w:r>
      <w:r>
        <w:t xml:space="preserve"> for </w:t>
      </w:r>
      <w:r w:rsidRPr="00455EF1">
        <w:rPr>
          <w:i/>
        </w:rPr>
        <w:t>testing</w:t>
      </w:r>
      <w:r>
        <w:t xml:space="preserve"> and </w:t>
      </w:r>
      <w:r w:rsidRPr="00455EF1">
        <w:rPr>
          <w:i/>
        </w:rPr>
        <w:t>diagnosis</w:t>
      </w:r>
      <w:r>
        <w:t xml:space="preserve"> - during </w:t>
      </w:r>
      <w:r w:rsidRPr="00851287">
        <w:t>development</w:t>
      </w:r>
      <w:r>
        <w:t xml:space="preserve"> </w:t>
      </w:r>
      <w:r>
        <w:rPr>
          <w:i/>
        </w:rPr>
        <w:t xml:space="preserve">and </w:t>
      </w:r>
      <w:r>
        <w:t>when in use by the end-user. Such data will include:</w:t>
      </w:r>
    </w:p>
    <w:p w:rsidR="00F46289" w:rsidRDefault="00F46289" w:rsidP="00F46289">
      <w:pPr>
        <w:pStyle w:val="ListParagraph"/>
        <w:numPr>
          <w:ilvl w:val="2"/>
          <w:numId w:val="34"/>
        </w:numPr>
        <w:spacing w:before="0"/>
      </w:pPr>
      <w:r>
        <w:t xml:space="preserve">Polled </w:t>
      </w:r>
      <w:r>
        <w:rPr>
          <w:i/>
        </w:rPr>
        <w:t>sensor data</w:t>
      </w:r>
      <w:r>
        <w:t>, and other NXT variables such as battery level.</w:t>
      </w:r>
    </w:p>
    <w:p w:rsidR="00F46289" w:rsidRPr="002D41AE" w:rsidRDefault="00F46289" w:rsidP="00F46289">
      <w:pPr>
        <w:pStyle w:val="ListParagraph"/>
        <w:numPr>
          <w:ilvl w:val="2"/>
          <w:numId w:val="34"/>
        </w:numPr>
        <w:spacing w:before="0"/>
      </w:pPr>
      <w:r>
        <w:t xml:space="preserve">The </w:t>
      </w:r>
      <w:r>
        <w:rPr>
          <w:i/>
        </w:rPr>
        <w:t>state</w:t>
      </w:r>
      <w:r>
        <w:t xml:space="preserve"> or </w:t>
      </w:r>
      <w:r>
        <w:rPr>
          <w:i/>
        </w:rPr>
        <w:t xml:space="preserve">result </w:t>
      </w:r>
      <w:r>
        <w:t xml:space="preserve">of any </w:t>
      </w:r>
      <w:r>
        <w:rPr>
          <w:i/>
        </w:rPr>
        <w:t xml:space="preserve">‘cognitive’ </w:t>
      </w:r>
      <w:r>
        <w:t xml:space="preserve">process. This typically includes any machine learning algorithm for the purpose of emulating cognition in humans. </w:t>
      </w:r>
      <w:r w:rsidRPr="001A10D0">
        <w:rPr>
          <w:highlight w:val="red"/>
        </w:rPr>
        <w:t>This pattern classification, decision-making, object detection/recognition/tracking algorithm (</w:t>
      </w:r>
      <w:proofErr w:type="spellStart"/>
      <w:r w:rsidRPr="001A10D0">
        <w:rPr>
          <w:highlight w:val="red"/>
        </w:rPr>
        <w:t>wether</w:t>
      </w:r>
      <w:proofErr w:type="spellEnd"/>
      <w:r w:rsidRPr="001A10D0">
        <w:rPr>
          <w:highlight w:val="red"/>
        </w:rPr>
        <w:t xml:space="preserve"> </w:t>
      </w:r>
      <w:r w:rsidRPr="001A10D0">
        <w:rPr>
          <w:i/>
          <w:highlight w:val="red"/>
        </w:rPr>
        <w:t>supervised, unsupervised or reinforced)</w:t>
      </w:r>
      <w:r w:rsidRPr="001A10D0">
        <w:rPr>
          <w:highlight w:val="red"/>
        </w:rPr>
        <w:t>.</w:t>
      </w:r>
      <w:r w:rsidRPr="001A10D0">
        <w:t xml:space="preserve"> </w:t>
      </w:r>
    </w:p>
    <w:p w:rsidR="00F46289" w:rsidRPr="00434601" w:rsidRDefault="00F46289" w:rsidP="00F46289">
      <w:pPr>
        <w:pStyle w:val="ListParagraph"/>
        <w:numPr>
          <w:ilvl w:val="0"/>
          <w:numId w:val="34"/>
        </w:numPr>
        <w:spacing w:before="0"/>
      </w:pPr>
      <w:r>
        <w:t xml:space="preserve">Communicate with an instance of MATLAB® in order to initiate any complex mathematical </w:t>
      </w:r>
      <w:r w:rsidRPr="00434601">
        <w:t>processes, or to utilize the functionality of many useful toolboxes and libraries that may be available.  This will involve:</w:t>
      </w:r>
    </w:p>
    <w:p w:rsidR="00F46289" w:rsidRPr="00434601" w:rsidRDefault="00F46289" w:rsidP="00F46289">
      <w:pPr>
        <w:pStyle w:val="ListParagraph"/>
        <w:numPr>
          <w:ilvl w:val="1"/>
          <w:numId w:val="34"/>
        </w:numPr>
        <w:spacing w:before="0"/>
      </w:pPr>
      <w:r w:rsidRPr="00434601">
        <w:rPr>
          <w:i/>
        </w:rPr>
        <w:t xml:space="preserve">Execution </w:t>
      </w:r>
      <w:r w:rsidRPr="00434601">
        <w:t>of functions through commands.</w:t>
      </w:r>
    </w:p>
    <w:p w:rsidR="00F46289" w:rsidRPr="00434601" w:rsidRDefault="00F46289" w:rsidP="00F46289">
      <w:pPr>
        <w:pStyle w:val="ListParagraph"/>
        <w:numPr>
          <w:ilvl w:val="1"/>
          <w:numId w:val="34"/>
        </w:numPr>
        <w:spacing w:before="0"/>
        <w:rPr>
          <w:highlight w:val="red"/>
        </w:rPr>
      </w:pPr>
      <w:r>
        <w:lastRenderedPageBreak/>
        <w:t>Transfer of data over to the server.</w:t>
      </w:r>
      <w:r w:rsidRPr="00434601">
        <w:br/>
      </w:r>
      <w:r w:rsidRPr="00434601">
        <w:rPr>
          <w:highlight w:val="red"/>
        </w:rPr>
        <w:t xml:space="preserve">Passing-over of any relevant data to the server, </w:t>
      </w:r>
      <w:r w:rsidRPr="00434601">
        <w:rPr>
          <w:i/>
          <w:highlight w:val="red"/>
        </w:rPr>
        <w:t xml:space="preserve">typically </w:t>
      </w:r>
      <w:r w:rsidRPr="00434601">
        <w:rPr>
          <w:highlight w:val="red"/>
        </w:rPr>
        <w:t>through the reconstruction of data via (potentially iterative) formulation and execution of command strings.</w:t>
      </w:r>
    </w:p>
    <w:p w:rsidR="00F46289" w:rsidRPr="002D41AE" w:rsidRDefault="00F46289" w:rsidP="00F46289">
      <w:pPr>
        <w:pStyle w:val="ListParagraph"/>
        <w:numPr>
          <w:ilvl w:val="1"/>
          <w:numId w:val="34"/>
        </w:numPr>
        <w:spacing w:before="0"/>
      </w:pPr>
      <w:r>
        <w:rPr>
          <w:i/>
        </w:rPr>
        <w:t>Retrieval of data from the server.</w:t>
      </w:r>
    </w:p>
    <w:p w:rsidR="00F46289" w:rsidRDefault="00F46289" w:rsidP="00F46289">
      <w:pPr>
        <w:pStyle w:val="Heading4"/>
      </w:pPr>
      <w:r>
        <w:t>Robot Assembly</w:t>
      </w:r>
    </w:p>
    <w:p w:rsidR="00F46289" w:rsidRDefault="00F46289" w:rsidP="00F46289">
      <w:pPr>
        <w:pStyle w:val="Heading5"/>
      </w:pPr>
      <w:r>
        <w:t>Logitech® C270HD Webcam</w:t>
      </w:r>
    </w:p>
    <w:tbl>
      <w:tblPr>
        <w:tblStyle w:val="TableGrid"/>
        <w:tblpPr w:leftFromText="180" w:rightFromText="180" w:vertAnchor="text" w:horzAnchor="page" w:tblpX="8655" w:tblpY="1397"/>
        <w:tblW w:w="0" w:type="auto"/>
        <w:tblLook w:val="04A0" w:firstRow="1" w:lastRow="0" w:firstColumn="1" w:lastColumn="0" w:noHBand="0" w:noVBand="1"/>
      </w:tblPr>
      <w:tblGrid>
        <w:gridCol w:w="2972"/>
      </w:tblGrid>
      <w:tr w:rsidR="00F46289" w:rsidTr="00FE7DD8">
        <w:tc>
          <w:tcPr>
            <w:tcW w:w="2972" w:type="dxa"/>
          </w:tcPr>
          <w:p w:rsidR="00F46289" w:rsidRDefault="00F46289" w:rsidP="00FE7DD8">
            <w:pPr>
              <w:jc w:val="center"/>
            </w:pPr>
            <w:r>
              <w:rPr>
                <w:noProof/>
              </w:rPr>
              <w:drawing>
                <wp:inline distT="0" distB="0" distL="0" distR="0" wp14:anchorId="354734D1" wp14:editId="07C1FB17">
                  <wp:extent cx="1745880" cy="1917577"/>
                  <wp:effectExtent l="0" t="0" r="0" b="0"/>
                  <wp:docPr id="6" name="Picture 6" descr="http://www.logitech.com/assets/30032/2/logitech-hd-webcam-c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logitech.com/assets/30032/2/logitech-hd-webcam-c26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0024" cy="1922128"/>
                          </a:xfrm>
                          <a:prstGeom prst="rect">
                            <a:avLst/>
                          </a:prstGeom>
                          <a:noFill/>
                          <a:ln>
                            <a:noFill/>
                          </a:ln>
                        </pic:spPr>
                      </pic:pic>
                    </a:graphicData>
                  </a:graphic>
                </wp:inline>
              </w:drawing>
            </w:r>
          </w:p>
        </w:tc>
      </w:tr>
      <w:tr w:rsidR="00F46289" w:rsidTr="00FE7DD8">
        <w:tc>
          <w:tcPr>
            <w:tcW w:w="2972" w:type="dxa"/>
          </w:tcPr>
          <w:p w:rsidR="00F46289" w:rsidRDefault="00F46289" w:rsidP="00FE7DD8">
            <w:r>
              <w:t>Image x. The Logitech C270 webcam.</w:t>
            </w:r>
            <w:sdt>
              <w:sdtPr>
                <w:id w:val="-700782890"/>
                <w:citation/>
              </w:sdtPr>
              <w:sdtContent>
                <w:r>
                  <w:fldChar w:fldCharType="begin"/>
                </w:r>
                <w:r>
                  <w:rPr>
                    <w:lang w:val="en-GB"/>
                  </w:rPr>
                  <w:instrText xml:space="preserve"> CITATION Log15 \l 2057 </w:instrText>
                </w:r>
                <w:r>
                  <w:fldChar w:fldCharType="separate"/>
                </w:r>
                <w:r>
                  <w:rPr>
                    <w:noProof/>
                    <w:lang w:val="en-GB"/>
                  </w:rPr>
                  <w:t xml:space="preserve"> </w:t>
                </w:r>
                <w:r w:rsidRPr="0071398B">
                  <w:rPr>
                    <w:noProof/>
                    <w:lang w:val="en-GB"/>
                  </w:rPr>
                  <w:t>[6]</w:t>
                </w:r>
                <w:r>
                  <w:fldChar w:fldCharType="end"/>
                </w:r>
              </w:sdtContent>
            </w:sdt>
          </w:p>
        </w:tc>
      </w:tr>
    </w:tbl>
    <w:p w:rsidR="00F46289" w:rsidRDefault="00F46289" w:rsidP="00F46289">
      <w:r>
        <w:t xml:space="preserve"> The webcam’s function is to provide visual input to the </w:t>
      </w:r>
      <w:r w:rsidRPr="009A734B">
        <w:rPr>
          <w:i/>
        </w:rPr>
        <w:t>cognition system</w:t>
      </w:r>
      <w:r>
        <w:t>. In Prototype 1 this is a snapshot (i.e. a single image, captured on request). However, in later prototypes, when perception and cognition systems, as well as I/O communication with the NXT assembly has been refined to a standard capable of real-time processing, a continuous 30fps video stream may be used.</w:t>
      </w:r>
    </w:p>
    <w:tbl>
      <w:tblPr>
        <w:tblStyle w:val="PlainTable1"/>
        <w:tblW w:w="0" w:type="auto"/>
        <w:tblLook w:val="04A0" w:firstRow="1" w:lastRow="0" w:firstColumn="1" w:lastColumn="0" w:noHBand="0" w:noVBand="1"/>
      </w:tblPr>
      <w:tblGrid>
        <w:gridCol w:w="4675"/>
        <w:gridCol w:w="2266"/>
      </w:tblGrid>
      <w:tr w:rsidR="00F46289"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46289" w:rsidRDefault="00F46289" w:rsidP="00FE7DD8">
            <w:r>
              <w:t>Category</w:t>
            </w:r>
          </w:p>
        </w:tc>
        <w:tc>
          <w:tcPr>
            <w:tcW w:w="2266" w:type="dxa"/>
          </w:tcPr>
          <w:p w:rsidR="00F46289" w:rsidRDefault="00F46289" w:rsidP="00FE7DD8">
            <w:pPr>
              <w:cnfStyle w:val="100000000000" w:firstRow="1" w:lastRow="0" w:firstColumn="0" w:lastColumn="0" w:oddVBand="0" w:evenVBand="0" w:oddHBand="0" w:evenHBand="0" w:firstRowFirstColumn="0" w:firstRowLastColumn="0" w:lastRowFirstColumn="0" w:lastRowLastColumn="0"/>
            </w:pPr>
            <w:r>
              <w:t>Specification</w:t>
            </w:r>
          </w:p>
        </w:tc>
      </w:tr>
      <w:tr w:rsidR="00F46289"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46289" w:rsidRDefault="00F46289" w:rsidP="00FE7DD8">
            <w:r>
              <w:t>Connectivity</w:t>
            </w:r>
          </w:p>
        </w:tc>
        <w:tc>
          <w:tcPr>
            <w:tcW w:w="2266" w:type="dxa"/>
          </w:tcPr>
          <w:p w:rsidR="00F46289" w:rsidRDefault="00F46289" w:rsidP="00FE7DD8">
            <w:pPr>
              <w:cnfStyle w:val="000000100000" w:firstRow="0" w:lastRow="0" w:firstColumn="0" w:lastColumn="0" w:oddVBand="0" w:evenVBand="0" w:oddHBand="1" w:evenHBand="0" w:firstRowFirstColumn="0" w:firstRowLastColumn="0" w:lastRowFirstColumn="0" w:lastRowLastColumn="0"/>
            </w:pPr>
            <w:r>
              <w:t xml:space="preserve">Hi-Speed USB 2.0 </w:t>
            </w:r>
          </w:p>
        </w:tc>
      </w:tr>
      <w:tr w:rsidR="00F46289" w:rsidTr="00FE7DD8">
        <w:tc>
          <w:tcPr>
            <w:cnfStyle w:val="001000000000" w:firstRow="0" w:lastRow="0" w:firstColumn="1" w:lastColumn="0" w:oddVBand="0" w:evenVBand="0" w:oddHBand="0" w:evenHBand="0" w:firstRowFirstColumn="0" w:firstRowLastColumn="0" w:lastRowFirstColumn="0" w:lastRowLastColumn="0"/>
            <w:tcW w:w="4675" w:type="dxa"/>
          </w:tcPr>
          <w:p w:rsidR="00F46289" w:rsidRDefault="00F46289" w:rsidP="00FE7DD8">
            <w:r>
              <w:t>Resolutions</w:t>
            </w:r>
          </w:p>
        </w:tc>
        <w:tc>
          <w:tcPr>
            <w:tcW w:w="2266" w:type="dxa"/>
          </w:tcPr>
          <w:p w:rsidR="00F46289" w:rsidRDefault="00F46289" w:rsidP="00FE7DD8">
            <w:pPr>
              <w:cnfStyle w:val="000000000000" w:firstRow="0" w:lastRow="0" w:firstColumn="0" w:lastColumn="0" w:oddVBand="0" w:evenVBand="0" w:oddHBand="0" w:evenHBand="0" w:firstRowFirstColumn="0" w:firstRowLastColumn="0" w:lastRowFirstColumn="0" w:lastRowLastColumn="0"/>
            </w:pPr>
          </w:p>
        </w:tc>
      </w:tr>
      <w:tr w:rsidR="00F46289"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46289" w:rsidRDefault="00F46289" w:rsidP="00FE7DD8">
            <w:r>
              <w:t>Maximum Frame Rate</w:t>
            </w:r>
          </w:p>
        </w:tc>
        <w:tc>
          <w:tcPr>
            <w:tcW w:w="2266" w:type="dxa"/>
          </w:tcPr>
          <w:p w:rsidR="00F46289" w:rsidRDefault="00F46289" w:rsidP="00FE7DD8">
            <w:pPr>
              <w:cnfStyle w:val="000000100000" w:firstRow="0" w:lastRow="0" w:firstColumn="0" w:lastColumn="0" w:oddVBand="0" w:evenVBand="0" w:oddHBand="1" w:evenHBand="0" w:firstRowFirstColumn="0" w:firstRowLastColumn="0" w:lastRowFirstColumn="0" w:lastRowLastColumn="0"/>
            </w:pPr>
          </w:p>
        </w:tc>
      </w:tr>
      <w:tr w:rsidR="00F46289" w:rsidTr="00FE7DD8">
        <w:tc>
          <w:tcPr>
            <w:cnfStyle w:val="001000000000" w:firstRow="0" w:lastRow="0" w:firstColumn="1" w:lastColumn="0" w:oddVBand="0" w:evenVBand="0" w:oddHBand="0" w:evenHBand="0" w:firstRowFirstColumn="0" w:firstRowLastColumn="0" w:lastRowFirstColumn="0" w:lastRowLastColumn="0"/>
            <w:tcW w:w="4675" w:type="dxa"/>
          </w:tcPr>
          <w:p w:rsidR="00F46289" w:rsidRDefault="00F46289" w:rsidP="00FE7DD8"/>
        </w:tc>
        <w:tc>
          <w:tcPr>
            <w:tcW w:w="2266" w:type="dxa"/>
          </w:tcPr>
          <w:p w:rsidR="00F46289" w:rsidRDefault="00F46289" w:rsidP="00FE7DD8">
            <w:pPr>
              <w:cnfStyle w:val="000000000000" w:firstRow="0" w:lastRow="0" w:firstColumn="0" w:lastColumn="0" w:oddVBand="0" w:evenVBand="0" w:oddHBand="0" w:evenHBand="0" w:firstRowFirstColumn="0" w:firstRowLastColumn="0" w:lastRowFirstColumn="0" w:lastRowLastColumn="0"/>
            </w:pPr>
            <w:r>
              <w:t>30 Frames Per Second</w:t>
            </w:r>
          </w:p>
        </w:tc>
      </w:tr>
    </w:tbl>
    <w:p w:rsidR="00F46289" w:rsidRPr="00730141" w:rsidRDefault="00F46289" w:rsidP="00F46289">
      <w:r w:rsidRPr="00487AB1">
        <w:rPr>
          <w:highlight w:val="yellow"/>
        </w:rPr>
        <w:t>List of resolutions</w:t>
      </w:r>
      <w:r>
        <w:t xml:space="preserve"> </w:t>
      </w:r>
      <w:r w:rsidRPr="00676F0C">
        <w:t>Table x. Summary of the Logitech</w:t>
      </w:r>
      <w:r>
        <w:t>® C270’s specification.</w:t>
      </w:r>
      <w:sdt>
        <w:sdtPr>
          <w:id w:val="818623261"/>
          <w:citation/>
        </w:sdtPr>
        <w:sdtContent>
          <w:r>
            <w:fldChar w:fldCharType="begin"/>
          </w:r>
          <w:r>
            <w:rPr>
              <w:lang w:val="en-GB"/>
            </w:rPr>
            <w:instrText xml:space="preserve"> CITATION Log15 \l 2057 </w:instrText>
          </w:r>
          <w:r>
            <w:fldChar w:fldCharType="separate"/>
          </w:r>
          <w:r>
            <w:rPr>
              <w:noProof/>
              <w:lang w:val="en-GB"/>
            </w:rPr>
            <w:t xml:space="preserve"> </w:t>
          </w:r>
          <w:r w:rsidRPr="0071398B">
            <w:rPr>
              <w:noProof/>
              <w:lang w:val="en-GB"/>
            </w:rPr>
            <w:t>[6]</w:t>
          </w:r>
          <w:r>
            <w:fldChar w:fldCharType="end"/>
          </w:r>
        </w:sdtContent>
      </w:sdt>
    </w:p>
    <w:p w:rsidR="00F46289" w:rsidRDefault="00F46289" w:rsidP="00F46289">
      <w:r w:rsidRPr="00676F0C">
        <w:rPr>
          <w:b/>
        </w:rPr>
        <w:t>The Logitech C270HD was specifically sourced (over often cheaper alternatives) for the following reasons:</w:t>
      </w:r>
      <w:r>
        <w:t xml:space="preserve"> </w:t>
      </w:r>
      <w:sdt>
        <w:sdtPr>
          <w:id w:val="1924526517"/>
          <w:citation/>
        </w:sdtPr>
        <w:sdtContent>
          <w:r>
            <w:fldChar w:fldCharType="begin"/>
          </w:r>
          <w:r>
            <w:rPr>
              <w:lang w:val="en-GB"/>
            </w:rPr>
            <w:instrText xml:space="preserve"> CITATION The15 \l 2057 </w:instrText>
          </w:r>
          <w:r>
            <w:fldChar w:fldCharType="separate"/>
          </w:r>
          <w:r w:rsidRPr="00AB1304">
            <w:rPr>
              <w:noProof/>
              <w:lang w:val="en-GB"/>
            </w:rPr>
            <w:t>[1]</w:t>
          </w:r>
          <w:r>
            <w:fldChar w:fldCharType="end"/>
          </w:r>
        </w:sdtContent>
      </w:sdt>
    </w:p>
    <w:p w:rsidR="00F46289" w:rsidRDefault="00F46289" w:rsidP="00F46289">
      <w:pPr>
        <w:pStyle w:val="ListParagraph"/>
        <w:numPr>
          <w:ilvl w:val="0"/>
          <w:numId w:val="28"/>
        </w:numPr>
        <w:spacing w:before="0"/>
      </w:pPr>
      <w:r>
        <w:t xml:space="preserve">Logitech’s reputation to abide by the UVC device-class specifications (laid out by the USB committee in the </w:t>
      </w:r>
      <w:r w:rsidRPr="005A2F12">
        <w:t>relevant</w:t>
      </w:r>
      <w:r>
        <w:t xml:space="preserve"> USB 2.0 documentation) </w:t>
      </w:r>
      <w:r w:rsidRPr="001F3C2A">
        <w:t>in</w:t>
      </w:r>
      <w:r>
        <w:t xml:space="preserve"> order to allow uniformity in communication and hence, compatibility with different software applications. </w:t>
      </w:r>
      <w:r w:rsidRPr="001F3C2A">
        <w:rPr>
          <w:highlight w:val="yellow"/>
        </w:rPr>
        <w:t>REF</w:t>
      </w:r>
      <w:r>
        <w:t>.</w:t>
      </w:r>
      <w:r>
        <w:br/>
      </w:r>
      <w:r>
        <w:br/>
        <w:t xml:space="preserve">This will allow us to capture frames directly from </w:t>
      </w:r>
      <w:r w:rsidRPr="001F3C2A">
        <w:rPr>
          <w:highlight w:val="yellow"/>
        </w:rPr>
        <w:t>MATLAB®, provided that</w:t>
      </w:r>
      <w:r>
        <w:t xml:space="preserve"> </w:t>
      </w:r>
      <w:r w:rsidRPr="00AB1304">
        <w:rPr>
          <w:i/>
        </w:rPr>
        <w:t>MATLAB Support Package for USB webcams</w:t>
      </w:r>
      <w:r>
        <w:t xml:space="preserve"> is installed. </w:t>
      </w:r>
      <w:r>
        <w:br/>
      </w:r>
    </w:p>
    <w:p w:rsidR="00F46289" w:rsidRDefault="00F46289" w:rsidP="00F46289">
      <w:pPr>
        <w:pStyle w:val="ListParagraph"/>
        <w:numPr>
          <w:ilvl w:val="0"/>
          <w:numId w:val="28"/>
        </w:numPr>
        <w:spacing w:before="0"/>
      </w:pPr>
      <w:r>
        <w:t xml:space="preserve">Logitech’s reputation to provide DirectShow® compliant WDM (Windows® Driver Model) drivers. This is a </w:t>
      </w:r>
      <w:r w:rsidRPr="00C1359A">
        <w:t xml:space="preserve">prerequisite </w:t>
      </w:r>
      <w:r>
        <w:t xml:space="preserve">if the device is to be used with MATLAB’s Image Acquisition Toolbox™. </w:t>
      </w:r>
      <w:r>
        <w:br/>
      </w:r>
      <w:r>
        <w:br/>
        <w:t xml:space="preserve">The Image Acquisition Toolbox™ is a widely used toolbox, its functions often utilized by other MATLAB® libraries and toolboxes (particularly those </w:t>
      </w:r>
      <w:r>
        <w:rPr>
          <w:i/>
        </w:rPr>
        <w:t>not</w:t>
      </w:r>
      <w:r>
        <w:t xml:space="preserve"> authored by </w:t>
      </w:r>
      <w:proofErr w:type="spellStart"/>
      <w:r>
        <w:t>MathWorks</w:t>
      </w:r>
      <w:proofErr w:type="spellEnd"/>
      <w:r>
        <w:t xml:space="preserve">®). We are particularly interested in libraries that allow image processing and analysis. </w:t>
      </w:r>
      <w:sdt>
        <w:sdtPr>
          <w:id w:val="61913138"/>
          <w:citation/>
        </w:sdtPr>
        <w:sdtContent>
          <w:r>
            <w:fldChar w:fldCharType="begin"/>
          </w:r>
          <w:r>
            <w:rPr>
              <w:lang w:val="en-GB"/>
            </w:rPr>
            <w:instrText xml:space="preserve"> CITATION Sys15 \l 2057 </w:instrText>
          </w:r>
          <w:r>
            <w:fldChar w:fldCharType="separate"/>
          </w:r>
          <w:r w:rsidRPr="00A66A97">
            <w:rPr>
              <w:noProof/>
              <w:lang w:val="en-GB"/>
            </w:rPr>
            <w:t>[2]</w:t>
          </w:r>
          <w:r>
            <w:fldChar w:fldCharType="end"/>
          </w:r>
        </w:sdtContent>
      </w:sdt>
      <w:r>
        <w:br/>
      </w:r>
      <w:r>
        <w:br/>
        <w:t xml:space="preserve">DirectShow® is essentially an API that allows applications to easily implement the functionality of high-quality AV capture and feedback. </w:t>
      </w:r>
      <w:r>
        <w:rPr>
          <w:rStyle w:val="FootnoteReference"/>
        </w:rPr>
        <w:footnoteReference w:id="4"/>
      </w:r>
      <w:r>
        <w:t xml:space="preserve"> Apart from official DirectShow samples from Microsoft®, many open-source software libraries exist which further encapsulate the </w:t>
      </w:r>
      <w:r>
        <w:lastRenderedPageBreak/>
        <w:t xml:space="preserve">DirectShow API to allow an </w:t>
      </w:r>
      <w:r w:rsidRPr="00676F0C">
        <w:rPr>
          <w:i/>
        </w:rPr>
        <w:t>even more effortless</w:t>
      </w:r>
      <w:r>
        <w:t xml:space="preserve"> method of implementing AV functionality into applications through many different programming languages and environments. One such library of interest to our C# client application may be DirectShow.NET – in case MATLAB® proves to be unsuitable, or capturing directly through the client application proves to be more effective for a given purpose. </w:t>
      </w:r>
      <w:sdt>
        <w:sdtPr>
          <w:id w:val="1430392727"/>
          <w:citation/>
        </w:sdtPr>
        <w:sdtContent>
          <w:r>
            <w:fldChar w:fldCharType="begin"/>
          </w:r>
          <w:r w:rsidRPr="00676F0C">
            <w:rPr>
              <w:lang w:val="en-GB"/>
            </w:rPr>
            <w:instrText xml:space="preserve"> CITATION Mic15 \l 2057 </w:instrText>
          </w:r>
          <w:r>
            <w:fldChar w:fldCharType="separate"/>
          </w:r>
          <w:r w:rsidRPr="00676F0C">
            <w:rPr>
              <w:noProof/>
              <w:lang w:val="en-GB"/>
            </w:rPr>
            <w:t>[3]</w:t>
          </w:r>
          <w:r>
            <w:fldChar w:fldCharType="end"/>
          </w:r>
        </w:sdtContent>
      </w:sdt>
      <w:r>
        <w:t xml:space="preserve"> </w:t>
      </w:r>
      <w:sdt>
        <w:sdtPr>
          <w:id w:val="838893401"/>
          <w:citation/>
        </w:sdtPr>
        <w:sdtContent>
          <w:r>
            <w:fldChar w:fldCharType="begin"/>
          </w:r>
          <w:r>
            <w:instrText xml:space="preserve"> CITATION Mic151 \l 2057 </w:instrText>
          </w:r>
          <w:r>
            <w:fldChar w:fldCharType="separate"/>
          </w:r>
          <w:r w:rsidRPr="00F8335F">
            <w:rPr>
              <w:noProof/>
            </w:rPr>
            <w:t>[4]</w:t>
          </w:r>
          <w:r>
            <w:fldChar w:fldCharType="end"/>
          </w:r>
        </w:sdtContent>
      </w:sdt>
      <w:r>
        <w:t xml:space="preserve"> </w:t>
      </w:r>
      <w:sdt>
        <w:sdtPr>
          <w:id w:val="1917670494"/>
          <w:citation/>
        </w:sdtPr>
        <w:sdtContent>
          <w:r>
            <w:fldChar w:fldCharType="begin"/>
          </w:r>
          <w:r w:rsidRPr="00676F0C">
            <w:rPr>
              <w:lang w:val="en-GB"/>
            </w:rPr>
            <w:instrText xml:space="preserve"> CITATION Dir15 \l 2057 </w:instrText>
          </w:r>
          <w:r>
            <w:fldChar w:fldCharType="separate"/>
          </w:r>
          <w:r w:rsidRPr="00676F0C">
            <w:rPr>
              <w:noProof/>
              <w:lang w:val="en-GB"/>
            </w:rPr>
            <w:t>[5]</w:t>
          </w:r>
          <w:r>
            <w:fldChar w:fldCharType="end"/>
          </w:r>
        </w:sdtContent>
      </w:sdt>
      <w:r>
        <w:br/>
      </w:r>
      <w:r>
        <w:br/>
        <w:t xml:space="preserve">Thus, for the purpose of </w:t>
      </w:r>
      <w:r w:rsidRPr="00676F0C">
        <w:rPr>
          <w:i/>
        </w:rPr>
        <w:t>versatility in development</w:t>
      </w:r>
      <w:r>
        <w:t xml:space="preserve"> and </w:t>
      </w:r>
      <w:r w:rsidRPr="00676F0C">
        <w:rPr>
          <w:i/>
        </w:rPr>
        <w:t>upgradability</w:t>
      </w:r>
      <w:r>
        <w:t xml:space="preserve"> – especially as the course of rapid prototyping continues to improve upon this project, DirectShow® compatibility cannot be considered an option. </w:t>
      </w:r>
    </w:p>
    <w:p w:rsidR="00F46289" w:rsidRDefault="00F46289" w:rsidP="00F46289">
      <w:pPr>
        <w:pStyle w:val="Heading5"/>
      </w:pPr>
      <w:r>
        <w:t>NXT Kit Assembly</w:t>
      </w:r>
    </w:p>
    <w:p w:rsidR="00F46289" w:rsidRDefault="00F46289" w:rsidP="00F46289">
      <w:r>
        <w:t xml:space="preserve">The advantage of using the NXT framework over, say, a development board or a single board computer, is that it eliminates the need for creating custom hardware/software interfacing that would be necessary to control the actuators (servo motors), and get readings from various different types of analogue and digital sensors. Such tasks may sound trivial but developing a system that would function to the </w:t>
      </w:r>
      <w:r w:rsidRPr="005F4B03">
        <w:rPr>
          <w:i/>
        </w:rPr>
        <w:t>equivalent</w:t>
      </w:r>
      <w:r>
        <w:t xml:space="preserve"> specification mentioned above (under ‘The LEGO® Mindstorms NXT 1.0 Kit’) </w:t>
      </w:r>
      <w:r w:rsidRPr="001F5F7A">
        <w:rPr>
          <w:i/>
        </w:rPr>
        <w:t>and</w:t>
      </w:r>
      <w:r>
        <w:t xml:space="preserve"> provide the equivalent level of encapsulation and concealment of low level hardware and software detail so that focus may be retained on the development of the </w:t>
      </w:r>
      <w:r w:rsidRPr="00B56AB2">
        <w:rPr>
          <w:i/>
        </w:rPr>
        <w:t>cognition</w:t>
      </w:r>
      <w:r>
        <w:t xml:space="preserve"> aspects (the </w:t>
      </w:r>
      <w:r>
        <w:rPr>
          <w:i/>
        </w:rPr>
        <w:t>main</w:t>
      </w:r>
      <w:r>
        <w:t xml:space="preserve"> scope of this project), can be considered </w:t>
      </w:r>
      <w:r w:rsidRPr="00B56AB2">
        <w:rPr>
          <w:i/>
        </w:rPr>
        <w:t>unnecessarily risky</w:t>
      </w:r>
      <w:r>
        <w:t xml:space="preserve"> in a project with a limited time budget (such as this). To support this statement, it is worth mentioning that even the development of Prototype 1 extended </w:t>
      </w:r>
      <w:r w:rsidRPr="004B3122">
        <w:rPr>
          <w:i/>
        </w:rPr>
        <w:t>beyond</w:t>
      </w:r>
      <w:r>
        <w:t xml:space="preserve"> the time allocated for it - due to unforeseen technical issues requiring micro-iterations of design, development and testing. (</w:t>
      </w:r>
      <w:proofErr w:type="gramStart"/>
      <w:r w:rsidRPr="004B3122">
        <w:rPr>
          <w:highlight w:val="yellow"/>
        </w:rPr>
        <w:t>refer</w:t>
      </w:r>
      <w:proofErr w:type="gramEnd"/>
      <w:r w:rsidRPr="004B3122">
        <w:rPr>
          <w:highlight w:val="yellow"/>
        </w:rPr>
        <w:t xml:space="preserve"> to explained time allocation</w:t>
      </w:r>
      <w:r>
        <w:t>).</w:t>
      </w:r>
    </w:p>
    <w:p w:rsidR="00F46289" w:rsidRDefault="00F46289" w:rsidP="00F46289">
      <w:r>
        <w:t xml:space="preserve">Essentially, the </w:t>
      </w:r>
      <w:r w:rsidRPr="006450BD">
        <w:rPr>
          <w:b/>
        </w:rPr>
        <w:t>NXT Brick</w:t>
      </w:r>
      <w:r>
        <w:t xml:space="preserve"> acts as a software </w:t>
      </w:r>
      <w:r w:rsidRPr="00D849DF">
        <w:rPr>
          <w:i/>
        </w:rPr>
        <w:t>server</w:t>
      </w:r>
      <w:r>
        <w:t xml:space="preserve"> with its own (limited) processing ability. The server functions to interpret commands sent from the PC </w:t>
      </w:r>
      <w:r>
        <w:rPr>
          <w:i/>
        </w:rPr>
        <w:t xml:space="preserve">(the client) </w:t>
      </w:r>
      <w:r>
        <w:t xml:space="preserve">in order to </w:t>
      </w:r>
      <w:r w:rsidRPr="00440B87">
        <w:rPr>
          <w:b/>
        </w:rPr>
        <w:t>(1)</w:t>
      </w:r>
      <w:r>
        <w:t xml:space="preserve"> process the control signals necessary to accurately control the </w:t>
      </w:r>
      <w:r>
        <w:rPr>
          <w:i/>
        </w:rPr>
        <w:t>actuators</w:t>
      </w:r>
      <w:r>
        <w:t xml:space="preserve"> connected, and </w:t>
      </w:r>
      <w:r w:rsidRPr="00440B87">
        <w:rPr>
          <w:b/>
        </w:rPr>
        <w:t xml:space="preserve">(2) </w:t>
      </w:r>
      <w:r>
        <w:t>poll the</w:t>
      </w:r>
      <w:r w:rsidRPr="006450BD">
        <w:t xml:space="preserve"> </w:t>
      </w:r>
      <w:r>
        <w:t xml:space="preserve">connected </w:t>
      </w:r>
      <w:r w:rsidRPr="00D849DF">
        <w:rPr>
          <w:i/>
        </w:rPr>
        <w:t>sensors</w:t>
      </w:r>
      <w:r>
        <w:t xml:space="preserve"> and transmit the data back to the client PC (upon request, </w:t>
      </w:r>
      <w:r>
        <w:rPr>
          <w:i/>
        </w:rPr>
        <w:t>or</w:t>
      </w:r>
      <w:r>
        <w:t xml:space="preserve"> on specified time interval).</w:t>
      </w:r>
    </w:p>
    <w:p w:rsidR="00F46289" w:rsidRDefault="00F46289" w:rsidP="00F46289">
      <w:r>
        <w:t xml:space="preserve">The components labelled ‘Left Wheel’ and ‘Right Wheel’ are </w:t>
      </w:r>
      <w:r w:rsidRPr="006450BD">
        <w:rPr>
          <w:b/>
        </w:rPr>
        <w:t>NXT Servo Motor Modules</w:t>
      </w:r>
      <w:r>
        <w:t xml:space="preserve"> connected to the Brick’s output ports, in the same manner as indicated. This will allow differential wheel steering in the robot. (</w:t>
      </w:r>
      <w:r w:rsidRPr="006450BD">
        <w:rPr>
          <w:highlight w:val="yellow"/>
        </w:rPr>
        <w:t>See Appendix for different methods of steering in robotic vehicles</w:t>
      </w:r>
      <w:r>
        <w:t>).</w:t>
      </w:r>
    </w:p>
    <w:p w:rsidR="00F46289" w:rsidRDefault="00F46289" w:rsidP="00F46289">
      <w:r>
        <w:t xml:space="preserve">The component labelled ‘Ultrasonic Sensor’ is an </w:t>
      </w:r>
      <w:r>
        <w:rPr>
          <w:b/>
        </w:rPr>
        <w:t>NXT Ultrasonic Sensor</w:t>
      </w:r>
      <w:r>
        <w:t xml:space="preserve"> module, this module, through the NXT Brick, essentially produces an 8-bit digital signal ranging from 0 to 255 indicative of the distance (in centimeters) of the object within its range. </w:t>
      </w:r>
    </w:p>
    <w:p w:rsidR="00F46289" w:rsidRDefault="00F46289" w:rsidP="00F46289">
      <w:r>
        <w:t xml:space="preserve">The component labelled ‘Light Sensor’ is an </w:t>
      </w:r>
      <w:r>
        <w:rPr>
          <w:b/>
        </w:rPr>
        <w:t xml:space="preserve">NXT Light Sensor </w:t>
      </w:r>
      <w:r>
        <w:t>module, this module, through the NXT brick, produces a normalized digital signal ranging from 0 to 100 (</w:t>
      </w:r>
      <w:r w:rsidRPr="009E1389">
        <w:rPr>
          <w:i/>
        </w:rPr>
        <w:t>percent</w:t>
      </w:r>
      <w:r>
        <w:t xml:space="preserve">) indicative of the light intensity captured (within the phototransistors response angle – </w:t>
      </w:r>
      <w:r w:rsidRPr="009E1389">
        <w:rPr>
          <w:highlight w:val="yellow"/>
        </w:rPr>
        <w:t>its response angle is explained later</w:t>
      </w:r>
      <w:r>
        <w:t xml:space="preserve">). The light sensor also features a red LED, which can be switched on. When the LED is switched on, the sensor functions to measures </w:t>
      </w:r>
      <w:r>
        <w:rPr>
          <w:i/>
        </w:rPr>
        <w:t>reflected light</w:t>
      </w:r>
      <w:r>
        <w:t xml:space="preserve"> – which can be a good indicator of distance from the surface of the object ahead. When the LED is switched off, the sensor functions to measure </w:t>
      </w:r>
      <w:r>
        <w:rPr>
          <w:i/>
        </w:rPr>
        <w:t xml:space="preserve">ambient light </w:t>
      </w:r>
      <w:r>
        <w:t xml:space="preserve">(from the atmosphere). </w:t>
      </w:r>
    </w:p>
    <w:p w:rsidR="00F46289" w:rsidRDefault="00F46289" w:rsidP="00F46289">
      <w:r>
        <w:t xml:space="preserve">The component labelled ‘Sound Sensor’ is an </w:t>
      </w:r>
      <w:r>
        <w:rPr>
          <w:b/>
        </w:rPr>
        <w:t>NXT Sound Sensor</w:t>
      </w:r>
      <w:r>
        <w:t xml:space="preserve"> module, this module, through the NXT brick, produces a normalized digital signal ranging from 0 to 100 (</w:t>
      </w:r>
      <w:r w:rsidRPr="009E1389">
        <w:rPr>
          <w:i/>
        </w:rPr>
        <w:t>percent</w:t>
      </w:r>
      <w:r>
        <w:t xml:space="preserve">) indicative of sound pressure. The NXT brick can be configured to normalize the signal in accord to either (1) the </w:t>
      </w:r>
      <w:r w:rsidRPr="00D23171">
        <w:rPr>
          <w:i/>
        </w:rPr>
        <w:t>‘</w:t>
      </w:r>
      <w:proofErr w:type="spellStart"/>
      <w:r w:rsidRPr="00D23171">
        <w:rPr>
          <w:i/>
        </w:rPr>
        <w:t>dBA</w:t>
      </w:r>
      <w:proofErr w:type="spellEnd"/>
      <w:r w:rsidRPr="00D23171">
        <w:rPr>
          <w:i/>
        </w:rPr>
        <w:t xml:space="preserve"> range’</w:t>
      </w:r>
      <w:r>
        <w:rPr>
          <w:i/>
        </w:rPr>
        <w:t xml:space="preserve"> </w:t>
      </w:r>
      <w:r w:rsidRPr="00D23171">
        <w:rPr>
          <w:i/>
        </w:rPr>
        <w:t>or</w:t>
      </w:r>
      <w:r>
        <w:t xml:space="preserve"> (2) the </w:t>
      </w:r>
      <w:r w:rsidRPr="00D23171">
        <w:rPr>
          <w:i/>
        </w:rPr>
        <w:t>‘dB range’</w:t>
      </w:r>
      <w:r>
        <w:t xml:space="preserve">. In the </w:t>
      </w:r>
      <w:r>
        <w:rPr>
          <w:i/>
        </w:rPr>
        <w:t xml:space="preserve">typical </w:t>
      </w:r>
      <w:r>
        <w:t xml:space="preserve">‘dB’ mode the NXT Brick produces a signal that is equally sensitive to </w:t>
      </w:r>
      <w:r>
        <w:rPr>
          <w:i/>
        </w:rPr>
        <w:t xml:space="preserve">all </w:t>
      </w:r>
      <w:r>
        <w:lastRenderedPageBreak/>
        <w:t>frequencies (even audible frequencies). In ‘</w:t>
      </w:r>
      <w:proofErr w:type="spellStart"/>
      <w:r>
        <w:t>dBA</w:t>
      </w:r>
      <w:proofErr w:type="spellEnd"/>
      <w:r>
        <w:t xml:space="preserve">’ mode, the signal produced is representative of only the frequencies sensitive to the human ear. </w:t>
      </w:r>
      <w:sdt>
        <w:sdtPr>
          <w:id w:val="-1926564850"/>
          <w:citation/>
        </w:sdtPr>
        <w:sdtContent>
          <w:r>
            <w:fldChar w:fldCharType="begin"/>
          </w:r>
          <w:r>
            <w:rPr>
              <w:lang w:val="en-GB"/>
            </w:rPr>
            <w:instrText xml:space="preserve"> CITATION Tuf15 \l 2057 </w:instrText>
          </w:r>
          <w:r>
            <w:fldChar w:fldCharType="separate"/>
          </w:r>
          <w:r w:rsidRPr="005A5FD5">
            <w:rPr>
              <w:noProof/>
              <w:lang w:val="en-GB"/>
            </w:rPr>
            <w:t>[7]</w:t>
          </w:r>
          <w:r>
            <w:fldChar w:fldCharType="end"/>
          </w:r>
        </w:sdtContent>
      </w:sdt>
      <w:r>
        <w:t xml:space="preserve"> </w:t>
      </w:r>
      <w:sdt>
        <w:sdtPr>
          <w:id w:val="950659665"/>
          <w:citation/>
        </w:sdtPr>
        <w:sdtContent>
          <w:r>
            <w:fldChar w:fldCharType="begin"/>
          </w:r>
          <w:r>
            <w:rPr>
              <w:lang w:val="en-GB"/>
            </w:rPr>
            <w:instrText xml:space="preserve"> CITATION Che15 \l 2057 </w:instrText>
          </w:r>
          <w:r>
            <w:fldChar w:fldCharType="separate"/>
          </w:r>
          <w:r w:rsidRPr="005A5FD5">
            <w:rPr>
              <w:noProof/>
              <w:lang w:val="en-GB"/>
            </w:rPr>
            <w:t>[8]</w:t>
          </w:r>
          <w:r>
            <w:fldChar w:fldCharType="end"/>
          </w:r>
        </w:sdtContent>
      </w:sdt>
      <w:r>
        <w:t xml:space="preserve"> </w:t>
      </w:r>
    </w:p>
    <w:p w:rsidR="00F46289" w:rsidRPr="009E1389" w:rsidRDefault="00F46289" w:rsidP="00F46289">
      <w:r w:rsidRPr="00B157C2">
        <w:rPr>
          <w:highlight w:val="cyan"/>
        </w:rPr>
        <w:t xml:space="preserve">The sound sensor is capable of measuring sound pressure up to 90 decibels, </w:t>
      </w:r>
      <w:r w:rsidRPr="00B157C2">
        <w:rPr>
          <w:highlight w:val="cyan"/>
          <w:lang w:val="en-GB"/>
        </w:rPr>
        <w:t xml:space="preserve">approximately the equivalent sound intensity of a diesel truck 10 meters away, or a lawn mower close by. </w:t>
      </w:r>
      <w:sdt>
        <w:sdtPr>
          <w:rPr>
            <w:highlight w:val="cyan"/>
            <w:lang w:val="en-GB"/>
          </w:rPr>
          <w:id w:val="-1370680957"/>
          <w:citation/>
        </w:sdtPr>
        <w:sdtContent>
          <w:r w:rsidRPr="00B157C2">
            <w:rPr>
              <w:highlight w:val="cyan"/>
              <w:lang w:val="en-GB"/>
            </w:rPr>
            <w:fldChar w:fldCharType="begin"/>
          </w:r>
          <w:r w:rsidRPr="00B157C2">
            <w:rPr>
              <w:highlight w:val="cyan"/>
              <w:lang w:val="en-GB"/>
            </w:rPr>
            <w:instrText xml:space="preserve"> CITATION Tuf15 \l 2057 </w:instrText>
          </w:r>
          <w:r w:rsidRPr="00B157C2">
            <w:rPr>
              <w:highlight w:val="cyan"/>
              <w:lang w:val="en-GB"/>
            </w:rPr>
            <w:fldChar w:fldCharType="separate"/>
          </w:r>
          <w:r w:rsidRPr="00B157C2">
            <w:rPr>
              <w:noProof/>
              <w:highlight w:val="cyan"/>
              <w:lang w:val="en-GB"/>
            </w:rPr>
            <w:t>[7]</w:t>
          </w:r>
          <w:r w:rsidRPr="00B157C2">
            <w:rPr>
              <w:highlight w:val="cyan"/>
              <w:lang w:val="en-GB"/>
            </w:rPr>
            <w:fldChar w:fldCharType="end"/>
          </w:r>
        </w:sdtContent>
      </w:sdt>
      <w:r w:rsidRPr="00B157C2">
        <w:rPr>
          <w:highlight w:val="cyan"/>
          <w:lang w:val="en-GB"/>
        </w:rPr>
        <w:t xml:space="preserve"> </w:t>
      </w:r>
      <w:sdt>
        <w:sdtPr>
          <w:rPr>
            <w:highlight w:val="cyan"/>
            <w:lang w:val="en-GB"/>
          </w:rPr>
          <w:id w:val="-607349855"/>
          <w:citation/>
        </w:sdtPr>
        <w:sdtContent>
          <w:r w:rsidRPr="00B157C2">
            <w:rPr>
              <w:highlight w:val="cyan"/>
              <w:lang w:val="en-GB"/>
            </w:rPr>
            <w:fldChar w:fldCharType="begin"/>
          </w:r>
          <w:r w:rsidRPr="00B157C2">
            <w:rPr>
              <w:highlight w:val="cyan"/>
              <w:lang w:val="en-GB"/>
            </w:rPr>
            <w:instrText xml:space="preserve"> CITATION Tuf15 \l 2057 </w:instrText>
          </w:r>
          <w:r w:rsidRPr="00B157C2">
            <w:rPr>
              <w:highlight w:val="cyan"/>
              <w:lang w:val="en-GB"/>
            </w:rPr>
            <w:fldChar w:fldCharType="separate"/>
          </w:r>
          <w:r w:rsidRPr="00B157C2">
            <w:rPr>
              <w:noProof/>
              <w:highlight w:val="cyan"/>
              <w:lang w:val="en-GB"/>
            </w:rPr>
            <w:t>[11]</w:t>
          </w:r>
          <w:r w:rsidRPr="00B157C2">
            <w:rPr>
              <w:highlight w:val="cyan"/>
              <w:lang w:val="en-GB"/>
            </w:rPr>
            <w:fldChar w:fldCharType="end"/>
          </w:r>
        </w:sdtContent>
      </w:sdt>
      <w:r w:rsidRPr="00B157C2">
        <w:rPr>
          <w:highlight w:val="cyan"/>
          <w:lang w:val="en-GB"/>
        </w:rPr>
        <w:t xml:space="preserve"> </w:t>
      </w:r>
      <w:sdt>
        <w:sdtPr>
          <w:rPr>
            <w:highlight w:val="cyan"/>
            <w:lang w:val="en-GB"/>
          </w:rPr>
          <w:id w:val="-1973278880"/>
          <w:citation/>
        </w:sdtPr>
        <w:sdtContent>
          <w:r w:rsidRPr="00B157C2">
            <w:rPr>
              <w:highlight w:val="cyan"/>
              <w:lang w:val="en-GB"/>
            </w:rPr>
            <w:fldChar w:fldCharType="begin"/>
          </w:r>
          <w:r w:rsidRPr="00B157C2">
            <w:rPr>
              <w:highlight w:val="cyan"/>
              <w:lang w:val="en-GB"/>
            </w:rPr>
            <w:instrText xml:space="preserve">CITATION Noi \l 2057 </w:instrText>
          </w:r>
          <w:r w:rsidRPr="00B157C2">
            <w:rPr>
              <w:highlight w:val="cyan"/>
              <w:lang w:val="en-GB"/>
            </w:rPr>
            <w:fldChar w:fldCharType="separate"/>
          </w:r>
          <w:r w:rsidRPr="00B157C2">
            <w:rPr>
              <w:noProof/>
              <w:highlight w:val="cyan"/>
              <w:lang w:val="en-GB"/>
            </w:rPr>
            <w:t>[12]</w:t>
          </w:r>
          <w:r w:rsidRPr="00B157C2">
            <w:rPr>
              <w:highlight w:val="cyan"/>
              <w:lang w:val="en-GB"/>
            </w:rPr>
            <w:fldChar w:fldCharType="end"/>
          </w:r>
        </w:sdtContent>
      </w:sdt>
    </w:p>
    <w:p w:rsidR="00F46289" w:rsidRDefault="00F46289" w:rsidP="00F46289"/>
    <w:p w:rsidR="00F46289" w:rsidRPr="00F622A5" w:rsidRDefault="00F46289" w:rsidP="00F46289">
      <w:pPr>
        <w:rPr>
          <w:b/>
        </w:rPr>
      </w:pPr>
      <w:r>
        <w:t xml:space="preserve">The LEGO® Mindstorms® NXT 1.0 Kit is explained in greater detail under </w:t>
      </w:r>
      <w:r w:rsidRPr="00F622A5">
        <w:rPr>
          <w:b/>
        </w:rPr>
        <w:t>The LEGO® Mindstorms® NXT 1.0 Kit</w:t>
      </w:r>
      <w:r w:rsidRPr="00F622A5">
        <w:t>.</w:t>
      </w:r>
    </w:p>
    <w:p w:rsidR="00F46289" w:rsidRPr="00F15687" w:rsidRDefault="00F46289" w:rsidP="00F46289">
      <w:pPr>
        <w:pStyle w:val="Heading3"/>
        <w:rPr>
          <w:lang w:val="en-GB"/>
        </w:rPr>
      </w:pPr>
      <w:r w:rsidRPr="00F15687">
        <w:rPr>
          <w:lang w:val="en-GB"/>
        </w:rPr>
        <w:t>The LEGO® Mindstorms® NXT</w:t>
      </w:r>
      <w:r>
        <w:rPr>
          <w:lang w:val="en-GB"/>
        </w:rPr>
        <w:t xml:space="preserve"> 1.0 Kit</w:t>
      </w:r>
    </w:p>
    <w:p w:rsidR="00F46289" w:rsidRPr="00F15687" w:rsidRDefault="00F46289" w:rsidP="00F46289">
      <w:pPr>
        <w:rPr>
          <w:lang w:val="en-GB"/>
        </w:rPr>
      </w:pPr>
      <w:r w:rsidRPr="00F15687">
        <w:rPr>
          <w:lang w:val="en-GB"/>
        </w:rPr>
        <w:t xml:space="preserve">The AVINSoR project utilizes the LEGO® Mindstorms® NXT, a modular programmable robotics kit. The kit will simply be referred to as the </w:t>
      </w:r>
      <w:r w:rsidRPr="00F15687">
        <w:rPr>
          <w:i/>
          <w:lang w:val="en-GB"/>
        </w:rPr>
        <w:t xml:space="preserve">hardware framework </w:t>
      </w:r>
      <w:r w:rsidRPr="00F15687">
        <w:rPr>
          <w:lang w:val="en-GB"/>
        </w:rPr>
        <w:t xml:space="preserve">or </w:t>
      </w:r>
      <w:r w:rsidRPr="00F15687">
        <w:rPr>
          <w:i/>
          <w:lang w:val="en-GB"/>
        </w:rPr>
        <w:t>the NXT</w:t>
      </w:r>
      <w:r w:rsidRPr="00F15687">
        <w:rPr>
          <w:lang w:val="en-GB"/>
        </w:rPr>
        <w:t xml:space="preserve"> throughout this report. The relevant technical details of the NXT will be discussed here forth</w:t>
      </w:r>
      <w:r w:rsidRPr="00F15687">
        <w:rPr>
          <w:rStyle w:val="FootnoteReference"/>
          <w:lang w:val="en-GB"/>
        </w:rPr>
        <w:footnoteReference w:id="5"/>
      </w:r>
      <w:r w:rsidRPr="00F15687">
        <w:rPr>
          <w:lang w:val="en-GB"/>
        </w:rPr>
        <w:t>.</w:t>
      </w:r>
    </w:p>
    <w:p w:rsidR="00F46289" w:rsidRPr="00F15687" w:rsidRDefault="00F46289" w:rsidP="00F46289">
      <w:pPr>
        <w:pStyle w:val="Heading4"/>
        <w:rPr>
          <w:lang w:val="en-GB"/>
        </w:rPr>
      </w:pPr>
      <w:r w:rsidRPr="00F15687">
        <w:rPr>
          <w:lang w:val="en-GB"/>
        </w:rPr>
        <w:t>The Brick</w:t>
      </w:r>
    </w:p>
    <w:p w:rsidR="00F46289" w:rsidRPr="00F15687" w:rsidRDefault="00F46289" w:rsidP="00F46289">
      <w:pPr>
        <w:rPr>
          <w:lang w:val="en-GB"/>
        </w:rPr>
      </w:pPr>
      <w:r w:rsidRPr="00F15687">
        <w:rPr>
          <w:lang w:val="en-GB"/>
        </w:rPr>
        <w:t xml:space="preserve">The NXT is based around an encapsulated battery-powered processing device called the </w:t>
      </w:r>
      <w:r w:rsidRPr="00F15687">
        <w:rPr>
          <w:i/>
          <w:lang w:val="en-GB"/>
        </w:rPr>
        <w:t>‘brick’</w:t>
      </w:r>
      <w:r w:rsidRPr="00F15687">
        <w:rPr>
          <w:lang w:val="en-GB"/>
        </w:rPr>
        <w:t>, which features a monochrome LCD and 4 tactile buttons</w:t>
      </w:r>
      <w:r w:rsidRPr="00F15687">
        <w:rPr>
          <w:i/>
          <w:lang w:val="en-GB"/>
        </w:rPr>
        <w:t>.</w:t>
      </w:r>
      <w:r w:rsidRPr="00F15687">
        <w:rPr>
          <w:lang w:val="en-GB"/>
        </w:rPr>
        <w:t xml:space="preserve"> </w:t>
      </w:r>
      <w:r w:rsidRPr="00F15687">
        <w:rPr>
          <w:i/>
          <w:lang w:val="en-GB"/>
        </w:rPr>
        <w:t>Sensor</w:t>
      </w:r>
      <w:r w:rsidRPr="00F15687">
        <w:rPr>
          <w:lang w:val="en-GB"/>
        </w:rPr>
        <w:t xml:space="preserve"> and </w:t>
      </w:r>
      <w:r w:rsidRPr="00F15687">
        <w:rPr>
          <w:i/>
          <w:lang w:val="en-GB"/>
        </w:rPr>
        <w:t>actuator</w:t>
      </w:r>
      <w:r w:rsidRPr="00F15687">
        <w:rPr>
          <w:lang w:val="en-GB"/>
        </w:rPr>
        <w:t xml:space="preserve"> modules can be attached to the </w:t>
      </w:r>
      <w:r w:rsidRPr="00F15687">
        <w:rPr>
          <w:i/>
          <w:lang w:val="en-GB"/>
        </w:rPr>
        <w:t>NXT</w:t>
      </w:r>
      <w:r w:rsidRPr="00F15687">
        <w:rPr>
          <w:lang w:val="en-GB"/>
        </w:rPr>
        <w:t xml:space="preserve"> </w:t>
      </w:r>
      <w:r w:rsidRPr="00F15687">
        <w:rPr>
          <w:i/>
          <w:lang w:val="en-GB"/>
        </w:rPr>
        <w:t>brick</w:t>
      </w:r>
      <w:r w:rsidRPr="00F15687">
        <w:rPr>
          <w:lang w:val="en-GB"/>
        </w:rPr>
        <w:t xml:space="preserve"> via the 4 </w:t>
      </w:r>
      <w:r w:rsidRPr="00F15687">
        <w:rPr>
          <w:i/>
          <w:lang w:val="en-GB"/>
        </w:rPr>
        <w:t>input ports</w:t>
      </w:r>
      <w:r w:rsidRPr="00F15687">
        <w:rPr>
          <w:lang w:val="en-GB"/>
        </w:rPr>
        <w:t xml:space="preserve"> and 3 </w:t>
      </w:r>
      <w:r w:rsidRPr="00F15687">
        <w:rPr>
          <w:i/>
          <w:lang w:val="en-GB"/>
        </w:rPr>
        <w:t>output ports</w:t>
      </w:r>
      <w:r w:rsidRPr="00F15687">
        <w:rPr>
          <w:lang w:val="en-GB"/>
        </w:rPr>
        <w:t xml:space="preserve"> (respectively). </w:t>
      </w:r>
    </w:p>
    <w:tbl>
      <w:tblPr>
        <w:tblStyle w:val="TableGrid"/>
        <w:tblW w:w="0" w:type="auto"/>
        <w:tblLook w:val="04A0" w:firstRow="1" w:lastRow="0" w:firstColumn="1" w:lastColumn="0" w:noHBand="0" w:noVBand="1"/>
      </w:tblPr>
      <w:tblGrid>
        <w:gridCol w:w="9350"/>
      </w:tblGrid>
      <w:tr w:rsidR="00F46289" w:rsidRPr="00F15687" w:rsidTr="00FE7DD8">
        <w:tc>
          <w:tcPr>
            <w:tcW w:w="9350" w:type="dxa"/>
          </w:tcPr>
          <w:p w:rsidR="00F46289" w:rsidRPr="00F15687" w:rsidRDefault="00F46289" w:rsidP="00FE7DD8">
            <w:pPr>
              <w:jc w:val="center"/>
              <w:rPr>
                <w:lang w:val="en-GB"/>
              </w:rPr>
            </w:pPr>
            <w:r w:rsidRPr="00F15687">
              <w:rPr>
                <w:noProof/>
              </w:rPr>
              <w:drawing>
                <wp:inline distT="0" distB="0" distL="0" distR="0" wp14:anchorId="37CA4792" wp14:editId="662877F0">
                  <wp:extent cx="2797629" cy="2099465"/>
                  <wp:effectExtent l="0" t="0" r="0" b="0"/>
                  <wp:docPr id="1" name="Picture 1" descr="http://cache.lego.com/e/dynamic/is/image/LEGO/9841?$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lego.com/e/dynamic/is/image/LEGO/9841?$ma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9779" cy="2101079"/>
                          </a:xfrm>
                          <a:prstGeom prst="rect">
                            <a:avLst/>
                          </a:prstGeom>
                          <a:noFill/>
                          <a:ln>
                            <a:noFill/>
                          </a:ln>
                        </pic:spPr>
                      </pic:pic>
                    </a:graphicData>
                  </a:graphic>
                </wp:inline>
              </w:drawing>
            </w:r>
          </w:p>
        </w:tc>
      </w:tr>
      <w:tr w:rsidR="00F46289" w:rsidRPr="00F15687" w:rsidTr="00FE7DD8">
        <w:tc>
          <w:tcPr>
            <w:tcW w:w="9350" w:type="dxa"/>
          </w:tcPr>
          <w:p w:rsidR="00F46289" w:rsidRPr="00F15687" w:rsidRDefault="00F46289" w:rsidP="00FE7DD8">
            <w:pPr>
              <w:rPr>
                <w:lang w:val="en-GB"/>
              </w:rPr>
            </w:pPr>
            <w:r w:rsidRPr="00F15687">
              <w:rPr>
                <w:lang w:val="en-GB"/>
              </w:rPr>
              <w:t>Figure x. The NXT brick. Image courtesy of Lego® shop.</w:t>
            </w:r>
          </w:p>
        </w:tc>
      </w:tr>
    </w:tbl>
    <w:p w:rsidR="00F46289" w:rsidRPr="00F15687" w:rsidRDefault="00F46289" w:rsidP="00F46289">
      <w:pPr>
        <w:pStyle w:val="Heading5"/>
        <w:rPr>
          <w:lang w:val="en-GB"/>
        </w:rPr>
      </w:pPr>
      <w:r w:rsidRPr="00F15687">
        <w:rPr>
          <w:lang w:val="en-GB"/>
        </w:rPr>
        <w:t>Hardware</w:t>
      </w:r>
    </w:p>
    <w:tbl>
      <w:tblPr>
        <w:tblStyle w:val="TableGrid"/>
        <w:tblW w:w="0" w:type="auto"/>
        <w:tblLook w:val="04A0" w:firstRow="1" w:lastRow="0" w:firstColumn="1" w:lastColumn="0" w:noHBand="0" w:noVBand="1"/>
      </w:tblPr>
      <w:tblGrid>
        <w:gridCol w:w="9350"/>
      </w:tblGrid>
      <w:tr w:rsidR="00F46289" w:rsidRPr="00F15687" w:rsidTr="00FE7DD8">
        <w:tc>
          <w:tcPr>
            <w:tcW w:w="9350" w:type="dxa"/>
          </w:tcPr>
          <w:p w:rsidR="00F46289" w:rsidRPr="00F15687" w:rsidRDefault="00F46289" w:rsidP="00FE7DD8">
            <w:pPr>
              <w:jc w:val="center"/>
              <w:rPr>
                <w:lang w:val="en-GB"/>
              </w:rPr>
            </w:pPr>
            <w:r w:rsidRPr="00F15687">
              <w:rPr>
                <w:noProof/>
              </w:rPr>
              <w:lastRenderedPageBreak/>
              <w:drawing>
                <wp:inline distT="0" distB="0" distL="0" distR="0" wp14:anchorId="398E3277" wp14:editId="1F32D7DF">
                  <wp:extent cx="2289744" cy="19158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740" t="28328" r="37083" b="34221"/>
                          <a:stretch/>
                        </pic:blipFill>
                        <pic:spPr bwMode="auto">
                          <a:xfrm>
                            <a:off x="0" y="0"/>
                            <a:ext cx="2307656" cy="1930874"/>
                          </a:xfrm>
                          <a:prstGeom prst="rect">
                            <a:avLst/>
                          </a:prstGeom>
                          <a:ln>
                            <a:noFill/>
                          </a:ln>
                          <a:extLst>
                            <a:ext uri="{53640926-AAD7-44D8-BBD7-CCE9431645EC}">
                              <a14:shadowObscured xmlns:a14="http://schemas.microsoft.com/office/drawing/2010/main"/>
                            </a:ext>
                          </a:extLst>
                        </pic:spPr>
                      </pic:pic>
                    </a:graphicData>
                  </a:graphic>
                </wp:inline>
              </w:drawing>
            </w:r>
          </w:p>
        </w:tc>
      </w:tr>
      <w:tr w:rsidR="00F46289" w:rsidRPr="00F15687" w:rsidTr="00FE7DD8">
        <w:tc>
          <w:tcPr>
            <w:tcW w:w="9350" w:type="dxa"/>
          </w:tcPr>
          <w:p w:rsidR="00F46289" w:rsidRPr="00F15687" w:rsidRDefault="00F46289" w:rsidP="00FE7DD8">
            <w:pPr>
              <w:rPr>
                <w:lang w:val="en-GB"/>
              </w:rPr>
            </w:pPr>
            <w:r w:rsidRPr="00F15687">
              <w:rPr>
                <w:lang w:val="en-GB"/>
              </w:rPr>
              <w:t>Figure x. A block diagram overview of the NXT brick, as featured on the Lego® Mindstorms® NXT Hardware Development Kit.</w:t>
            </w:r>
          </w:p>
        </w:tc>
      </w:tr>
    </w:tbl>
    <w:p w:rsidR="00F46289" w:rsidRPr="00F15687" w:rsidRDefault="00F46289" w:rsidP="00F46289">
      <w:pPr>
        <w:rPr>
          <w:lang w:val="en-GB"/>
        </w:rPr>
      </w:pPr>
    </w:p>
    <w:p w:rsidR="00F46289" w:rsidRPr="00F15687" w:rsidRDefault="00F46289" w:rsidP="00F46289">
      <w:pPr>
        <w:rPr>
          <w:lang w:val="en-GB"/>
        </w:rPr>
      </w:pPr>
      <w:r w:rsidRPr="00F15687">
        <w:rPr>
          <w:lang w:val="en-GB"/>
        </w:rPr>
        <w:t>See appendix x for full schematic of the NXT brick.</w:t>
      </w:r>
    </w:p>
    <w:p w:rsidR="00F46289" w:rsidRPr="00F15687" w:rsidRDefault="00F46289" w:rsidP="00F46289">
      <w:pPr>
        <w:pStyle w:val="Heading6"/>
        <w:rPr>
          <w:lang w:val="en-GB"/>
        </w:rPr>
      </w:pPr>
      <w:r w:rsidRPr="00F15687">
        <w:rPr>
          <w:lang w:val="en-GB"/>
        </w:rPr>
        <w:t>Processing</w:t>
      </w:r>
    </w:p>
    <w:p w:rsidR="00F46289" w:rsidRPr="00F15687" w:rsidRDefault="00F46289" w:rsidP="00F46289">
      <w:pPr>
        <w:rPr>
          <w:i/>
          <w:lang w:val="en-GB"/>
        </w:rPr>
      </w:pPr>
      <w:r w:rsidRPr="00F15687">
        <w:rPr>
          <w:lang w:val="en-GB"/>
        </w:rPr>
        <w:t xml:space="preserve">As illustrated in figure x, the NXT brick features two microprocessors. A </w:t>
      </w:r>
      <w:r w:rsidRPr="00F15687">
        <w:rPr>
          <w:i/>
          <w:lang w:val="en-GB"/>
        </w:rPr>
        <w:t>main processor</w:t>
      </w:r>
      <w:r w:rsidRPr="00F15687">
        <w:rPr>
          <w:lang w:val="en-GB"/>
        </w:rPr>
        <w:t xml:space="preserve">, and a </w:t>
      </w:r>
      <w:r w:rsidRPr="00F15687">
        <w:rPr>
          <w:i/>
          <w:lang w:val="en-GB"/>
        </w:rPr>
        <w:t>co-processor.</w:t>
      </w:r>
    </w:p>
    <w:p w:rsidR="00F46289" w:rsidRPr="00F15687" w:rsidRDefault="00F46289" w:rsidP="00F46289">
      <w:pPr>
        <w:rPr>
          <w:b/>
          <w:lang w:val="en-GB"/>
        </w:rPr>
      </w:pPr>
      <w:r w:rsidRPr="00F15687">
        <w:rPr>
          <w:b/>
          <w:lang w:val="en-GB"/>
        </w:rPr>
        <w:t>Main Processor</w:t>
      </w:r>
    </w:p>
    <w:p w:rsidR="00F46289" w:rsidRPr="00F15687" w:rsidRDefault="00F46289" w:rsidP="00F46289">
      <w:pPr>
        <w:rPr>
          <w:lang w:val="en-GB"/>
        </w:rPr>
      </w:pPr>
      <w:r w:rsidRPr="00F15687">
        <w:rPr>
          <w:lang w:val="en-GB"/>
        </w:rPr>
        <w:t xml:space="preserve">Ultimately controls all </w:t>
      </w:r>
      <w:r w:rsidRPr="00F15687">
        <w:rPr>
          <w:i/>
          <w:lang w:val="en-GB"/>
        </w:rPr>
        <w:t>user-specific</w:t>
      </w:r>
      <w:r w:rsidRPr="00F15687">
        <w:rPr>
          <w:lang w:val="en-GB"/>
        </w:rPr>
        <w:t xml:space="preserve"> functionality. </w:t>
      </w:r>
      <w:r w:rsidRPr="00F15687">
        <w:rPr>
          <w:i/>
          <w:lang w:val="en-GB"/>
        </w:rPr>
        <w:t>Executes the Virtual Machine.</w:t>
      </w:r>
      <w:r w:rsidRPr="00F15687">
        <w:rPr>
          <w:lang w:val="en-GB"/>
        </w:rPr>
        <w:t xml:space="preserve"> Low-level activities are outsourced to the co-processor. </w:t>
      </w:r>
    </w:p>
    <w:tbl>
      <w:tblPr>
        <w:tblStyle w:val="PlainTable1"/>
        <w:tblW w:w="0" w:type="auto"/>
        <w:tblLayout w:type="fixed"/>
        <w:tblLook w:val="04A0" w:firstRow="1" w:lastRow="0" w:firstColumn="1" w:lastColumn="0" w:noHBand="0" w:noVBand="1"/>
      </w:tblPr>
      <w:tblGrid>
        <w:gridCol w:w="1980"/>
        <w:gridCol w:w="7370"/>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tabs>
                <w:tab w:val="left" w:pos="1817"/>
              </w:tabs>
              <w:jc w:val="right"/>
              <w:rPr>
                <w:lang w:val="en-GB"/>
              </w:rPr>
            </w:pPr>
            <w:r w:rsidRPr="00F15687">
              <w:rPr>
                <w:lang w:val="en-GB"/>
              </w:rPr>
              <w:t>Processor Name:</w:t>
            </w:r>
          </w:p>
        </w:tc>
        <w:tc>
          <w:tcPr>
            <w:tcW w:w="7370" w:type="dxa"/>
          </w:tcPr>
          <w:p w:rsidR="00F46289" w:rsidRPr="00F15687" w:rsidRDefault="00F46289" w:rsidP="00FE7DD8">
            <w:pPr>
              <w:tabs>
                <w:tab w:val="left" w:pos="1817"/>
              </w:tabs>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AT91SAM7S256</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Manufacturer:</w:t>
            </w:r>
          </w:p>
        </w:tc>
        <w:tc>
          <w:tcPr>
            <w:tcW w:w="737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Atmel®</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Architecture:</w:t>
            </w:r>
          </w:p>
        </w:tc>
        <w:tc>
          <w:tcPr>
            <w:tcW w:w="737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32-bit ARM® (</w:t>
            </w:r>
            <w:r w:rsidRPr="00F15687">
              <w:rPr>
                <w:i/>
                <w:lang w:val="en-GB"/>
              </w:rPr>
              <w:t>featuring</w:t>
            </w:r>
            <w:r w:rsidRPr="00F15687">
              <w:rPr>
                <w:lang w:val="en-GB"/>
              </w:rPr>
              <w:t xml:space="preserve"> ARM7TDMI </w:t>
            </w:r>
            <w:r w:rsidRPr="00F15687">
              <w:rPr>
                <w:i/>
                <w:lang w:val="en-GB"/>
              </w:rPr>
              <w:t>CPU</w:t>
            </w:r>
            <w:r w:rsidRPr="00F15687">
              <w:rPr>
                <w:lang w:val="en-GB"/>
              </w:rPr>
              <w:t>)</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Flash:</w:t>
            </w:r>
          </w:p>
        </w:tc>
        <w:tc>
          <w:tcPr>
            <w:tcW w:w="737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256 kilobytes</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RAM:</w:t>
            </w:r>
          </w:p>
        </w:tc>
        <w:tc>
          <w:tcPr>
            <w:tcW w:w="737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64 kilobytes</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Clock Speed:</w:t>
            </w:r>
          </w:p>
        </w:tc>
        <w:tc>
          <w:tcPr>
            <w:tcW w:w="737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48 MHz</w:t>
            </w:r>
          </w:p>
        </w:tc>
      </w:tr>
    </w:tbl>
    <w:p w:rsidR="00F46289" w:rsidRPr="00F15687" w:rsidRDefault="00F46289" w:rsidP="00F46289">
      <w:pPr>
        <w:rPr>
          <w:lang w:val="en-GB"/>
        </w:rPr>
      </w:pPr>
      <w:r w:rsidRPr="00F15687">
        <w:rPr>
          <w:lang w:val="en-GB"/>
        </w:rPr>
        <w:t xml:space="preserve">Table 1. The basic specifications of the main processor. </w:t>
      </w:r>
      <w:sdt>
        <w:sdtPr>
          <w:rPr>
            <w:lang w:val="en-GB"/>
          </w:rPr>
          <w:id w:val="-1840847298"/>
          <w:citation/>
        </w:sdtPr>
        <w:sdtContent>
          <w:r w:rsidRPr="00F15687">
            <w:rPr>
              <w:lang w:val="en-GB"/>
            </w:rPr>
            <w:fldChar w:fldCharType="begin"/>
          </w:r>
          <w:r w:rsidRPr="00F15687">
            <w:rPr>
              <w:lang w:val="en-GB"/>
            </w:rPr>
            <w:instrText xml:space="preserve">CITATION NXT_HDK \p 3 \l 1033 </w:instrText>
          </w:r>
          <w:r w:rsidRPr="00F15687">
            <w:rPr>
              <w:lang w:val="en-GB"/>
            </w:rPr>
            <w:fldChar w:fldCharType="separate"/>
          </w:r>
          <w:r w:rsidRPr="00F15687">
            <w:rPr>
              <w:noProof/>
              <w:lang w:val="en-GB"/>
            </w:rPr>
            <w:t>[1, p. 3]</w:t>
          </w:r>
          <w:r w:rsidRPr="00F15687">
            <w:rPr>
              <w:lang w:val="en-GB"/>
            </w:rPr>
            <w:fldChar w:fldCharType="end"/>
          </w:r>
        </w:sdtContent>
      </w:sdt>
    </w:p>
    <w:p w:rsidR="00F46289" w:rsidRPr="00F15687" w:rsidRDefault="00F46289" w:rsidP="00F46289">
      <w:pPr>
        <w:rPr>
          <w:b/>
          <w:lang w:val="en-GB"/>
        </w:rPr>
      </w:pPr>
      <w:r w:rsidRPr="00F15687">
        <w:rPr>
          <w:b/>
          <w:lang w:val="en-GB"/>
        </w:rPr>
        <w:t>Co-Processor</w:t>
      </w:r>
    </w:p>
    <w:tbl>
      <w:tblPr>
        <w:tblStyle w:val="PlainTable1"/>
        <w:tblW w:w="0" w:type="auto"/>
        <w:tblLayout w:type="fixed"/>
        <w:tblLook w:val="04A0" w:firstRow="1" w:lastRow="0" w:firstColumn="1" w:lastColumn="0" w:noHBand="0" w:noVBand="1"/>
      </w:tblPr>
      <w:tblGrid>
        <w:gridCol w:w="1980"/>
        <w:gridCol w:w="7370"/>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tabs>
                <w:tab w:val="left" w:pos="1817"/>
              </w:tabs>
              <w:jc w:val="right"/>
              <w:rPr>
                <w:lang w:val="en-GB"/>
              </w:rPr>
            </w:pPr>
            <w:r w:rsidRPr="00F15687">
              <w:rPr>
                <w:lang w:val="en-GB"/>
              </w:rPr>
              <w:t>Processor Name:</w:t>
            </w:r>
          </w:p>
        </w:tc>
        <w:tc>
          <w:tcPr>
            <w:tcW w:w="7370" w:type="dxa"/>
          </w:tcPr>
          <w:p w:rsidR="00F46289" w:rsidRPr="00F15687" w:rsidRDefault="00F46289" w:rsidP="00FE7DD8">
            <w:pPr>
              <w:tabs>
                <w:tab w:val="left" w:pos="1817"/>
              </w:tabs>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ATmega48</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Manufacturer:</w:t>
            </w:r>
          </w:p>
        </w:tc>
        <w:tc>
          <w:tcPr>
            <w:tcW w:w="737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Atmel®</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Architecture:</w:t>
            </w:r>
          </w:p>
        </w:tc>
        <w:tc>
          <w:tcPr>
            <w:tcW w:w="737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8-bit Atmel® AVR</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Flash:</w:t>
            </w:r>
          </w:p>
        </w:tc>
        <w:tc>
          <w:tcPr>
            <w:tcW w:w="737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4 kilobytes</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RAM:</w:t>
            </w:r>
          </w:p>
        </w:tc>
        <w:tc>
          <w:tcPr>
            <w:tcW w:w="737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512 bytes</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46289" w:rsidRPr="00F15687" w:rsidRDefault="00F46289" w:rsidP="00FE7DD8">
            <w:pPr>
              <w:jc w:val="right"/>
              <w:rPr>
                <w:lang w:val="en-GB"/>
              </w:rPr>
            </w:pPr>
            <w:r w:rsidRPr="00F15687">
              <w:rPr>
                <w:lang w:val="en-GB"/>
              </w:rPr>
              <w:t>Clock Speed:</w:t>
            </w:r>
          </w:p>
        </w:tc>
        <w:tc>
          <w:tcPr>
            <w:tcW w:w="737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8 MHz</w:t>
            </w:r>
          </w:p>
        </w:tc>
      </w:tr>
    </w:tbl>
    <w:p w:rsidR="00F46289" w:rsidRPr="00F15687" w:rsidRDefault="00F46289" w:rsidP="00F46289">
      <w:pPr>
        <w:rPr>
          <w:lang w:val="en-GB"/>
        </w:rPr>
      </w:pPr>
      <w:r w:rsidRPr="00F15687">
        <w:rPr>
          <w:lang w:val="en-GB"/>
        </w:rPr>
        <w:t xml:space="preserve">Table 2. The basic specifications of the co-processor. </w:t>
      </w:r>
      <w:sdt>
        <w:sdtPr>
          <w:rPr>
            <w:lang w:val="en-GB"/>
          </w:rPr>
          <w:id w:val="1912738843"/>
          <w:citation/>
        </w:sdtPr>
        <w:sdtContent>
          <w:r w:rsidRPr="00F15687">
            <w:rPr>
              <w:lang w:val="en-GB"/>
            </w:rPr>
            <w:fldChar w:fldCharType="begin"/>
          </w:r>
          <w:r w:rsidRPr="00F15687">
            <w:rPr>
              <w:lang w:val="en-GB"/>
            </w:rPr>
            <w:instrText xml:space="preserve">CITATION NXT_HDK \p 3 \l 1033 </w:instrText>
          </w:r>
          <w:r w:rsidRPr="00F15687">
            <w:rPr>
              <w:lang w:val="en-GB"/>
            </w:rPr>
            <w:fldChar w:fldCharType="separate"/>
          </w:r>
          <w:r w:rsidRPr="00F15687">
            <w:rPr>
              <w:noProof/>
              <w:lang w:val="en-GB"/>
            </w:rPr>
            <w:t>[1, p. 3]</w:t>
          </w:r>
          <w:r w:rsidRPr="00F15687">
            <w:rPr>
              <w:lang w:val="en-GB"/>
            </w:rPr>
            <w:fldChar w:fldCharType="end"/>
          </w:r>
        </w:sdtContent>
      </w:sdt>
    </w:p>
    <w:p w:rsidR="00F46289" w:rsidRPr="00F15687" w:rsidRDefault="00F46289" w:rsidP="00F46289">
      <w:pPr>
        <w:rPr>
          <w:lang w:val="en-GB"/>
        </w:rPr>
      </w:pPr>
      <w:r w:rsidRPr="00F15687">
        <w:rPr>
          <w:lang w:val="en-GB"/>
        </w:rPr>
        <w:lastRenderedPageBreak/>
        <w:t xml:space="preserve">The co-processor is dedicated to the following tasks: </w:t>
      </w:r>
      <w:sdt>
        <w:sdtPr>
          <w:rPr>
            <w:lang w:val="en-GB"/>
          </w:rPr>
          <w:id w:val="-939830467"/>
          <w:citation/>
        </w:sdtPr>
        <w:sdtContent>
          <w:r w:rsidRPr="00F15687">
            <w:rPr>
              <w:lang w:val="en-GB"/>
            </w:rPr>
            <w:fldChar w:fldCharType="begin"/>
          </w:r>
          <w:r w:rsidRPr="00F15687">
            <w:rPr>
              <w:lang w:val="en-GB"/>
            </w:rPr>
            <w:instrText xml:space="preserve">CITATION NXT_HDK \p 17-18 \l 1033 </w:instrText>
          </w:r>
          <w:r w:rsidRPr="00F15687">
            <w:rPr>
              <w:lang w:val="en-GB"/>
            </w:rPr>
            <w:fldChar w:fldCharType="separate"/>
          </w:r>
          <w:r w:rsidRPr="00F15687">
            <w:rPr>
              <w:noProof/>
              <w:lang w:val="en-GB"/>
            </w:rPr>
            <w:t>[1, pp. 17-18]</w:t>
          </w:r>
          <w:r w:rsidRPr="00F15687">
            <w:rPr>
              <w:lang w:val="en-GB"/>
            </w:rPr>
            <w:fldChar w:fldCharType="end"/>
          </w:r>
        </w:sdtContent>
      </w:sdt>
    </w:p>
    <w:p w:rsidR="00F46289" w:rsidRPr="00F15687" w:rsidRDefault="00F46289" w:rsidP="00F46289">
      <w:pPr>
        <w:pStyle w:val="ListParagraph"/>
        <w:numPr>
          <w:ilvl w:val="0"/>
          <w:numId w:val="26"/>
        </w:numPr>
        <w:spacing w:before="0"/>
        <w:rPr>
          <w:lang w:val="en-GB"/>
        </w:rPr>
      </w:pPr>
      <w:r w:rsidRPr="00F15687">
        <w:rPr>
          <w:lang w:val="en-GB"/>
        </w:rPr>
        <w:t xml:space="preserve">Power Management (Controlling distribution of power throughout the board, </w:t>
      </w:r>
      <w:r w:rsidRPr="00F15687">
        <w:rPr>
          <w:i/>
          <w:lang w:val="en-GB"/>
        </w:rPr>
        <w:t>including</w:t>
      </w:r>
      <w:r w:rsidRPr="00F15687">
        <w:rPr>
          <w:lang w:val="en-GB"/>
        </w:rPr>
        <w:t xml:space="preserve"> the main processor). </w:t>
      </w:r>
    </w:p>
    <w:p w:rsidR="00F46289" w:rsidRPr="00F15687" w:rsidRDefault="00F46289" w:rsidP="00F46289">
      <w:pPr>
        <w:pStyle w:val="ListParagraph"/>
        <w:numPr>
          <w:ilvl w:val="0"/>
          <w:numId w:val="26"/>
        </w:numPr>
        <w:spacing w:before="0"/>
        <w:rPr>
          <w:lang w:val="en-GB"/>
        </w:rPr>
      </w:pPr>
      <w:r w:rsidRPr="00F15687">
        <w:rPr>
          <w:lang w:val="en-GB"/>
        </w:rPr>
        <w:t>Creating PWM output signals for the three motor ports.</w:t>
      </w:r>
    </w:p>
    <w:p w:rsidR="00F46289" w:rsidRPr="00F15687" w:rsidRDefault="00F46289" w:rsidP="00F46289">
      <w:pPr>
        <w:pStyle w:val="ListParagraph"/>
        <w:numPr>
          <w:ilvl w:val="0"/>
          <w:numId w:val="26"/>
        </w:numPr>
        <w:spacing w:before="0"/>
        <w:rPr>
          <w:lang w:val="en-GB"/>
        </w:rPr>
      </w:pPr>
      <w:r w:rsidRPr="00F15687">
        <w:rPr>
          <w:lang w:val="en-GB"/>
        </w:rPr>
        <w:t>Performing analogue-to-digital conversion on the analogue sensor data that may be present at the four input ports.</w:t>
      </w:r>
    </w:p>
    <w:p w:rsidR="00F46289" w:rsidRPr="00F15687" w:rsidRDefault="00F46289" w:rsidP="00F46289">
      <w:pPr>
        <w:rPr>
          <w:b/>
          <w:lang w:val="en-GB"/>
        </w:rPr>
      </w:pPr>
      <w:r w:rsidRPr="00F15687">
        <w:rPr>
          <w:b/>
          <w:lang w:val="en-GB"/>
        </w:rPr>
        <w:t>Main Processor – Co-Processor communication</w:t>
      </w:r>
    </w:p>
    <w:p w:rsidR="00F46289" w:rsidRPr="00F15687" w:rsidRDefault="00F46289" w:rsidP="00F46289">
      <w:pPr>
        <w:rPr>
          <w:lang w:val="en-GB"/>
        </w:rPr>
      </w:pPr>
      <w:r w:rsidRPr="00F15687">
        <w:rPr>
          <w:lang w:val="en-GB"/>
        </w:rPr>
        <w:t>An I</w:t>
      </w:r>
      <w:r w:rsidRPr="00F15687">
        <w:rPr>
          <w:vertAlign w:val="superscript"/>
          <w:lang w:val="en-GB"/>
        </w:rPr>
        <w:t>2</w:t>
      </w:r>
      <w:r w:rsidRPr="00F15687">
        <w:rPr>
          <w:lang w:val="en-GB"/>
        </w:rPr>
        <w:t xml:space="preserve">C bus allows the main-processor to communicate with the co-processor. Note that due to hardware limitations, the main-processor can only act as </w:t>
      </w:r>
      <w:r w:rsidRPr="00F15687">
        <w:rPr>
          <w:i/>
          <w:lang w:val="en-GB"/>
        </w:rPr>
        <w:t>master</w:t>
      </w:r>
      <w:r w:rsidRPr="00F15687">
        <w:rPr>
          <w:lang w:val="en-GB"/>
        </w:rPr>
        <w:t xml:space="preserve"> within the I</w:t>
      </w:r>
      <w:r w:rsidRPr="00F15687">
        <w:rPr>
          <w:vertAlign w:val="superscript"/>
          <w:lang w:val="en-GB"/>
        </w:rPr>
        <w:t>2</w:t>
      </w:r>
      <w:r w:rsidRPr="00F15687">
        <w:rPr>
          <w:lang w:val="en-GB"/>
        </w:rPr>
        <w:t xml:space="preserve">C communication setup, and hence it is responsible for </w:t>
      </w:r>
      <w:r w:rsidRPr="00F15687">
        <w:rPr>
          <w:i/>
          <w:lang w:val="en-GB"/>
        </w:rPr>
        <w:t>initiating</w:t>
      </w:r>
      <w:r w:rsidRPr="00F15687">
        <w:rPr>
          <w:lang w:val="en-GB"/>
        </w:rPr>
        <w:t xml:space="preserve"> any transmission or reception activity between itself and the co-processor in order to exchange data. The I</w:t>
      </w:r>
      <w:r w:rsidRPr="00F15687">
        <w:rPr>
          <w:vertAlign w:val="superscript"/>
          <w:lang w:val="en-GB"/>
        </w:rPr>
        <w:t>2</w:t>
      </w:r>
      <w:r w:rsidRPr="00F15687">
        <w:rPr>
          <w:lang w:val="en-GB"/>
        </w:rPr>
        <w:t xml:space="preserve">C bus is set up (in both MCUs) to communicate at 380Kbps. </w:t>
      </w:r>
      <w:sdt>
        <w:sdtPr>
          <w:rPr>
            <w:lang w:val="en-GB"/>
          </w:rPr>
          <w:id w:val="58753885"/>
          <w:citation/>
        </w:sdtPr>
        <w:sdtContent>
          <w:r w:rsidRPr="00F15687">
            <w:rPr>
              <w:lang w:val="en-GB"/>
            </w:rPr>
            <w:fldChar w:fldCharType="begin"/>
          </w:r>
          <w:r w:rsidRPr="00F15687">
            <w:rPr>
              <w:lang w:val="en-GB"/>
            </w:rPr>
            <w:instrText xml:space="preserve">CITATION NXT_HDK \p 18 \l 1033 </w:instrText>
          </w:r>
          <w:r w:rsidRPr="00F15687">
            <w:rPr>
              <w:lang w:val="en-GB"/>
            </w:rPr>
            <w:fldChar w:fldCharType="separate"/>
          </w:r>
          <w:r w:rsidRPr="00F15687">
            <w:rPr>
              <w:noProof/>
              <w:lang w:val="en-GB"/>
            </w:rPr>
            <w:t>[1, p. 18]</w:t>
          </w:r>
          <w:r w:rsidRPr="00F15687">
            <w:rPr>
              <w:lang w:val="en-GB"/>
            </w:rPr>
            <w:fldChar w:fldCharType="end"/>
          </w:r>
        </w:sdtContent>
      </w:sdt>
    </w:p>
    <w:p w:rsidR="00F46289" w:rsidRPr="00F15687" w:rsidRDefault="00F46289" w:rsidP="00F46289">
      <w:pPr>
        <w:rPr>
          <w:lang w:val="en-GB"/>
        </w:rPr>
      </w:pPr>
      <w:r w:rsidRPr="00F15687">
        <w:rPr>
          <w:lang w:val="en-GB"/>
        </w:rPr>
        <w:t xml:space="preserve">Two section of memory are allocated in each microprocessor and updated every 2 milliseconds. This allows both processors to act (largely) independently. Both sections of memory reserved for communication protocol (in each MCU) are representations of a </w:t>
      </w:r>
      <w:r w:rsidRPr="00F15687">
        <w:rPr>
          <w:rFonts w:ascii="Courier New" w:eastAsia="Times New Roman" w:hAnsi="Courier New" w:cs="Courier New"/>
          <w:color w:val="8000FF"/>
          <w:lang w:val="en-GB"/>
        </w:rPr>
        <w:t>struct</w:t>
      </w:r>
      <w:r w:rsidRPr="00F15687">
        <w:rPr>
          <w:lang w:val="en-GB"/>
        </w:rPr>
        <w:t xml:space="preserve"> in the embedded C programming language: </w:t>
      </w:r>
      <w:sdt>
        <w:sdtPr>
          <w:rPr>
            <w:lang w:val="en-GB"/>
          </w:rPr>
          <w:id w:val="-1144115655"/>
          <w:citation/>
        </w:sdtPr>
        <w:sdtContent>
          <w:r w:rsidRPr="00F15687">
            <w:rPr>
              <w:lang w:val="en-GB"/>
            </w:rPr>
            <w:fldChar w:fldCharType="begin"/>
          </w:r>
          <w:r w:rsidRPr="00F15687">
            <w:rPr>
              <w:lang w:val="en-GB"/>
            </w:rPr>
            <w:instrText xml:space="preserve">CITATION NXT_HDK \p 18-20 \l 1033 </w:instrText>
          </w:r>
          <w:r w:rsidRPr="00F15687">
            <w:rPr>
              <w:lang w:val="en-GB"/>
            </w:rPr>
            <w:fldChar w:fldCharType="separate"/>
          </w:r>
          <w:r w:rsidRPr="00F15687">
            <w:rPr>
              <w:noProof/>
              <w:lang w:val="en-GB"/>
            </w:rPr>
            <w:t>[1, pp. 18-20]</w:t>
          </w:r>
          <w:r w:rsidRPr="00F15687">
            <w:rPr>
              <w:lang w:val="en-GB"/>
            </w:rPr>
            <w:fldChar w:fldCharType="end"/>
          </w:r>
        </w:sdtContent>
      </w:sdt>
    </w:p>
    <w:p w:rsidR="00F46289" w:rsidRPr="00F15687" w:rsidRDefault="00F46289" w:rsidP="00F46289">
      <w:pPr>
        <w:rPr>
          <w:lang w:val="en-GB"/>
        </w:rPr>
      </w:pPr>
      <w:r w:rsidRPr="00F15687">
        <w:rPr>
          <w:b/>
          <w:lang w:val="en-GB"/>
        </w:rPr>
        <w:t xml:space="preserve">IOTOAVR </w:t>
      </w:r>
      <w:r w:rsidRPr="00F15687">
        <w:rPr>
          <w:lang w:val="en-GB"/>
        </w:rPr>
        <w:t xml:space="preserve">essentially represents the section of memory in each microcontroller reserved for data sent </w:t>
      </w:r>
      <w:r w:rsidRPr="00F15687">
        <w:rPr>
          <w:i/>
          <w:lang w:val="en-GB"/>
        </w:rPr>
        <w:t>from</w:t>
      </w:r>
      <w:r w:rsidRPr="00F15687">
        <w:rPr>
          <w:lang w:val="en-GB"/>
        </w:rPr>
        <w:t xml:space="preserve"> the main processor </w:t>
      </w:r>
      <w:r w:rsidRPr="00F15687">
        <w:rPr>
          <w:i/>
          <w:lang w:val="en-GB"/>
        </w:rPr>
        <w:t>to</w:t>
      </w:r>
      <w:r w:rsidRPr="00F15687">
        <w:rPr>
          <w:lang w:val="en-GB"/>
        </w:rPr>
        <w:t xml:space="preserve"> the coprocessor.</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proofErr w:type="gramStart"/>
      <w:r w:rsidRPr="00F15687">
        <w:rPr>
          <w:rFonts w:ascii="Courier New" w:hAnsi="Courier New" w:cs="Courier New"/>
          <w:b/>
          <w:bCs/>
          <w:color w:val="0000FF"/>
          <w:highlight w:val="white"/>
          <w:lang w:val="en-GB"/>
        </w:rPr>
        <w:t>typedef</w:t>
      </w:r>
      <w:proofErr w:type="gramEnd"/>
      <w:r w:rsidRPr="00F15687">
        <w:rPr>
          <w:rFonts w:ascii="Courier New" w:hAnsi="Courier New" w:cs="Courier New"/>
          <w:color w:val="000000"/>
          <w:highlight w:val="white"/>
          <w:lang w:val="en-GB"/>
        </w:rPr>
        <w:t xml:space="preserve"> </w:t>
      </w:r>
      <w:r w:rsidRPr="00F15687">
        <w:rPr>
          <w:rFonts w:ascii="Courier New" w:hAnsi="Courier New" w:cs="Courier New"/>
          <w:color w:val="8000FF"/>
          <w:highlight w:val="white"/>
          <w:lang w:val="en-GB"/>
        </w:rPr>
        <w:t>struct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b/>
          <w:bCs/>
          <w:color w:val="000080"/>
          <w:highlight w:val="white"/>
          <w:lang w:val="en-GB"/>
        </w:rPr>
        <w: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color w:val="000000"/>
          <w:highlight w:val="white"/>
          <w:lang w:val="en-GB"/>
        </w:rPr>
        <w:tab/>
        <w:t>UBYTE Power</w:t>
      </w:r>
      <w:r w:rsidRPr="00F15687">
        <w:rPr>
          <w:rFonts w:ascii="Courier New" w:hAnsi="Courier New" w:cs="Courier New"/>
          <w:b/>
          <w:bCs/>
          <w:color w:val="000080"/>
          <w:highlight w:val="white"/>
          <w:lang w:val="en-GB"/>
        </w:rPr>
        <w: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color w:val="000000"/>
          <w:highlight w:val="white"/>
          <w:lang w:val="en-GB"/>
        </w:rPr>
        <w:tab/>
        <w:t xml:space="preserve">UBYTE </w:t>
      </w:r>
      <w:proofErr w:type="spellStart"/>
      <w:r w:rsidRPr="00F15687">
        <w:rPr>
          <w:rFonts w:ascii="Courier New" w:hAnsi="Courier New" w:cs="Courier New"/>
          <w:color w:val="000000"/>
          <w:highlight w:val="white"/>
          <w:lang w:val="en-GB"/>
        </w:rPr>
        <w:t>PwmFreq</w:t>
      </w:r>
      <w:proofErr w:type="spellEnd"/>
      <w:r w:rsidRPr="00F15687">
        <w:rPr>
          <w:rFonts w:ascii="Courier New" w:hAnsi="Courier New" w:cs="Courier New"/>
          <w:b/>
          <w:bCs/>
          <w:color w:val="000080"/>
          <w:highlight w:val="white"/>
          <w:lang w:val="en-GB"/>
        </w:rPr>
        <w: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color w:val="000000"/>
          <w:highlight w:val="white"/>
          <w:lang w:val="en-GB"/>
        </w:rPr>
        <w:tab/>
        <w:t xml:space="preserve">SBYTE </w:t>
      </w:r>
      <w:proofErr w:type="spellStart"/>
      <w:proofErr w:type="gramStart"/>
      <w:r w:rsidRPr="00F15687">
        <w:rPr>
          <w:rFonts w:ascii="Courier New" w:hAnsi="Courier New" w:cs="Courier New"/>
          <w:color w:val="000000"/>
          <w:highlight w:val="white"/>
          <w:lang w:val="en-GB"/>
        </w:rPr>
        <w:t>PwmValue</w:t>
      </w:r>
      <w:proofErr w:type="spellEnd"/>
      <w:r w:rsidRPr="00F15687">
        <w:rPr>
          <w:rFonts w:ascii="Courier New" w:hAnsi="Courier New" w:cs="Courier New"/>
          <w:b/>
          <w:bCs/>
          <w:color w:val="000080"/>
          <w:highlight w:val="white"/>
          <w:lang w:val="en-GB"/>
        </w:rPr>
        <w:t>[</w:t>
      </w:r>
      <w:proofErr w:type="gramEnd"/>
      <w:r w:rsidRPr="00F15687">
        <w:rPr>
          <w:rFonts w:ascii="Courier New" w:hAnsi="Courier New" w:cs="Courier New"/>
          <w:color w:val="000000"/>
          <w:highlight w:val="white"/>
          <w:lang w:val="en-GB"/>
        </w:rPr>
        <w:t>NOS_OF_AVR_OUTPUTS</w:t>
      </w:r>
      <w:r w:rsidRPr="00F15687">
        <w:rPr>
          <w:rFonts w:ascii="Courier New" w:hAnsi="Courier New" w:cs="Courier New"/>
          <w:b/>
          <w:bCs/>
          <w:color w:val="000080"/>
          <w:highlight w:val="white"/>
          <w:lang w:val="en-GB"/>
        </w:rPr>
        <w: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color w:val="000000"/>
          <w:highlight w:val="white"/>
          <w:lang w:val="en-GB"/>
        </w:rPr>
        <w:tab/>
        <w:t xml:space="preserve">UBYTE </w:t>
      </w:r>
      <w:proofErr w:type="spellStart"/>
      <w:r w:rsidRPr="00F15687">
        <w:rPr>
          <w:rFonts w:ascii="Courier New" w:hAnsi="Courier New" w:cs="Courier New"/>
          <w:color w:val="000000"/>
          <w:highlight w:val="white"/>
          <w:lang w:val="en-GB"/>
        </w:rPr>
        <w:t>OutputMode</w:t>
      </w:r>
      <w:proofErr w:type="spellEnd"/>
      <w:r w:rsidRPr="00F15687">
        <w:rPr>
          <w:rFonts w:ascii="Courier New" w:hAnsi="Courier New" w:cs="Courier New"/>
          <w:b/>
          <w:bCs/>
          <w:color w:val="000080"/>
          <w:highlight w:val="white"/>
          <w:lang w:val="en-GB"/>
        </w:rPr>
        <w: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color w:val="000000"/>
          <w:highlight w:val="white"/>
          <w:lang w:val="en-GB"/>
        </w:rPr>
        <w:tab/>
        <w:t xml:space="preserve">UBYTE </w:t>
      </w:r>
      <w:proofErr w:type="spellStart"/>
      <w:r w:rsidRPr="00F15687">
        <w:rPr>
          <w:rFonts w:ascii="Courier New" w:hAnsi="Courier New" w:cs="Courier New"/>
          <w:color w:val="000000"/>
          <w:highlight w:val="white"/>
          <w:lang w:val="en-GB"/>
        </w:rPr>
        <w:t>InputPower</w:t>
      </w:r>
      <w:proofErr w:type="spellEnd"/>
      <w:r w:rsidRPr="00F15687">
        <w:rPr>
          <w:rFonts w:ascii="Courier New" w:hAnsi="Courier New" w:cs="Courier New"/>
          <w:b/>
          <w:bCs/>
          <w:color w:val="000080"/>
          <w:highlight w:val="white"/>
          <w:lang w:val="en-GB"/>
        </w:rPr>
        <w:t>;</w:t>
      </w:r>
    </w:p>
    <w:p w:rsidR="00F46289" w:rsidRPr="00F15687" w:rsidRDefault="00F46289" w:rsidP="00F46289">
      <w:pPr>
        <w:tabs>
          <w:tab w:val="left" w:pos="2044"/>
        </w:tabs>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b/>
          <w:bCs/>
          <w:color w:val="000080"/>
          <w:highlight w:val="white"/>
          <w:lang w:val="en-GB"/>
        </w:rPr>
        <w:t>}</w:t>
      </w:r>
      <w:r w:rsidRPr="00F15687">
        <w:rPr>
          <w:rFonts w:ascii="Courier New" w:hAnsi="Courier New" w:cs="Courier New"/>
          <w:b/>
          <w:bCs/>
          <w:color w:val="000080"/>
          <w:highlight w:val="white"/>
          <w:lang w:val="en-GB"/>
        </w:rPr>
        <w:tab/>
      </w:r>
    </w:p>
    <w:p w:rsidR="00F46289" w:rsidRPr="00F15687" w:rsidRDefault="00F46289" w:rsidP="00F46289">
      <w:pPr>
        <w:rPr>
          <w:rFonts w:ascii="Courier New" w:hAnsi="Courier New" w:cs="Courier New"/>
          <w:b/>
          <w:bCs/>
          <w:color w:val="000080"/>
          <w:lang w:val="en-GB"/>
        </w:rPr>
      </w:pPr>
      <w:r w:rsidRPr="00F15687">
        <w:rPr>
          <w:rFonts w:ascii="Courier New" w:hAnsi="Courier New" w:cs="Courier New"/>
          <w:color w:val="000000"/>
          <w:highlight w:val="white"/>
          <w:lang w:val="en-GB"/>
        </w:rPr>
        <w:t>IOTOAVR</w:t>
      </w:r>
      <w:r w:rsidRPr="00F15687">
        <w:rPr>
          <w:rFonts w:ascii="Courier New" w:hAnsi="Courier New" w:cs="Courier New"/>
          <w:b/>
          <w:bCs/>
          <w:color w:val="000080"/>
          <w:highlight w:val="white"/>
          <w:lang w:val="en-GB"/>
        </w:rPr>
        <w:t>;</w:t>
      </w:r>
    </w:p>
    <w:tbl>
      <w:tblPr>
        <w:tblStyle w:val="PlainTable1"/>
        <w:tblW w:w="0" w:type="auto"/>
        <w:tblLook w:val="04A0" w:firstRow="1" w:lastRow="0" w:firstColumn="1" w:lastColumn="0" w:noHBand="0" w:noVBand="1"/>
      </w:tblPr>
      <w:tblGrid>
        <w:gridCol w:w="2263"/>
        <w:gridCol w:w="1558"/>
        <w:gridCol w:w="5105"/>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46289" w:rsidRPr="00F15687" w:rsidRDefault="00F46289" w:rsidP="00FE7DD8">
            <w:pPr>
              <w:rPr>
                <w:lang w:val="en-GB"/>
              </w:rPr>
            </w:pPr>
            <w:r w:rsidRPr="00F15687">
              <w:rPr>
                <w:lang w:val="en-GB"/>
              </w:rPr>
              <w:t>Variable Name</w:t>
            </w:r>
          </w:p>
        </w:tc>
        <w:tc>
          <w:tcPr>
            <w:tcW w:w="1558"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Type</w:t>
            </w:r>
            <w:r w:rsidRPr="00F15687">
              <w:rPr>
                <w:lang w:val="en-GB"/>
              </w:rPr>
              <w:br/>
              <w:t>(native range)</w:t>
            </w:r>
          </w:p>
        </w:tc>
        <w:tc>
          <w:tcPr>
            <w:tcW w:w="5105"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Description</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46289" w:rsidRPr="00F15687" w:rsidRDefault="00F46289" w:rsidP="00FE7DD8">
            <w:pPr>
              <w:rPr>
                <w:b w:val="0"/>
                <w:lang w:val="en-GB"/>
              </w:rPr>
            </w:pPr>
            <w:r w:rsidRPr="00F15687">
              <w:rPr>
                <w:b w:val="0"/>
                <w:lang w:val="en-GB"/>
              </w:rPr>
              <w:t>Power</w:t>
            </w:r>
          </w:p>
        </w:tc>
        <w:tc>
          <w:tcPr>
            <w:tcW w:w="1558"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Unsigned Byte </w:t>
            </w:r>
            <w:r w:rsidRPr="00F15687">
              <w:rPr>
                <w:lang w:val="en-GB"/>
              </w:rPr>
              <w:br/>
              <w:t>(0 to 255)</w:t>
            </w:r>
          </w:p>
        </w:tc>
        <w:tc>
          <w:tcPr>
            <w:tcW w:w="510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Set to ‘0x00’ during normal communication; is only modified during </w:t>
            </w:r>
            <w:r w:rsidRPr="00F15687">
              <w:rPr>
                <w:i/>
                <w:lang w:val="en-GB"/>
              </w:rPr>
              <w:t>power down</w:t>
            </w:r>
            <w:r w:rsidRPr="00F15687">
              <w:rPr>
                <w:lang w:val="en-GB"/>
              </w:rPr>
              <w:t xml:space="preserve"> and </w:t>
            </w:r>
            <w:r w:rsidRPr="00F15687">
              <w:rPr>
                <w:i/>
                <w:lang w:val="en-GB"/>
              </w:rPr>
              <w:t>firmware update</w:t>
            </w:r>
            <w:r w:rsidRPr="00F15687">
              <w:rPr>
                <w:lang w:val="en-GB"/>
              </w:rPr>
              <w:t>.</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2263" w:type="dxa"/>
          </w:tcPr>
          <w:p w:rsidR="00F46289" w:rsidRPr="00F15687" w:rsidRDefault="00F46289" w:rsidP="00FE7DD8">
            <w:pPr>
              <w:rPr>
                <w:b w:val="0"/>
                <w:lang w:val="en-GB"/>
              </w:rPr>
            </w:pPr>
            <w:proofErr w:type="spellStart"/>
            <w:r w:rsidRPr="00F15687">
              <w:rPr>
                <w:b w:val="0"/>
                <w:lang w:val="en-GB"/>
              </w:rPr>
              <w:t>PwmFreq</w:t>
            </w:r>
            <w:proofErr w:type="spellEnd"/>
          </w:p>
        </w:tc>
        <w:tc>
          <w:tcPr>
            <w:tcW w:w="1558"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Unsigned Byte </w:t>
            </w: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(0 to 255)</w:t>
            </w:r>
          </w:p>
        </w:tc>
        <w:tc>
          <w:tcPr>
            <w:tcW w:w="510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The pulse width modulation </w:t>
            </w:r>
            <w:r w:rsidRPr="00F15687">
              <w:rPr>
                <w:i/>
                <w:lang w:val="en-GB"/>
              </w:rPr>
              <w:t>frequency</w:t>
            </w:r>
            <w:r w:rsidRPr="00F15687">
              <w:rPr>
                <w:lang w:val="en-GB"/>
              </w:rPr>
              <w:t xml:space="preserve"> of the three motor outputs. The LEGO® firmware typically uses a value of 8 (representing 8 KHz), but the acceptable range is from 0 (KHz) to 32 (KHz).</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46289" w:rsidRPr="00F15687" w:rsidRDefault="00F46289" w:rsidP="00FE7DD8">
            <w:pPr>
              <w:rPr>
                <w:b w:val="0"/>
                <w:lang w:val="en-GB"/>
              </w:rPr>
            </w:pPr>
            <w:proofErr w:type="spellStart"/>
            <w:r w:rsidRPr="00F15687">
              <w:rPr>
                <w:b w:val="0"/>
                <w:lang w:val="en-GB"/>
              </w:rPr>
              <w:t>PwmValue</w:t>
            </w:r>
            <w:proofErr w:type="spellEnd"/>
            <w:r w:rsidRPr="00F15687">
              <w:rPr>
                <w:b w:val="0"/>
                <w:lang w:val="en-GB"/>
              </w:rPr>
              <w:t>[2]</w:t>
            </w:r>
          </w:p>
        </w:tc>
        <w:tc>
          <w:tcPr>
            <w:tcW w:w="1558"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Array of </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Signed Byte </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(-128 to +127)</w:t>
            </w:r>
          </w:p>
        </w:tc>
        <w:tc>
          <w:tcPr>
            <w:tcW w:w="510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The pulse width modulation </w:t>
            </w:r>
            <w:r w:rsidRPr="00F15687">
              <w:rPr>
                <w:i/>
                <w:lang w:val="en-GB"/>
              </w:rPr>
              <w:t xml:space="preserve">value </w:t>
            </w:r>
            <w:r w:rsidRPr="00F15687">
              <w:rPr>
                <w:lang w:val="en-GB"/>
              </w:rPr>
              <w:t xml:space="preserve">of each of the three motor outputs. </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tbl>
            <w:tblPr>
              <w:tblStyle w:val="GridTable2"/>
              <w:tblW w:w="0" w:type="auto"/>
              <w:tblLook w:val="04A0" w:firstRow="1" w:lastRow="0" w:firstColumn="1" w:lastColumn="0" w:noHBand="0" w:noVBand="1"/>
            </w:tblPr>
            <w:tblGrid>
              <w:gridCol w:w="2439"/>
              <w:gridCol w:w="2440"/>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Array Index (#)</w:t>
                  </w:r>
                </w:p>
              </w:tc>
              <w:tc>
                <w:tcPr>
                  <w:tcW w:w="2440"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Output</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0</w:t>
                  </w:r>
                </w:p>
              </w:tc>
              <w:tc>
                <w:tcPr>
                  <w:tcW w:w="244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Motor A</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1</w:t>
                  </w:r>
                </w:p>
              </w:tc>
              <w:tc>
                <w:tcPr>
                  <w:tcW w:w="244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Motor B</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lastRenderedPageBreak/>
                    <w:t>2</w:t>
                  </w:r>
                </w:p>
              </w:tc>
              <w:tc>
                <w:tcPr>
                  <w:tcW w:w="244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Motor C</w:t>
                  </w:r>
                </w:p>
              </w:tc>
            </w:tr>
          </w:tbl>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The acceptable range is from -100 to +100. </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The </w:t>
            </w:r>
            <w:r w:rsidRPr="00F15687">
              <w:rPr>
                <w:i/>
                <w:lang w:val="en-GB"/>
              </w:rPr>
              <w:t>magnitude</w:t>
            </w:r>
            <w:r w:rsidRPr="00F15687">
              <w:rPr>
                <w:lang w:val="en-GB"/>
              </w:rPr>
              <w:t xml:space="preserve"> represents the output power intensity (as a </w:t>
            </w:r>
            <w:r w:rsidRPr="00F15687">
              <w:rPr>
                <w:i/>
                <w:lang w:val="en-GB"/>
              </w:rPr>
              <w:t>percentage</w:t>
            </w:r>
            <w:r w:rsidRPr="00F15687">
              <w:rPr>
                <w:lang w:val="en-GB"/>
              </w:rPr>
              <w:t>).</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The polarity represents clockwise (-) or anticlockwise (+) rotation. </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2263" w:type="dxa"/>
          </w:tcPr>
          <w:p w:rsidR="00F46289" w:rsidRPr="00F15687" w:rsidRDefault="00F46289" w:rsidP="00FE7DD8">
            <w:pPr>
              <w:rPr>
                <w:b w:val="0"/>
                <w:lang w:val="en-GB"/>
              </w:rPr>
            </w:pPr>
            <w:proofErr w:type="spellStart"/>
            <w:r w:rsidRPr="00F15687">
              <w:rPr>
                <w:b w:val="0"/>
                <w:lang w:val="en-GB"/>
              </w:rPr>
              <w:lastRenderedPageBreak/>
              <w:t>OutputMode</w:t>
            </w:r>
            <w:proofErr w:type="spellEnd"/>
          </w:p>
        </w:tc>
        <w:tc>
          <w:tcPr>
            <w:tcW w:w="1558"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Unsigned Byte</w:t>
            </w: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(0 to 255) </w:t>
            </w:r>
          </w:p>
        </w:tc>
        <w:tc>
          <w:tcPr>
            <w:tcW w:w="510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This is a bitwise variable.</w:t>
            </w: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p>
          <w:tbl>
            <w:tblPr>
              <w:tblStyle w:val="GridTable2"/>
              <w:tblW w:w="0" w:type="auto"/>
              <w:tblLook w:val="04A0" w:firstRow="1" w:lastRow="0" w:firstColumn="1" w:lastColumn="0" w:noHBand="0" w:noVBand="1"/>
            </w:tblPr>
            <w:tblGrid>
              <w:gridCol w:w="2439"/>
              <w:gridCol w:w="2440"/>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Bit #</w:t>
                  </w:r>
                </w:p>
              </w:tc>
              <w:tc>
                <w:tcPr>
                  <w:tcW w:w="2440"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Output</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0</w:t>
                  </w:r>
                </w:p>
              </w:tc>
              <w:tc>
                <w:tcPr>
                  <w:tcW w:w="244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Motor A</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1</w:t>
                  </w:r>
                </w:p>
              </w:tc>
              <w:tc>
                <w:tcPr>
                  <w:tcW w:w="244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Motor B</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2</w:t>
                  </w:r>
                </w:p>
              </w:tc>
              <w:tc>
                <w:tcPr>
                  <w:tcW w:w="244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Motor C</w:t>
                  </w:r>
                </w:p>
              </w:tc>
            </w:tr>
          </w:tbl>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A value of ‘0’ indicates that the motor output should be left </w:t>
            </w:r>
            <w:r w:rsidRPr="00F15687">
              <w:rPr>
                <w:i/>
                <w:lang w:val="en-GB"/>
              </w:rPr>
              <w:t>floating</w:t>
            </w:r>
            <w:r w:rsidRPr="00F15687">
              <w:rPr>
                <w:lang w:val="en-GB"/>
              </w:rPr>
              <w:t xml:space="preserve"> when no power is applied (i.e. PWM value = 0). This is referred to as “coasting”.</w:t>
            </w: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A value of ‘1’ will indicates that the motor output should be ‘short circuited’, i.e. both motor terminals will be held at ‘1’. This will force a “brake”. This is the </w:t>
            </w:r>
            <w:r w:rsidRPr="00F15687">
              <w:rPr>
                <w:i/>
                <w:lang w:val="en-GB"/>
              </w:rPr>
              <w:t>default</w:t>
            </w:r>
            <w:r w:rsidRPr="00F15687">
              <w:rPr>
                <w:lang w:val="en-GB"/>
              </w:rPr>
              <w:t xml:space="preserve"> setting for all motors, and generally considered to be more accurate (as the motor will stop at a specific point rather than coast to a stop). However, this method </w:t>
            </w:r>
            <w:r w:rsidRPr="00F15687">
              <w:rPr>
                <w:i/>
                <w:lang w:val="en-GB"/>
              </w:rPr>
              <w:t xml:space="preserve">does </w:t>
            </w:r>
            <w:r w:rsidRPr="00F15687">
              <w:rPr>
                <w:lang w:val="en-GB"/>
              </w:rPr>
              <w:t xml:space="preserve">consume battery power. </w:t>
            </w:r>
            <w:sdt>
              <w:sdtPr>
                <w:rPr>
                  <w:lang w:val="en-GB"/>
                </w:rPr>
                <w:id w:val="-1590001432"/>
                <w:citation/>
              </w:sdtPr>
              <w:sdtContent>
                <w:r w:rsidRPr="00F15687">
                  <w:rPr>
                    <w:lang w:val="en-GB"/>
                  </w:rPr>
                  <w:fldChar w:fldCharType="begin"/>
                </w:r>
                <w:r w:rsidRPr="00F15687">
                  <w:rPr>
                    <w:lang w:val="en-GB"/>
                  </w:rPr>
                  <w:instrText xml:space="preserve"> CITATION Kel11 \l 1033 </w:instrText>
                </w:r>
                <w:r w:rsidRPr="00F15687">
                  <w:rPr>
                    <w:lang w:val="en-GB"/>
                  </w:rPr>
                  <w:fldChar w:fldCharType="separate"/>
                </w:r>
                <w:r w:rsidRPr="00F15687">
                  <w:rPr>
                    <w:noProof/>
                    <w:lang w:val="en-GB"/>
                  </w:rPr>
                  <w:t>[2]</w:t>
                </w:r>
                <w:r w:rsidRPr="00F15687">
                  <w:rPr>
                    <w:lang w:val="en-GB"/>
                  </w:rPr>
                  <w:fldChar w:fldCharType="end"/>
                </w:r>
              </w:sdtContent>
            </w:sdt>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46289" w:rsidRPr="00F15687" w:rsidRDefault="00F46289" w:rsidP="00FE7DD8">
            <w:pPr>
              <w:rPr>
                <w:b w:val="0"/>
                <w:lang w:val="en-GB"/>
              </w:rPr>
            </w:pPr>
            <w:proofErr w:type="spellStart"/>
            <w:r w:rsidRPr="00F15687">
              <w:rPr>
                <w:b w:val="0"/>
                <w:lang w:val="en-GB"/>
              </w:rPr>
              <w:t>InputPower</w:t>
            </w:r>
            <w:proofErr w:type="spellEnd"/>
          </w:p>
        </w:tc>
        <w:tc>
          <w:tcPr>
            <w:tcW w:w="1558"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Unsigned Byte</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(0 to 255)</w:t>
            </w:r>
          </w:p>
        </w:tc>
        <w:tc>
          <w:tcPr>
            <w:tcW w:w="510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This is a bitwise variable. </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The value associated with each sensor indicates </w:t>
            </w:r>
            <w:r w:rsidRPr="00F15687">
              <w:rPr>
                <w:i/>
                <w:lang w:val="en-GB"/>
              </w:rPr>
              <w:t>whether</w:t>
            </w:r>
            <w:r w:rsidRPr="00F15687">
              <w:rPr>
                <w:lang w:val="en-GB"/>
              </w:rPr>
              <w:t xml:space="preserve"> the sensor should be supplied with 9V power, and </w:t>
            </w:r>
            <w:r w:rsidRPr="00F15687">
              <w:rPr>
                <w:i/>
                <w:lang w:val="en-GB"/>
              </w:rPr>
              <w:t>how</w:t>
            </w:r>
            <w:r w:rsidRPr="00F15687">
              <w:rPr>
                <w:lang w:val="en-GB"/>
              </w:rPr>
              <w:t>.</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tbl>
            <w:tblPr>
              <w:tblStyle w:val="GridTable2"/>
              <w:tblW w:w="0" w:type="auto"/>
              <w:tblLook w:val="04A0" w:firstRow="1" w:lastRow="0" w:firstColumn="1" w:lastColumn="0" w:noHBand="0" w:noVBand="1"/>
            </w:tblPr>
            <w:tblGrid>
              <w:gridCol w:w="2439"/>
              <w:gridCol w:w="2440"/>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Bit #s</w:t>
                  </w:r>
                </w:p>
              </w:tc>
              <w:tc>
                <w:tcPr>
                  <w:tcW w:w="2440"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Output</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0, 1</w:t>
                  </w:r>
                </w:p>
              </w:tc>
              <w:tc>
                <w:tcPr>
                  <w:tcW w:w="244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Sensor 1</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2, 3</w:t>
                  </w:r>
                </w:p>
              </w:tc>
              <w:tc>
                <w:tcPr>
                  <w:tcW w:w="244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Sensor 2</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4, 5</w:t>
                  </w:r>
                </w:p>
              </w:tc>
              <w:tc>
                <w:tcPr>
                  <w:tcW w:w="244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Sensor 3</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6, 7</w:t>
                  </w:r>
                </w:p>
              </w:tc>
              <w:tc>
                <w:tcPr>
                  <w:tcW w:w="244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Sensor 4</w:t>
                  </w:r>
                </w:p>
              </w:tc>
            </w:tr>
          </w:tbl>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A value of ‘00’ indicates that the sensor should not be supplied with 9v power. (This is the appropriate value </w:t>
            </w:r>
            <w:r w:rsidRPr="00F15687">
              <w:rPr>
                <w:lang w:val="en-GB"/>
              </w:rPr>
              <w:lastRenderedPageBreak/>
              <w:t xml:space="preserve">if a sensor is </w:t>
            </w:r>
            <w:r w:rsidRPr="00F15687">
              <w:rPr>
                <w:i/>
                <w:lang w:val="en-GB"/>
              </w:rPr>
              <w:t xml:space="preserve">not </w:t>
            </w:r>
            <w:r w:rsidRPr="00F15687">
              <w:rPr>
                <w:lang w:val="en-GB"/>
              </w:rPr>
              <w:t xml:space="preserve">connected to the port, if a sensor is </w:t>
            </w:r>
            <w:r w:rsidRPr="00F15687">
              <w:rPr>
                <w:i/>
                <w:lang w:val="en-GB"/>
              </w:rPr>
              <w:t>passive</w:t>
            </w:r>
            <w:r w:rsidRPr="00F15687">
              <w:rPr>
                <w:lang w:val="en-GB"/>
              </w:rPr>
              <w:t xml:space="preserve">, or the sensor is </w:t>
            </w:r>
            <w:r w:rsidRPr="00F15687">
              <w:rPr>
                <w:i/>
                <w:lang w:val="en-GB"/>
              </w:rPr>
              <w:t>self-powered</w:t>
            </w:r>
            <w:r w:rsidRPr="00F15687">
              <w:rPr>
                <w:lang w:val="en-GB"/>
              </w:rPr>
              <w:t xml:space="preserve">). </w:t>
            </w:r>
            <w:r w:rsidRPr="00F15687">
              <w:rPr>
                <w:rStyle w:val="FootnoteReference"/>
                <w:lang w:val="en-GB"/>
              </w:rPr>
              <w:footnoteReference w:id="6"/>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A value of ‘01’ indicates that the 9v power to the sensor should be pulsed, so that power is </w:t>
            </w:r>
            <w:r w:rsidRPr="00F15687">
              <w:rPr>
                <w:i/>
                <w:lang w:val="en-GB"/>
              </w:rPr>
              <w:t>not</w:t>
            </w:r>
            <w:r w:rsidRPr="00F15687">
              <w:rPr>
                <w:lang w:val="en-GB"/>
              </w:rPr>
              <w:t xml:space="preserve"> supplied to the sensor when data is being read from it. Duration: 3 milliseconds supply, 0.1 millisecond measuring time (no 9v supply). This mode is for sensors categorized as ‘</w:t>
            </w:r>
            <w:r w:rsidRPr="00F15687">
              <w:rPr>
                <w:i/>
                <w:lang w:val="en-GB"/>
              </w:rPr>
              <w:t>active sensors’</w:t>
            </w:r>
            <w:r w:rsidRPr="00F15687">
              <w:rPr>
                <w:lang w:val="en-GB"/>
              </w:rPr>
              <w:t xml:space="preserve">, a legacy category that allow sensors from old LEGO® Mindstorms Robotics Invention System kits to be used with the NXT brick. </w:t>
            </w:r>
            <w:sdt>
              <w:sdtPr>
                <w:rPr>
                  <w:lang w:val="en-GB"/>
                </w:rPr>
                <w:id w:val="-420644486"/>
                <w:citation/>
              </w:sdtPr>
              <w:sdtContent>
                <w:r w:rsidRPr="00F15687">
                  <w:rPr>
                    <w:lang w:val="en-GB"/>
                  </w:rPr>
                  <w:fldChar w:fldCharType="begin"/>
                </w:r>
                <w:r w:rsidRPr="00F15687">
                  <w:rPr>
                    <w:lang w:val="en-GB"/>
                  </w:rPr>
                  <w:instrText xml:space="preserve">CITATION NXT_HDK \p 7 \l 1033 </w:instrText>
                </w:r>
                <w:r w:rsidRPr="00F15687">
                  <w:rPr>
                    <w:lang w:val="en-GB"/>
                  </w:rPr>
                  <w:fldChar w:fldCharType="separate"/>
                </w:r>
                <w:r w:rsidRPr="00F15687">
                  <w:rPr>
                    <w:noProof/>
                    <w:lang w:val="en-GB"/>
                  </w:rPr>
                  <w:t>[1, p. 7]</w:t>
                </w:r>
                <w:r w:rsidRPr="00F15687">
                  <w:rPr>
                    <w:lang w:val="en-GB"/>
                  </w:rPr>
                  <w:fldChar w:fldCharType="end"/>
                </w:r>
              </w:sdtContent>
            </w:sdt>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A value of ‘11’ indicates that the 9v power should </w:t>
            </w:r>
            <w:r w:rsidRPr="00F15687">
              <w:rPr>
                <w:i/>
                <w:lang w:val="en-GB"/>
              </w:rPr>
              <w:t xml:space="preserve">always </w:t>
            </w:r>
            <w:r w:rsidRPr="00F15687">
              <w:rPr>
                <w:lang w:val="en-GB"/>
              </w:rPr>
              <w:t xml:space="preserve">be supplied to the sensor. This mode is for use with sensors categorized as </w:t>
            </w:r>
            <w:r w:rsidRPr="00F15687">
              <w:rPr>
                <w:i/>
                <w:lang w:val="en-GB"/>
              </w:rPr>
              <w:t xml:space="preserve">‘digital sensors’ </w:t>
            </w:r>
            <w:r w:rsidRPr="00F15687">
              <w:rPr>
                <w:lang w:val="en-GB"/>
              </w:rPr>
              <w:t xml:space="preserve">such as the LEGO® NXT kit’s Ultrasonic Sensor. </w:t>
            </w:r>
            <w:r w:rsidRPr="00F15687">
              <w:rPr>
                <w:rStyle w:val="FootnoteReference"/>
                <w:lang w:val="en-GB"/>
              </w:rPr>
              <w:footnoteReference w:id="7"/>
            </w:r>
          </w:p>
        </w:tc>
      </w:tr>
    </w:tbl>
    <w:p w:rsidR="00F46289" w:rsidRPr="00F15687" w:rsidRDefault="00F46289" w:rsidP="00F46289">
      <w:pPr>
        <w:rPr>
          <w:lang w:val="en-GB"/>
        </w:rPr>
      </w:pPr>
    </w:p>
    <w:p w:rsidR="00F46289" w:rsidRPr="00F15687" w:rsidRDefault="00F46289" w:rsidP="00F46289">
      <w:pPr>
        <w:rPr>
          <w:rFonts w:eastAsia="Times New Roman"/>
          <w:lang w:val="en-GB"/>
        </w:rPr>
      </w:pPr>
      <w:r w:rsidRPr="00F15687">
        <w:rPr>
          <w:rFonts w:eastAsia="Times New Roman"/>
          <w:b/>
          <w:lang w:val="en-GB"/>
        </w:rPr>
        <w:t xml:space="preserve">IOFROMAVR </w:t>
      </w:r>
      <w:r w:rsidRPr="00F15687">
        <w:rPr>
          <w:rFonts w:eastAsia="Times New Roman"/>
          <w:lang w:val="en-GB"/>
        </w:rPr>
        <w:t xml:space="preserve">essentially represents the section of memory in each microcontroller reserved for data sent </w:t>
      </w:r>
      <w:r w:rsidRPr="00F15687">
        <w:rPr>
          <w:rFonts w:eastAsia="Times New Roman"/>
          <w:i/>
          <w:lang w:val="en-GB"/>
        </w:rPr>
        <w:t>from</w:t>
      </w:r>
      <w:r w:rsidRPr="00F15687">
        <w:rPr>
          <w:rFonts w:eastAsia="Times New Roman"/>
          <w:lang w:val="en-GB"/>
        </w:rPr>
        <w:t xml:space="preserve"> the coprocessor </w:t>
      </w:r>
      <w:r w:rsidRPr="00F15687">
        <w:rPr>
          <w:rFonts w:eastAsia="Times New Roman"/>
          <w:i/>
          <w:lang w:val="en-GB"/>
        </w:rPr>
        <w:t xml:space="preserve">to </w:t>
      </w:r>
      <w:r w:rsidRPr="00F15687">
        <w:rPr>
          <w:rFonts w:eastAsia="Times New Roman"/>
          <w:lang w:val="en-GB"/>
        </w:rPr>
        <w:t>the main processor.</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proofErr w:type="gramStart"/>
      <w:r w:rsidRPr="00F15687">
        <w:rPr>
          <w:rFonts w:ascii="Courier New" w:hAnsi="Courier New" w:cs="Courier New"/>
          <w:b/>
          <w:bCs/>
          <w:color w:val="0000FF"/>
          <w:highlight w:val="white"/>
          <w:lang w:val="en-GB"/>
        </w:rPr>
        <w:t>typedef</w:t>
      </w:r>
      <w:proofErr w:type="gramEnd"/>
      <w:r w:rsidRPr="00F15687">
        <w:rPr>
          <w:rFonts w:ascii="Courier New" w:hAnsi="Courier New" w:cs="Courier New"/>
          <w:color w:val="000000"/>
          <w:highlight w:val="white"/>
          <w:lang w:val="en-GB"/>
        </w:rPr>
        <w:t xml:space="preserve"> </w:t>
      </w:r>
      <w:r w:rsidRPr="00F15687">
        <w:rPr>
          <w:rFonts w:ascii="Courier New" w:hAnsi="Courier New" w:cs="Courier New"/>
          <w:color w:val="8000FF"/>
          <w:highlight w:val="white"/>
          <w:lang w:val="en-GB"/>
        </w:rPr>
        <w:t>struct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b/>
          <w:bCs/>
          <w:color w:val="000080"/>
          <w:highlight w:val="white"/>
          <w:lang w:val="en-GB"/>
        </w:rPr>
        <w: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color w:val="000000"/>
          <w:highlight w:val="white"/>
          <w:lang w:val="en-GB"/>
        </w:rPr>
        <w:tab/>
        <w:t xml:space="preserve">UWORD </w:t>
      </w:r>
      <w:proofErr w:type="spellStart"/>
      <w:proofErr w:type="gramStart"/>
      <w:r w:rsidRPr="00F15687">
        <w:rPr>
          <w:rFonts w:ascii="Courier New" w:hAnsi="Courier New" w:cs="Courier New"/>
          <w:color w:val="000000"/>
          <w:highlight w:val="white"/>
          <w:lang w:val="en-GB"/>
        </w:rPr>
        <w:t>AdValue</w:t>
      </w:r>
      <w:proofErr w:type="spellEnd"/>
      <w:r w:rsidRPr="00F15687">
        <w:rPr>
          <w:rFonts w:ascii="Courier New" w:hAnsi="Courier New" w:cs="Courier New"/>
          <w:b/>
          <w:bCs/>
          <w:color w:val="000080"/>
          <w:highlight w:val="white"/>
          <w:lang w:val="en-GB"/>
        </w:rPr>
        <w:t>[</w:t>
      </w:r>
      <w:proofErr w:type="gramEnd"/>
      <w:r w:rsidRPr="00F15687">
        <w:rPr>
          <w:rFonts w:ascii="Courier New" w:hAnsi="Courier New" w:cs="Courier New"/>
          <w:color w:val="000000"/>
          <w:highlight w:val="white"/>
          <w:lang w:val="en-GB"/>
        </w:rPr>
        <w:t>NOS_OF_AVR_INPUTS</w:t>
      </w:r>
      <w:r w:rsidRPr="00F15687">
        <w:rPr>
          <w:rFonts w:ascii="Courier New" w:hAnsi="Courier New" w:cs="Courier New"/>
          <w:b/>
          <w:bCs/>
          <w:color w:val="000080"/>
          <w:highlight w:val="white"/>
          <w:lang w:val="en-GB"/>
        </w:rPr>
        <w: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color w:val="000000"/>
          <w:highlight w:val="white"/>
          <w:lang w:val="en-GB"/>
        </w:rPr>
        <w:tab/>
        <w:t>UWORD Buttons</w:t>
      </w:r>
      <w:r w:rsidRPr="00F15687">
        <w:rPr>
          <w:rFonts w:ascii="Courier New" w:hAnsi="Courier New" w:cs="Courier New"/>
          <w:b/>
          <w:bCs/>
          <w:color w:val="000080"/>
          <w:highlight w:val="white"/>
          <w:lang w:val="en-GB"/>
        </w:rPr>
        <w: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color w:val="000000"/>
          <w:highlight w:val="white"/>
          <w:lang w:val="en-GB"/>
        </w:rPr>
        <w:tab/>
        <w:t>UWORD Battery</w:t>
      </w:r>
      <w:r w:rsidRPr="00F15687">
        <w:rPr>
          <w:rFonts w:ascii="Courier New" w:hAnsi="Courier New" w:cs="Courier New"/>
          <w:b/>
          <w:bCs/>
          <w:color w:val="000080"/>
          <w:highlight w:val="white"/>
          <w:lang w:val="en-GB"/>
        </w:rPr>
        <w:t>;</w:t>
      </w:r>
    </w:p>
    <w:p w:rsidR="00F46289" w:rsidRPr="00F15687" w:rsidRDefault="00F46289" w:rsidP="00F46289">
      <w:pPr>
        <w:autoSpaceDE w:val="0"/>
        <w:autoSpaceDN w:val="0"/>
        <w:adjustRightInd w:val="0"/>
        <w:spacing w:after="0" w:line="240" w:lineRule="auto"/>
        <w:rPr>
          <w:rFonts w:ascii="Courier New" w:hAnsi="Courier New" w:cs="Courier New"/>
          <w:color w:val="000000"/>
          <w:highlight w:val="white"/>
          <w:lang w:val="en-GB"/>
        </w:rPr>
      </w:pPr>
      <w:r w:rsidRPr="00F15687">
        <w:rPr>
          <w:rFonts w:ascii="Courier New" w:hAnsi="Courier New" w:cs="Courier New"/>
          <w:b/>
          <w:bCs/>
          <w:color w:val="000080"/>
          <w:highlight w:val="white"/>
          <w:lang w:val="en-GB"/>
        </w:rPr>
        <w:t>}</w:t>
      </w:r>
    </w:p>
    <w:p w:rsidR="00F46289" w:rsidRPr="00F15687" w:rsidRDefault="00F46289" w:rsidP="00F46289">
      <w:pPr>
        <w:rPr>
          <w:rFonts w:eastAsia="Times New Roman"/>
          <w:lang w:val="en-GB"/>
        </w:rPr>
      </w:pPr>
      <w:r w:rsidRPr="00F15687">
        <w:rPr>
          <w:rFonts w:ascii="Courier New" w:hAnsi="Courier New" w:cs="Courier New"/>
          <w:color w:val="000000"/>
          <w:highlight w:val="white"/>
          <w:lang w:val="en-GB"/>
        </w:rPr>
        <w:t>IOFROMAVR</w:t>
      </w:r>
      <w:r w:rsidRPr="00F15687">
        <w:rPr>
          <w:rFonts w:ascii="Courier New" w:hAnsi="Courier New" w:cs="Courier New"/>
          <w:b/>
          <w:bCs/>
          <w:color w:val="000080"/>
          <w:highlight w:val="white"/>
          <w:lang w:val="en-GB"/>
        </w:rPr>
        <w:t>;</w:t>
      </w:r>
    </w:p>
    <w:tbl>
      <w:tblPr>
        <w:tblStyle w:val="PlainTable1"/>
        <w:tblW w:w="0" w:type="auto"/>
        <w:tblLook w:val="04A0" w:firstRow="1" w:lastRow="0" w:firstColumn="1" w:lastColumn="0" w:noHBand="0" w:noVBand="1"/>
      </w:tblPr>
      <w:tblGrid>
        <w:gridCol w:w="1349"/>
        <w:gridCol w:w="1230"/>
        <w:gridCol w:w="6771"/>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46289" w:rsidRPr="00F15687" w:rsidRDefault="00F46289" w:rsidP="00FE7DD8">
            <w:pPr>
              <w:rPr>
                <w:lang w:val="en-GB"/>
              </w:rPr>
            </w:pPr>
            <w:r w:rsidRPr="00F15687">
              <w:rPr>
                <w:lang w:val="en-GB"/>
              </w:rPr>
              <w:t xml:space="preserve"> Variable Name</w:t>
            </w:r>
          </w:p>
        </w:tc>
        <w:tc>
          <w:tcPr>
            <w:tcW w:w="1701"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Type</w:t>
            </w:r>
            <w:r w:rsidRPr="00F15687">
              <w:rPr>
                <w:lang w:val="en-GB"/>
              </w:rPr>
              <w:br/>
              <w:t>(native range)</w:t>
            </w:r>
          </w:p>
        </w:tc>
        <w:tc>
          <w:tcPr>
            <w:tcW w:w="5529"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Description</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46289" w:rsidRPr="00F15687" w:rsidRDefault="00F46289" w:rsidP="00FE7DD8">
            <w:pPr>
              <w:rPr>
                <w:b w:val="0"/>
                <w:lang w:val="en-GB"/>
              </w:rPr>
            </w:pPr>
            <w:proofErr w:type="spellStart"/>
            <w:r w:rsidRPr="00F15687">
              <w:rPr>
                <w:b w:val="0"/>
                <w:lang w:val="en-GB"/>
              </w:rPr>
              <w:t>AdValue</w:t>
            </w:r>
            <w:proofErr w:type="spellEnd"/>
            <w:r w:rsidRPr="00F15687">
              <w:rPr>
                <w:b w:val="0"/>
                <w:lang w:val="en-GB"/>
              </w:rPr>
              <w:t>[3]</w:t>
            </w:r>
          </w:p>
        </w:tc>
        <w:tc>
          <w:tcPr>
            <w:tcW w:w="1701"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Array of </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Unsigned Word </w:t>
            </w:r>
            <w:r w:rsidRPr="00F15687">
              <w:rPr>
                <w:lang w:val="en-GB"/>
              </w:rPr>
              <w:br/>
            </w:r>
            <w:r w:rsidRPr="00F15687">
              <w:rPr>
                <w:lang w:val="en-GB"/>
              </w:rPr>
              <w:lastRenderedPageBreak/>
              <w:t>(0 to 65535)</w:t>
            </w:r>
          </w:p>
        </w:tc>
        <w:tc>
          <w:tcPr>
            <w:tcW w:w="5529"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lastRenderedPageBreak/>
              <w:t>The array holds 10-bit values from the analogue-to-digital conversion of the input sensors’ analogue input. The raw values from the ATmega48’s 10-bit ADC converter range from 0 to 1023.</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tbl>
            <w:tblPr>
              <w:tblStyle w:val="GridTable2"/>
              <w:tblW w:w="0" w:type="auto"/>
              <w:tblLook w:val="04A0" w:firstRow="1" w:lastRow="0" w:firstColumn="1" w:lastColumn="0" w:noHBand="0" w:noVBand="1"/>
            </w:tblPr>
            <w:tblGrid>
              <w:gridCol w:w="2439"/>
              <w:gridCol w:w="2440"/>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Array Index (#)</w:t>
                  </w:r>
                </w:p>
              </w:tc>
              <w:tc>
                <w:tcPr>
                  <w:tcW w:w="2440"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Input</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0</w:t>
                  </w:r>
                </w:p>
              </w:tc>
              <w:tc>
                <w:tcPr>
                  <w:tcW w:w="244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Sensor 1</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1</w:t>
                  </w:r>
                </w:p>
              </w:tc>
              <w:tc>
                <w:tcPr>
                  <w:tcW w:w="244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Sensor 2</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2</w:t>
                  </w:r>
                </w:p>
              </w:tc>
              <w:tc>
                <w:tcPr>
                  <w:tcW w:w="2440"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Sensor 3</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2439" w:type="dxa"/>
                </w:tcPr>
                <w:p w:rsidR="00F46289" w:rsidRPr="00F15687" w:rsidRDefault="00F46289" w:rsidP="00FE7DD8">
                  <w:pPr>
                    <w:rPr>
                      <w:lang w:val="en-GB"/>
                    </w:rPr>
                  </w:pPr>
                  <w:r w:rsidRPr="00F15687">
                    <w:rPr>
                      <w:lang w:val="en-GB"/>
                    </w:rPr>
                    <w:t>3</w:t>
                  </w:r>
                </w:p>
              </w:tc>
              <w:tc>
                <w:tcPr>
                  <w:tcW w:w="2440"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Sensor 4</w:t>
                  </w:r>
                </w:p>
              </w:tc>
            </w:tr>
          </w:tbl>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1696" w:type="dxa"/>
          </w:tcPr>
          <w:p w:rsidR="00F46289" w:rsidRPr="00F15687" w:rsidRDefault="00F46289" w:rsidP="00FE7DD8">
            <w:pPr>
              <w:rPr>
                <w:b w:val="0"/>
                <w:lang w:val="en-GB"/>
              </w:rPr>
            </w:pPr>
            <w:r w:rsidRPr="00F15687">
              <w:rPr>
                <w:b w:val="0"/>
                <w:lang w:val="en-GB"/>
              </w:rPr>
              <w:lastRenderedPageBreak/>
              <w:t>Buttons</w:t>
            </w:r>
          </w:p>
        </w:tc>
        <w:tc>
          <w:tcPr>
            <w:tcW w:w="1701"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Unsigned Word </w:t>
            </w:r>
            <w:r w:rsidRPr="00F15687">
              <w:rPr>
                <w:lang w:val="en-GB"/>
              </w:rPr>
              <w:br/>
              <w:t>(0 to 65535)</w:t>
            </w:r>
          </w:p>
        </w:tc>
        <w:tc>
          <w:tcPr>
            <w:tcW w:w="5529"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Buttons 1, 2 and 3 are connected to the co-processor’s input pin (to an ADC channel – ADC3) via a resistor ladder. Hence the status of all three momentary switches can be deduced from the value of the analogue-to-digital conversion stored </w:t>
            </w:r>
            <w:r w:rsidRPr="00F15687">
              <w:rPr>
                <w:i/>
                <w:lang w:val="en-GB"/>
              </w:rPr>
              <w:t>here</w:t>
            </w:r>
            <w:r w:rsidRPr="00F15687">
              <w:rPr>
                <w:lang w:val="en-GB"/>
              </w:rPr>
              <w:t xml:space="preserve">. </w:t>
            </w: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Button 0 is connected to the PD3/INT1 of the ATmega45 co-processor, a decimal value of 2047 is </w:t>
            </w:r>
            <w:r w:rsidRPr="00F15687">
              <w:rPr>
                <w:i/>
                <w:lang w:val="en-GB"/>
              </w:rPr>
              <w:t>added</w:t>
            </w:r>
            <w:r w:rsidRPr="00F15687">
              <w:rPr>
                <w:lang w:val="en-GB"/>
              </w:rPr>
              <w:t xml:space="preserve"> to </w:t>
            </w:r>
            <w:r w:rsidRPr="00F15687">
              <w:rPr>
                <w:i/>
                <w:lang w:val="en-GB"/>
              </w:rPr>
              <w:t>this value</w:t>
            </w:r>
            <w:r w:rsidRPr="00F15687">
              <w:rPr>
                <w:lang w:val="en-GB"/>
              </w:rPr>
              <w:t xml:space="preserve"> when Button 0 is pressed.</w:t>
            </w: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p>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See Keypad schematic in Appendix x, and </w:t>
            </w:r>
            <w:proofErr w:type="spellStart"/>
            <w:r w:rsidRPr="00F15687">
              <w:rPr>
                <w:lang w:val="en-GB"/>
              </w:rPr>
              <w:t>m_sched.h</w:t>
            </w:r>
            <w:proofErr w:type="spellEnd"/>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46289" w:rsidRPr="00F15687" w:rsidRDefault="00F46289" w:rsidP="00FE7DD8">
            <w:pPr>
              <w:rPr>
                <w:b w:val="0"/>
                <w:lang w:val="en-GB"/>
              </w:rPr>
            </w:pPr>
            <w:r w:rsidRPr="00F15687">
              <w:rPr>
                <w:b w:val="0"/>
                <w:lang w:val="en-GB"/>
              </w:rPr>
              <w:t>Battery</w:t>
            </w:r>
          </w:p>
        </w:tc>
        <w:tc>
          <w:tcPr>
            <w:tcW w:w="1701"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Unsigned Word </w:t>
            </w:r>
            <w:r w:rsidRPr="00F15687">
              <w:rPr>
                <w:lang w:val="en-GB"/>
              </w:rPr>
              <w:br/>
              <w:t>(0 to 65535)</w:t>
            </w:r>
          </w:p>
        </w:tc>
        <w:tc>
          <w:tcPr>
            <w:tcW w:w="5529"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This </w:t>
            </w:r>
            <w:r w:rsidRPr="00F15687">
              <w:rPr>
                <w:i/>
                <w:lang w:val="en-GB"/>
              </w:rPr>
              <w:t>word</w:t>
            </w:r>
            <w:r w:rsidRPr="00F15687">
              <w:rPr>
                <w:lang w:val="en-GB"/>
              </w:rPr>
              <w:t xml:space="preserve"> (16-bit value) holds data of </w:t>
            </w:r>
            <w:r w:rsidRPr="00F15687">
              <w:rPr>
                <w:b/>
                <w:lang w:val="en-GB"/>
              </w:rPr>
              <w:t xml:space="preserve">(1) </w:t>
            </w:r>
            <w:r w:rsidRPr="00F15687">
              <w:rPr>
                <w:lang w:val="en-GB"/>
              </w:rPr>
              <w:t xml:space="preserve">the measured battery level, </w:t>
            </w:r>
            <w:r w:rsidRPr="00F15687">
              <w:rPr>
                <w:b/>
                <w:lang w:val="en-GB"/>
              </w:rPr>
              <w:t>(2)</w:t>
            </w:r>
            <w:r w:rsidRPr="00F15687">
              <w:rPr>
                <w:lang w:val="en-GB"/>
              </w:rPr>
              <w:t xml:space="preserve"> whether the brick is being powered by 6x AA batteries or an NXT brick battery-pack, </w:t>
            </w:r>
            <w:r w:rsidRPr="00F15687">
              <w:rPr>
                <w:i/>
                <w:lang w:val="en-GB"/>
              </w:rPr>
              <w:t xml:space="preserve">and </w:t>
            </w:r>
            <w:r w:rsidRPr="00F15687">
              <w:rPr>
                <w:b/>
                <w:lang w:val="en-GB"/>
              </w:rPr>
              <w:t xml:space="preserve">(3) </w:t>
            </w:r>
            <w:r w:rsidRPr="00F15687">
              <w:rPr>
                <w:lang w:val="en-GB"/>
              </w:rPr>
              <w:t>the version of the co-processor’s firmware.</w:t>
            </w:r>
          </w:p>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tbl>
            <w:tblPr>
              <w:tblStyle w:val="GridTable2"/>
              <w:tblW w:w="6555" w:type="dxa"/>
              <w:tblLook w:val="04A0" w:firstRow="1" w:lastRow="0" w:firstColumn="1" w:lastColumn="0" w:noHBand="0" w:noVBand="1"/>
            </w:tblPr>
            <w:tblGrid>
              <w:gridCol w:w="886"/>
              <w:gridCol w:w="1843"/>
              <w:gridCol w:w="3826"/>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F46289" w:rsidRPr="00F15687" w:rsidRDefault="00F46289" w:rsidP="00FE7DD8">
                  <w:pPr>
                    <w:rPr>
                      <w:lang w:val="en-GB"/>
                    </w:rPr>
                  </w:pPr>
                  <w:r w:rsidRPr="00F15687">
                    <w:rPr>
                      <w:lang w:val="en-GB"/>
                    </w:rPr>
                    <w:t>Bits (#)</w:t>
                  </w:r>
                </w:p>
              </w:tc>
              <w:tc>
                <w:tcPr>
                  <w:tcW w:w="1843"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Value</w:t>
                  </w:r>
                </w:p>
              </w:tc>
              <w:tc>
                <w:tcPr>
                  <w:tcW w:w="3826"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vAlign w:val="center"/>
                </w:tcPr>
                <w:p w:rsidR="00F46289" w:rsidRPr="00F15687" w:rsidRDefault="00F46289" w:rsidP="00FE7DD8">
                  <w:pPr>
                    <w:jc w:val="right"/>
                    <w:rPr>
                      <w:lang w:val="en-GB"/>
                    </w:rPr>
                  </w:pPr>
                  <w:r w:rsidRPr="00F15687">
                    <w:rPr>
                      <w:lang w:val="en-GB"/>
                    </w:rPr>
                    <w:t>15</w:t>
                  </w:r>
                </w:p>
              </w:tc>
              <w:tc>
                <w:tcPr>
                  <w:tcW w:w="1843" w:type="dxa"/>
                  <w:vAlign w:val="center"/>
                </w:tcPr>
                <w:p w:rsidR="00F46289" w:rsidRPr="00F15687" w:rsidRDefault="00F46289" w:rsidP="00FE7DD8">
                  <w:pPr>
                    <w:jc w:val="cente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‘0’ – 6x AA batteries</w:t>
                  </w:r>
                </w:p>
                <w:p w:rsidR="00F46289" w:rsidRPr="00F15687" w:rsidRDefault="00F46289" w:rsidP="00FE7DD8">
                  <w:pPr>
                    <w:jc w:val="cente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‘1’ – Battery Pack</w:t>
                  </w:r>
                </w:p>
              </w:tc>
              <w:tc>
                <w:tcPr>
                  <w:tcW w:w="3826" w:type="dxa"/>
                  <w:vAlign w:val="center"/>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Battery type.</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886" w:type="dxa"/>
                  <w:vAlign w:val="center"/>
                </w:tcPr>
                <w:p w:rsidR="00F46289" w:rsidRPr="00F15687" w:rsidRDefault="00F46289" w:rsidP="00FE7DD8">
                  <w:pPr>
                    <w:jc w:val="right"/>
                    <w:rPr>
                      <w:lang w:val="en-GB"/>
                    </w:rPr>
                  </w:pPr>
                  <w:r w:rsidRPr="00F15687">
                    <w:rPr>
                      <w:lang w:val="en-GB"/>
                    </w:rPr>
                    <w:t>13 – 14</w:t>
                  </w:r>
                </w:p>
              </w:tc>
              <w:tc>
                <w:tcPr>
                  <w:tcW w:w="1843" w:type="dxa"/>
                  <w:vAlign w:val="center"/>
                </w:tcPr>
                <w:p w:rsidR="00F46289" w:rsidRPr="00F15687" w:rsidRDefault="00F46289" w:rsidP="00FE7DD8">
                  <w:pPr>
                    <w:jc w:val="cente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0 to 3 (number  - major version)</w:t>
                  </w:r>
                </w:p>
              </w:tc>
              <w:tc>
                <w:tcPr>
                  <w:tcW w:w="3826" w:type="dxa"/>
                  <w:vMerge w:val="restart"/>
                  <w:vAlign w:val="center"/>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Co-processor firmware version.</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vAlign w:val="center"/>
                </w:tcPr>
                <w:p w:rsidR="00F46289" w:rsidRPr="00F15687" w:rsidRDefault="00F46289" w:rsidP="00FE7DD8">
                  <w:pPr>
                    <w:jc w:val="right"/>
                    <w:rPr>
                      <w:lang w:val="en-GB"/>
                    </w:rPr>
                  </w:pPr>
                  <w:r w:rsidRPr="00F15687">
                    <w:rPr>
                      <w:lang w:val="en-GB"/>
                    </w:rPr>
                    <w:t xml:space="preserve">10 – 12 </w:t>
                  </w:r>
                </w:p>
              </w:tc>
              <w:tc>
                <w:tcPr>
                  <w:tcW w:w="1843" w:type="dxa"/>
                  <w:vAlign w:val="center"/>
                </w:tcPr>
                <w:p w:rsidR="00F46289" w:rsidRPr="00F15687" w:rsidRDefault="00F46289" w:rsidP="00FE7DD8">
                  <w:pPr>
                    <w:jc w:val="cente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0 to 7 (number  - minor version)</w:t>
                  </w:r>
                </w:p>
              </w:tc>
              <w:tc>
                <w:tcPr>
                  <w:tcW w:w="3826" w:type="dxa"/>
                  <w:vMerge/>
                  <w:vAlign w:val="center"/>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886" w:type="dxa"/>
                  <w:vAlign w:val="center"/>
                </w:tcPr>
                <w:p w:rsidR="00F46289" w:rsidRPr="00F15687" w:rsidRDefault="00F46289" w:rsidP="00FE7DD8">
                  <w:pPr>
                    <w:jc w:val="right"/>
                    <w:rPr>
                      <w:lang w:val="en-GB"/>
                    </w:rPr>
                  </w:pPr>
                  <w:r w:rsidRPr="00F15687">
                    <w:rPr>
                      <w:lang w:val="en-GB"/>
                    </w:rPr>
                    <w:t>0 - 9</w:t>
                  </w:r>
                </w:p>
              </w:tc>
              <w:tc>
                <w:tcPr>
                  <w:tcW w:w="1843" w:type="dxa"/>
                  <w:vAlign w:val="center"/>
                </w:tcPr>
                <w:p w:rsidR="00F46289" w:rsidRPr="00F15687" w:rsidRDefault="00F46289" w:rsidP="00FE7DD8">
                  <w:pPr>
                    <w:jc w:val="cente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0 to 1023</w:t>
                  </w:r>
                </w:p>
              </w:tc>
              <w:tc>
                <w:tcPr>
                  <w:tcW w:w="3826" w:type="dxa"/>
                  <w:vAlign w:val="center"/>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Gives the battery’s voltage output (in millivolts) when multiplied by 13.848.</w:t>
                  </w:r>
                </w:p>
              </w:tc>
            </w:tr>
          </w:tbl>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tc>
      </w:tr>
    </w:tbl>
    <w:p w:rsidR="00F46289" w:rsidRPr="00F15687" w:rsidRDefault="00F46289" w:rsidP="00F46289">
      <w:pPr>
        <w:pStyle w:val="Heading6"/>
        <w:rPr>
          <w:lang w:val="en-GB"/>
        </w:rPr>
      </w:pPr>
      <w:r w:rsidRPr="00F15687">
        <w:rPr>
          <w:lang w:val="en-GB"/>
        </w:rPr>
        <w:t>Interface</w:t>
      </w:r>
    </w:p>
    <w:p w:rsidR="00F46289" w:rsidRPr="00F15687" w:rsidRDefault="00F46289" w:rsidP="00F46289">
      <w:pPr>
        <w:rPr>
          <w:lang w:val="en-GB"/>
        </w:rPr>
      </w:pPr>
      <w:r w:rsidRPr="00F15687">
        <w:rPr>
          <w:lang w:val="en-GB"/>
        </w:rPr>
        <w:t xml:space="preserve">The NXT Brick features three output ports (for motors), and three input ports (for various types of sensors). </w:t>
      </w:r>
    </w:p>
    <w:p w:rsidR="00F46289" w:rsidRPr="00F15687" w:rsidRDefault="00F46289" w:rsidP="00F46289">
      <w:pPr>
        <w:rPr>
          <w:lang w:val="en-GB"/>
        </w:rPr>
      </w:pPr>
      <w:r w:rsidRPr="00F15687">
        <w:rPr>
          <w:lang w:val="en-GB"/>
        </w:rPr>
        <w:t xml:space="preserve">All ports utilize 6-pin modular connection (6P6C RJ12). The brick features </w:t>
      </w:r>
      <w:r w:rsidRPr="00F15687">
        <w:rPr>
          <w:i/>
          <w:lang w:val="en-GB"/>
        </w:rPr>
        <w:t>female</w:t>
      </w:r>
      <w:r w:rsidRPr="00F15687">
        <w:rPr>
          <w:lang w:val="en-GB"/>
        </w:rPr>
        <w:t xml:space="preserve"> connectors, to allow cables extending from motor or sensor modules to be plugged </w:t>
      </w:r>
      <w:r w:rsidRPr="00F15687">
        <w:rPr>
          <w:i/>
          <w:lang w:val="en-GB"/>
        </w:rPr>
        <w:t xml:space="preserve">in </w:t>
      </w:r>
      <w:r w:rsidRPr="00F15687">
        <w:rPr>
          <w:lang w:val="en-GB"/>
        </w:rPr>
        <w:t xml:space="preserve">via a </w:t>
      </w:r>
      <w:r w:rsidRPr="00F15687">
        <w:rPr>
          <w:i/>
          <w:lang w:val="en-GB"/>
        </w:rPr>
        <w:t>male</w:t>
      </w:r>
      <w:r w:rsidRPr="00F15687">
        <w:rPr>
          <w:lang w:val="en-GB"/>
        </w:rPr>
        <w:t xml:space="preserve"> connector. </w:t>
      </w:r>
    </w:p>
    <w:p w:rsidR="00F46289" w:rsidRPr="00F15687" w:rsidRDefault="00F46289" w:rsidP="00F46289">
      <w:pPr>
        <w:pStyle w:val="Heading7"/>
        <w:rPr>
          <w:lang w:val="en-GB"/>
        </w:rPr>
      </w:pPr>
      <w:r w:rsidRPr="00F15687">
        <w:rPr>
          <w:lang w:val="en-GB"/>
        </w:rPr>
        <w:t>Motor Ports</w:t>
      </w:r>
    </w:p>
    <w:p w:rsidR="00F46289" w:rsidRPr="00F15687" w:rsidRDefault="00F46289" w:rsidP="00F46289">
      <w:pPr>
        <w:rPr>
          <w:lang w:val="en-GB"/>
        </w:rPr>
      </w:pPr>
      <w:r w:rsidRPr="00F15687">
        <w:rPr>
          <w:lang w:val="en-GB"/>
        </w:rPr>
        <w:t xml:space="preserve">Table x depicts the signals featured in the 6-pin connection to/from an NXT motor module. Note that the outputs to the DC motors themselves (MA0 and MA1) are sourced from motor drivers U1 (LB1836M) and U2 (LB1930M) controlled by PWM outputs from the ATmega48 co-processor, whilst the digital input </w:t>
      </w:r>
      <w:r w:rsidRPr="00F15687">
        <w:rPr>
          <w:lang w:val="en-GB"/>
        </w:rPr>
        <w:lastRenderedPageBreak/>
        <w:t xml:space="preserve">pulses from the </w:t>
      </w:r>
      <w:r w:rsidRPr="00F15687">
        <w:rPr>
          <w:i/>
          <w:lang w:val="en-GB"/>
        </w:rPr>
        <w:t>incremental rotary encoders</w:t>
      </w:r>
      <w:r w:rsidRPr="00F15687">
        <w:rPr>
          <w:lang w:val="en-GB"/>
        </w:rPr>
        <w:t xml:space="preserve"> are fed directly to the main processor via a Schmitt trigger that functions to fully recover the signal from the effects of power-attenuation and noise. </w:t>
      </w:r>
      <w:r w:rsidRPr="00F15687">
        <w:rPr>
          <w:rStyle w:val="FootnoteReference"/>
          <w:lang w:val="en-GB"/>
        </w:rPr>
        <w:footnoteReference w:id="8"/>
      </w:r>
    </w:p>
    <w:tbl>
      <w:tblPr>
        <w:tblStyle w:val="PlainTable1"/>
        <w:tblW w:w="0" w:type="auto"/>
        <w:tblLook w:val="04A0" w:firstRow="1" w:lastRow="0" w:firstColumn="1" w:lastColumn="0" w:noHBand="0" w:noVBand="1"/>
      </w:tblPr>
      <w:tblGrid>
        <w:gridCol w:w="704"/>
        <w:gridCol w:w="1985"/>
        <w:gridCol w:w="6661"/>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vAlign w:val="center"/>
          </w:tcPr>
          <w:p w:rsidR="00F46289" w:rsidRPr="00F15687" w:rsidRDefault="00F46289" w:rsidP="00FE7DD8">
            <w:pPr>
              <w:jc w:val="center"/>
              <w:rPr>
                <w:lang w:val="en-GB"/>
              </w:rPr>
            </w:pPr>
            <w:r w:rsidRPr="00F15687">
              <w:rPr>
                <w:lang w:val="en-GB"/>
              </w:rPr>
              <w:t>Pin</w:t>
            </w:r>
          </w:p>
        </w:tc>
        <w:tc>
          <w:tcPr>
            <w:tcW w:w="6661" w:type="dxa"/>
            <w:vMerge w:val="restart"/>
            <w:vAlign w:val="center"/>
          </w:tcPr>
          <w:p w:rsidR="00F46289" w:rsidRPr="00F15687" w:rsidRDefault="00F46289" w:rsidP="00FE7DD8">
            <w:pPr>
              <w:jc w:val="cente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Description</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w:t>
            </w:r>
          </w:p>
        </w:tc>
        <w:tc>
          <w:tcPr>
            <w:tcW w:w="1985" w:type="dxa"/>
            <w:vAlign w:val="center"/>
          </w:tcPr>
          <w:p w:rsidR="00F46289" w:rsidRPr="00F15687" w:rsidRDefault="00F46289" w:rsidP="00FE7DD8">
            <w:pPr>
              <w:jc w:val="center"/>
              <w:cnfStyle w:val="000000100000" w:firstRow="0" w:lastRow="0" w:firstColumn="0" w:lastColumn="0" w:oddVBand="0" w:evenVBand="0" w:oddHBand="1" w:evenHBand="0" w:firstRowFirstColumn="0" w:firstRowLastColumn="0" w:lastRowFirstColumn="0" w:lastRowLastColumn="0"/>
              <w:rPr>
                <w:b/>
                <w:lang w:val="en-GB"/>
              </w:rPr>
            </w:pPr>
            <w:r w:rsidRPr="00F15687">
              <w:rPr>
                <w:b/>
                <w:lang w:val="en-GB"/>
              </w:rPr>
              <w:t>Name</w:t>
            </w:r>
          </w:p>
        </w:tc>
        <w:tc>
          <w:tcPr>
            <w:tcW w:w="6661" w:type="dxa"/>
            <w:vMerge/>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1</w:t>
            </w:r>
          </w:p>
        </w:tc>
        <w:tc>
          <w:tcPr>
            <w:tcW w:w="198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M</w:t>
            </w:r>
            <w:r w:rsidRPr="00F15687">
              <w:rPr>
                <w:vertAlign w:val="subscript"/>
                <w:lang w:val="en-GB"/>
              </w:rPr>
              <w:t>x</w:t>
            </w:r>
            <w:r w:rsidRPr="00F15687">
              <w:rPr>
                <w:lang w:val="en-GB"/>
              </w:rPr>
              <w:t>0</w:t>
            </w:r>
          </w:p>
        </w:tc>
        <w:tc>
          <w:tcPr>
            <w:tcW w:w="6661"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Pulse-width modulated power signal to the motor (pin 1).</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2</w:t>
            </w:r>
          </w:p>
        </w:tc>
        <w:tc>
          <w:tcPr>
            <w:tcW w:w="198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M</w:t>
            </w:r>
            <w:r w:rsidRPr="00F15687">
              <w:rPr>
                <w:vertAlign w:val="subscript"/>
                <w:lang w:val="en-GB"/>
              </w:rPr>
              <w:t>x</w:t>
            </w:r>
            <w:r w:rsidRPr="00F15687">
              <w:rPr>
                <w:lang w:val="en-GB"/>
              </w:rPr>
              <w:t>1</w:t>
            </w:r>
          </w:p>
        </w:tc>
        <w:tc>
          <w:tcPr>
            <w:tcW w:w="6661"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Pulse-width modulated power signal to the motor (pin 2).</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3</w:t>
            </w:r>
          </w:p>
        </w:tc>
        <w:tc>
          <w:tcPr>
            <w:tcW w:w="198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GND</w:t>
            </w:r>
          </w:p>
        </w:tc>
        <w:tc>
          <w:tcPr>
            <w:tcW w:w="6661"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Ground – shared by all output ports.</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4</w:t>
            </w:r>
          </w:p>
        </w:tc>
        <w:tc>
          <w:tcPr>
            <w:tcW w:w="198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F15687">
              <w:rPr>
                <w:lang w:val="en-GB"/>
              </w:rPr>
              <w:t>POWERM</w:t>
            </w:r>
            <w:r w:rsidRPr="00F15687">
              <w:rPr>
                <w:vertAlign w:val="subscript"/>
                <w:lang w:val="en-GB"/>
              </w:rPr>
              <w:t>x</w:t>
            </w:r>
            <w:proofErr w:type="spellEnd"/>
          </w:p>
        </w:tc>
        <w:tc>
          <w:tcPr>
            <w:tcW w:w="6661"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4.3V power from the NXT brick – shared by all input and output ports. Max current of 20mA can be drawn. Short-circuit to GND causes the brick to reset. </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5</w:t>
            </w:r>
          </w:p>
        </w:tc>
        <w:tc>
          <w:tcPr>
            <w:tcW w:w="198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TACHO</w:t>
            </w:r>
            <w:r w:rsidRPr="00F15687">
              <w:rPr>
                <w:vertAlign w:val="subscript"/>
                <w:lang w:val="en-GB"/>
              </w:rPr>
              <w:t>x</w:t>
            </w:r>
            <w:r w:rsidRPr="00F15687">
              <w:rPr>
                <w:lang w:val="en-GB"/>
              </w:rPr>
              <w:t>0</w:t>
            </w:r>
          </w:p>
        </w:tc>
        <w:tc>
          <w:tcPr>
            <w:tcW w:w="6661"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Inputs to Schmitt trigger circuitry, which leads to the </w:t>
            </w:r>
            <w:r w:rsidRPr="00F15687">
              <w:rPr>
                <w:i/>
                <w:lang w:val="en-GB"/>
              </w:rPr>
              <w:t>main processor</w:t>
            </w:r>
            <w:r w:rsidRPr="00F15687">
              <w:rPr>
                <w:lang w:val="en-GB"/>
              </w:rPr>
              <w:t xml:space="preserve">. </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6</w:t>
            </w:r>
          </w:p>
        </w:tc>
        <w:tc>
          <w:tcPr>
            <w:tcW w:w="198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TACHO</w:t>
            </w:r>
            <w:r w:rsidRPr="00F15687">
              <w:rPr>
                <w:vertAlign w:val="subscript"/>
                <w:lang w:val="en-GB"/>
              </w:rPr>
              <w:t>x</w:t>
            </w:r>
            <w:r w:rsidRPr="00F15687">
              <w:rPr>
                <w:lang w:val="en-GB"/>
              </w:rPr>
              <w:t>1</w:t>
            </w:r>
          </w:p>
        </w:tc>
        <w:tc>
          <w:tcPr>
            <w:tcW w:w="6661"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Inputs to Schmitt trigger circuitry, which leads to the </w:t>
            </w:r>
            <w:r w:rsidRPr="00F15687">
              <w:rPr>
                <w:i/>
                <w:lang w:val="en-GB"/>
              </w:rPr>
              <w:t>main processor</w:t>
            </w:r>
            <w:r w:rsidRPr="00F15687">
              <w:rPr>
                <w:lang w:val="en-GB"/>
              </w:rPr>
              <w:t>.</w:t>
            </w:r>
          </w:p>
        </w:tc>
      </w:tr>
    </w:tbl>
    <w:p w:rsidR="00F46289" w:rsidRPr="00F15687" w:rsidRDefault="00F46289" w:rsidP="00F46289">
      <w:pPr>
        <w:rPr>
          <w:lang w:val="en-GB"/>
        </w:rPr>
      </w:pPr>
      <w:r w:rsidRPr="00F15687">
        <w:rPr>
          <w:lang w:val="en-GB"/>
        </w:rPr>
        <w:t xml:space="preserve">Table x. P descriptions of the output port. </w:t>
      </w:r>
      <w:sdt>
        <w:sdtPr>
          <w:rPr>
            <w:lang w:val="en-GB"/>
          </w:rPr>
          <w:id w:val="-711735033"/>
          <w:citation/>
        </w:sdtPr>
        <w:sdtContent>
          <w:r w:rsidRPr="00F15687">
            <w:rPr>
              <w:lang w:val="en-GB"/>
            </w:rPr>
            <w:fldChar w:fldCharType="begin"/>
          </w:r>
          <w:r w:rsidRPr="00F15687">
            <w:rPr>
              <w:lang w:val="en-GB"/>
            </w:rPr>
            <w:instrText xml:space="preserve">CITATION NXT_HDK \p 5 \l 1033 </w:instrText>
          </w:r>
          <w:r w:rsidRPr="00F15687">
            <w:rPr>
              <w:lang w:val="en-GB"/>
            </w:rPr>
            <w:fldChar w:fldCharType="separate"/>
          </w:r>
          <w:r w:rsidRPr="00F15687">
            <w:rPr>
              <w:noProof/>
              <w:lang w:val="en-GB"/>
            </w:rPr>
            <w:t>[1, p. 5]</w:t>
          </w:r>
          <w:r w:rsidRPr="00F15687">
            <w:rPr>
              <w:lang w:val="en-GB"/>
            </w:rPr>
            <w:fldChar w:fldCharType="end"/>
          </w:r>
        </w:sdtContent>
      </w:sdt>
    </w:p>
    <w:p w:rsidR="00F46289" w:rsidRPr="00F15687" w:rsidRDefault="00F46289" w:rsidP="00F46289">
      <w:pPr>
        <w:rPr>
          <w:lang w:val="en-GB"/>
        </w:rPr>
      </w:pPr>
      <w:r w:rsidRPr="00F15687">
        <w:rPr>
          <w:lang w:val="en-GB"/>
        </w:rPr>
        <w:t>TACHO</w:t>
      </w:r>
      <w:r w:rsidRPr="00F15687">
        <w:rPr>
          <w:vertAlign w:val="subscript"/>
          <w:lang w:val="en-GB"/>
        </w:rPr>
        <w:t>x</w:t>
      </w:r>
      <w:r w:rsidRPr="00F15687">
        <w:rPr>
          <w:lang w:val="en-GB"/>
        </w:rPr>
        <w:t>0 and TACHO</w:t>
      </w:r>
      <w:r w:rsidRPr="00F15687">
        <w:rPr>
          <w:vertAlign w:val="subscript"/>
          <w:lang w:val="en-GB"/>
        </w:rPr>
        <w:t>x</w:t>
      </w:r>
      <w:r w:rsidRPr="00F15687">
        <w:rPr>
          <w:lang w:val="en-GB"/>
        </w:rPr>
        <w:t xml:space="preserve">1 are used by the default LEGO® firmware to capture the two outputs from the incremental rotary encoded embedded within the motor module, and hence, deduce the </w:t>
      </w:r>
      <w:r w:rsidRPr="00F15687">
        <w:rPr>
          <w:i/>
          <w:lang w:val="en-GB"/>
        </w:rPr>
        <w:t xml:space="preserve">direction of rotation </w:t>
      </w:r>
      <w:r w:rsidRPr="00F15687">
        <w:rPr>
          <w:lang w:val="en-GB"/>
        </w:rPr>
        <w:t xml:space="preserve">of the motor, and </w:t>
      </w:r>
      <w:r w:rsidRPr="00F15687">
        <w:rPr>
          <w:i/>
          <w:lang w:val="en-GB"/>
        </w:rPr>
        <w:t>count the degrees of rotation</w:t>
      </w:r>
      <w:r w:rsidRPr="00F15687">
        <w:rPr>
          <w:lang w:val="en-GB"/>
        </w:rPr>
        <w:t xml:space="preserve">. This feature allows us to </w:t>
      </w:r>
      <w:r w:rsidRPr="00F15687">
        <w:rPr>
          <w:i/>
          <w:lang w:val="en-GB"/>
        </w:rPr>
        <w:t>limit</w:t>
      </w:r>
      <w:r w:rsidRPr="00F15687">
        <w:rPr>
          <w:lang w:val="en-GB"/>
        </w:rPr>
        <w:t xml:space="preserve"> the motor rotation (in either direction) to a </w:t>
      </w:r>
      <w:r w:rsidRPr="00F15687">
        <w:rPr>
          <w:i/>
          <w:lang w:val="en-GB"/>
        </w:rPr>
        <w:t xml:space="preserve">specific </w:t>
      </w:r>
      <w:r w:rsidRPr="00F15687">
        <w:rPr>
          <w:lang w:val="en-GB"/>
        </w:rPr>
        <w:t xml:space="preserve">number of degrees </w:t>
      </w:r>
      <w:r w:rsidRPr="00F15687">
        <w:rPr>
          <w:i/>
          <w:lang w:val="en-GB"/>
        </w:rPr>
        <w:t>in code</w:t>
      </w:r>
      <w:r w:rsidRPr="00F15687">
        <w:rPr>
          <w:lang w:val="en-GB"/>
        </w:rPr>
        <w:t xml:space="preserve">. </w:t>
      </w:r>
      <w:sdt>
        <w:sdtPr>
          <w:rPr>
            <w:lang w:val="en-GB"/>
          </w:rPr>
          <w:id w:val="-620232766"/>
          <w:citation/>
        </w:sdtPr>
        <w:sdtContent>
          <w:r w:rsidRPr="00F15687">
            <w:rPr>
              <w:lang w:val="en-GB"/>
            </w:rPr>
            <w:fldChar w:fldCharType="begin"/>
          </w:r>
          <w:r w:rsidRPr="00F15687">
            <w:rPr>
              <w:lang w:val="en-GB"/>
            </w:rPr>
            <w:instrText xml:space="preserve">CITATION Gas11 \p 51-52 \l 1033 </w:instrText>
          </w:r>
          <w:r w:rsidRPr="00F15687">
            <w:rPr>
              <w:lang w:val="en-GB"/>
            </w:rPr>
            <w:fldChar w:fldCharType="separate"/>
          </w:r>
          <w:r w:rsidRPr="00F15687">
            <w:rPr>
              <w:noProof/>
              <w:lang w:val="en-GB"/>
            </w:rPr>
            <w:t>[3, pp. 51-52]</w:t>
          </w:r>
          <w:r w:rsidRPr="00F15687">
            <w:rPr>
              <w:lang w:val="en-GB"/>
            </w:rPr>
            <w:fldChar w:fldCharType="end"/>
          </w:r>
        </w:sdtContent>
      </w:sdt>
    </w:p>
    <w:p w:rsidR="00F46289" w:rsidRPr="00F15687" w:rsidRDefault="00F46289" w:rsidP="00F46289">
      <w:pPr>
        <w:pStyle w:val="Heading7"/>
        <w:rPr>
          <w:lang w:val="en-GB"/>
        </w:rPr>
      </w:pPr>
      <w:r w:rsidRPr="00F15687">
        <w:rPr>
          <w:lang w:val="en-GB"/>
        </w:rPr>
        <w:t>Sensor Ports</w:t>
      </w:r>
    </w:p>
    <w:p w:rsidR="00F46289" w:rsidRPr="00F15687" w:rsidRDefault="00F46289" w:rsidP="00F46289">
      <w:pPr>
        <w:rPr>
          <w:lang w:val="en-GB"/>
        </w:rPr>
      </w:pPr>
      <w:r w:rsidRPr="00F15687">
        <w:rPr>
          <w:lang w:val="en-GB"/>
        </w:rPr>
        <w:t xml:space="preserve">LEGO® Mindstorms® NXT recognizes three types of sensors: </w:t>
      </w:r>
      <w:sdt>
        <w:sdtPr>
          <w:rPr>
            <w:lang w:val="en-GB"/>
          </w:rPr>
          <w:id w:val="-966207317"/>
          <w:citation/>
        </w:sdtPr>
        <w:sdtContent>
          <w:r w:rsidRPr="00F15687">
            <w:rPr>
              <w:lang w:val="en-GB"/>
            </w:rPr>
            <w:fldChar w:fldCharType="begin"/>
          </w:r>
          <w:r w:rsidRPr="00F15687">
            <w:rPr>
              <w:lang w:val="en-GB"/>
            </w:rPr>
            <w:instrText xml:space="preserve">CITATION NXT_HDK \p 6-7 \l 2057 </w:instrText>
          </w:r>
          <w:r w:rsidRPr="00F15687">
            <w:rPr>
              <w:lang w:val="en-GB"/>
            </w:rPr>
            <w:fldChar w:fldCharType="separate"/>
          </w:r>
          <w:r w:rsidRPr="00F15687">
            <w:rPr>
              <w:noProof/>
              <w:lang w:val="en-GB"/>
            </w:rPr>
            <w:t>[1, pp. 6-7]</w:t>
          </w:r>
          <w:r w:rsidRPr="00F15687">
            <w:rPr>
              <w:lang w:val="en-GB"/>
            </w:rPr>
            <w:fldChar w:fldCharType="end"/>
          </w:r>
        </w:sdtContent>
      </w:sdt>
    </w:p>
    <w:p w:rsidR="00F46289" w:rsidRPr="00F15687" w:rsidRDefault="00F46289" w:rsidP="00F46289">
      <w:pPr>
        <w:pStyle w:val="ListParagraph"/>
        <w:numPr>
          <w:ilvl w:val="0"/>
          <w:numId w:val="27"/>
        </w:numPr>
        <w:spacing w:before="0"/>
        <w:rPr>
          <w:lang w:val="en-GB"/>
        </w:rPr>
      </w:pPr>
      <w:r w:rsidRPr="00F15687">
        <w:rPr>
          <w:lang w:val="en-GB"/>
        </w:rPr>
        <w:t xml:space="preserve">Passive Sensors – i.e. sensors that do not have any special timing or measurement requirements. These sensors produce analogue outputs that lead to the </w:t>
      </w:r>
      <w:r w:rsidRPr="00F15687">
        <w:rPr>
          <w:i/>
          <w:lang w:val="en-GB"/>
        </w:rPr>
        <w:t>co-processor</w:t>
      </w:r>
      <w:r w:rsidRPr="00F15687">
        <w:rPr>
          <w:lang w:val="en-GB"/>
        </w:rPr>
        <w:t>, which executes analogue-to-digital conversion every 3mS.</w:t>
      </w:r>
    </w:p>
    <w:p w:rsidR="00F46289" w:rsidRPr="00F15687" w:rsidRDefault="00F46289" w:rsidP="00F46289">
      <w:pPr>
        <w:pStyle w:val="ListParagraph"/>
        <w:numPr>
          <w:ilvl w:val="0"/>
          <w:numId w:val="27"/>
        </w:numPr>
        <w:spacing w:before="0"/>
        <w:rPr>
          <w:lang w:val="en-GB"/>
        </w:rPr>
      </w:pPr>
      <w:r w:rsidRPr="00F15687">
        <w:rPr>
          <w:lang w:val="en-GB"/>
        </w:rPr>
        <w:t>Digital Sensors – i.e. sensors that have their own microcontroller that handles sampling and any analogue-to-digital conversion necessary. Unlike passive sensors, these sensors use the I</w:t>
      </w:r>
      <w:r w:rsidRPr="00F15687">
        <w:rPr>
          <w:vertAlign w:val="superscript"/>
          <w:lang w:val="en-GB"/>
        </w:rPr>
        <w:t>2</w:t>
      </w:r>
      <w:r w:rsidRPr="00F15687">
        <w:rPr>
          <w:lang w:val="en-GB"/>
        </w:rPr>
        <w:t xml:space="preserve">C protocol to communicate </w:t>
      </w:r>
      <w:r w:rsidRPr="00F15687">
        <w:rPr>
          <w:i/>
          <w:lang w:val="en-GB"/>
        </w:rPr>
        <w:t>directly</w:t>
      </w:r>
      <w:r w:rsidRPr="00F15687">
        <w:rPr>
          <w:lang w:val="en-GB"/>
        </w:rPr>
        <w:t xml:space="preserve"> with the </w:t>
      </w:r>
      <w:r w:rsidRPr="00F15687">
        <w:rPr>
          <w:i/>
          <w:lang w:val="en-GB"/>
        </w:rPr>
        <w:t>main processor</w:t>
      </w:r>
      <w:r w:rsidRPr="00F15687">
        <w:rPr>
          <w:lang w:val="en-GB"/>
        </w:rPr>
        <w:t xml:space="preserve"> at 9Kbps. </w:t>
      </w:r>
      <w:r w:rsidRPr="00F15687">
        <w:rPr>
          <w:i/>
          <w:lang w:val="en-GB"/>
        </w:rPr>
        <w:t>Note</w:t>
      </w:r>
      <w:r w:rsidRPr="00F15687">
        <w:rPr>
          <w:lang w:val="en-GB"/>
        </w:rPr>
        <w:t xml:space="preserve"> that the </w:t>
      </w:r>
      <w:r w:rsidRPr="00F15687">
        <w:rPr>
          <w:i/>
          <w:lang w:val="en-GB"/>
        </w:rPr>
        <w:t>main processor</w:t>
      </w:r>
      <w:r w:rsidRPr="00F15687">
        <w:rPr>
          <w:lang w:val="en-GB"/>
        </w:rPr>
        <w:t xml:space="preserve"> is always the </w:t>
      </w:r>
      <w:r w:rsidRPr="00F15687">
        <w:rPr>
          <w:i/>
          <w:lang w:val="en-GB"/>
        </w:rPr>
        <w:t>master</w:t>
      </w:r>
      <w:r w:rsidRPr="00F15687">
        <w:rPr>
          <w:lang w:val="en-GB"/>
        </w:rPr>
        <w:t xml:space="preserve"> in any I</w:t>
      </w:r>
      <w:r w:rsidRPr="00F15687">
        <w:rPr>
          <w:vertAlign w:val="superscript"/>
          <w:lang w:val="en-GB"/>
        </w:rPr>
        <w:t>2</w:t>
      </w:r>
      <w:r w:rsidRPr="00F15687">
        <w:rPr>
          <w:lang w:val="en-GB"/>
        </w:rPr>
        <w:t>C communication established.</w:t>
      </w:r>
    </w:p>
    <w:p w:rsidR="00F46289" w:rsidRPr="00F15687" w:rsidRDefault="00F46289" w:rsidP="00F46289">
      <w:pPr>
        <w:pStyle w:val="ListParagraph"/>
        <w:numPr>
          <w:ilvl w:val="0"/>
          <w:numId w:val="27"/>
        </w:numPr>
        <w:spacing w:before="0"/>
        <w:rPr>
          <w:lang w:val="en-GB"/>
        </w:rPr>
      </w:pPr>
      <w:r w:rsidRPr="00F15687">
        <w:rPr>
          <w:lang w:val="en-GB"/>
        </w:rPr>
        <w:t xml:space="preserve">Active Sensors – </w:t>
      </w:r>
      <w:r w:rsidRPr="00F15687">
        <w:rPr>
          <w:i/>
          <w:lang w:val="en-GB"/>
        </w:rPr>
        <w:t xml:space="preserve">legacy category </w:t>
      </w:r>
      <w:r w:rsidRPr="00F15687">
        <w:rPr>
          <w:lang w:val="en-GB"/>
        </w:rPr>
        <w:t xml:space="preserve">to allow sensors from earlier LEGO® Mindstorms kits (specifically LEGO® Mindstorms Robotics Invention System) to be used with the NXT. These sensors produce analogue outputs that lead to the </w:t>
      </w:r>
      <w:r w:rsidRPr="00F15687">
        <w:rPr>
          <w:i/>
          <w:lang w:val="en-GB"/>
        </w:rPr>
        <w:t>co-processor</w:t>
      </w:r>
      <w:r w:rsidRPr="00F15687">
        <w:rPr>
          <w:lang w:val="en-GB"/>
        </w:rPr>
        <w:t>, which executed analogue-to-digital conversion every 3mS.</w:t>
      </w:r>
    </w:p>
    <w:tbl>
      <w:tblPr>
        <w:tblStyle w:val="PlainTable1"/>
        <w:tblW w:w="0" w:type="auto"/>
        <w:tblLook w:val="04A0" w:firstRow="1" w:lastRow="0" w:firstColumn="1" w:lastColumn="0" w:noHBand="0" w:noVBand="1"/>
      </w:tblPr>
      <w:tblGrid>
        <w:gridCol w:w="704"/>
        <w:gridCol w:w="1985"/>
        <w:gridCol w:w="6661"/>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vAlign w:val="center"/>
          </w:tcPr>
          <w:p w:rsidR="00F46289" w:rsidRPr="00F15687" w:rsidRDefault="00F46289" w:rsidP="00FE7DD8">
            <w:pPr>
              <w:jc w:val="center"/>
              <w:rPr>
                <w:lang w:val="en-GB"/>
              </w:rPr>
            </w:pPr>
            <w:r w:rsidRPr="00F15687">
              <w:rPr>
                <w:lang w:val="en-GB"/>
              </w:rPr>
              <w:t>Pin</w:t>
            </w:r>
          </w:p>
        </w:tc>
        <w:tc>
          <w:tcPr>
            <w:tcW w:w="6661" w:type="dxa"/>
            <w:vMerge w:val="restart"/>
            <w:vAlign w:val="center"/>
          </w:tcPr>
          <w:p w:rsidR="00F46289" w:rsidRPr="00F15687" w:rsidRDefault="00F46289" w:rsidP="00FE7DD8">
            <w:pPr>
              <w:jc w:val="cente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Description</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w:t>
            </w:r>
          </w:p>
        </w:tc>
        <w:tc>
          <w:tcPr>
            <w:tcW w:w="1985" w:type="dxa"/>
            <w:vAlign w:val="center"/>
          </w:tcPr>
          <w:p w:rsidR="00F46289" w:rsidRPr="00F15687" w:rsidRDefault="00F46289" w:rsidP="00FE7DD8">
            <w:pPr>
              <w:jc w:val="center"/>
              <w:cnfStyle w:val="000000100000" w:firstRow="0" w:lastRow="0" w:firstColumn="0" w:lastColumn="0" w:oddVBand="0" w:evenVBand="0" w:oddHBand="1" w:evenHBand="0" w:firstRowFirstColumn="0" w:firstRowLastColumn="0" w:lastRowFirstColumn="0" w:lastRowLastColumn="0"/>
              <w:rPr>
                <w:b/>
                <w:lang w:val="en-GB"/>
              </w:rPr>
            </w:pPr>
            <w:r w:rsidRPr="00F15687">
              <w:rPr>
                <w:b/>
                <w:lang w:val="en-GB"/>
              </w:rPr>
              <w:t>Name</w:t>
            </w:r>
          </w:p>
        </w:tc>
        <w:tc>
          <w:tcPr>
            <w:tcW w:w="6661" w:type="dxa"/>
            <w:vMerge/>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1</w:t>
            </w:r>
          </w:p>
        </w:tc>
        <w:tc>
          <w:tcPr>
            <w:tcW w:w="198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F15687">
              <w:rPr>
                <w:lang w:val="en-GB"/>
              </w:rPr>
              <w:t>AN</w:t>
            </w:r>
            <w:r w:rsidRPr="00F15687">
              <w:rPr>
                <w:vertAlign w:val="subscript"/>
                <w:lang w:val="en-GB"/>
              </w:rPr>
              <w:t>x</w:t>
            </w:r>
            <w:proofErr w:type="spellEnd"/>
          </w:p>
        </w:tc>
        <w:tc>
          <w:tcPr>
            <w:tcW w:w="6661"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Analogue input from signal.</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2</w:t>
            </w:r>
          </w:p>
        </w:tc>
        <w:tc>
          <w:tcPr>
            <w:tcW w:w="198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GND</w:t>
            </w:r>
          </w:p>
        </w:tc>
        <w:tc>
          <w:tcPr>
            <w:tcW w:w="6661" w:type="dxa"/>
            <w:vMerge w:val="restart"/>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Ground – shared by all input ports.</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3</w:t>
            </w:r>
          </w:p>
        </w:tc>
        <w:tc>
          <w:tcPr>
            <w:tcW w:w="198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GND</w:t>
            </w:r>
          </w:p>
        </w:tc>
        <w:tc>
          <w:tcPr>
            <w:tcW w:w="6661" w:type="dxa"/>
            <w:vMerge/>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lastRenderedPageBreak/>
              <w:t>4</w:t>
            </w:r>
          </w:p>
        </w:tc>
        <w:tc>
          <w:tcPr>
            <w:tcW w:w="198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F15687">
              <w:rPr>
                <w:lang w:val="en-GB"/>
              </w:rPr>
              <w:t>IPOWER</w:t>
            </w:r>
            <w:r w:rsidRPr="00F15687">
              <w:rPr>
                <w:vertAlign w:val="subscript"/>
                <w:lang w:val="en-GB"/>
              </w:rPr>
              <w:t>x</w:t>
            </w:r>
            <w:proofErr w:type="spellEnd"/>
          </w:p>
        </w:tc>
        <w:tc>
          <w:tcPr>
            <w:tcW w:w="6661"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4.3V power from the NXT brick – shared by all input and output ports. Max current of 20mA can be drawn. Short-circuit to GND causes the brick to reset.</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5</w:t>
            </w:r>
          </w:p>
        </w:tc>
        <w:tc>
          <w:tcPr>
            <w:tcW w:w="198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DIGI</w:t>
            </w:r>
            <w:r w:rsidRPr="00F15687">
              <w:rPr>
                <w:vertAlign w:val="subscript"/>
                <w:lang w:val="en-GB"/>
              </w:rPr>
              <w:t>x</w:t>
            </w:r>
            <w:r w:rsidRPr="00F15687">
              <w:rPr>
                <w:lang w:val="en-GB"/>
              </w:rPr>
              <w:t>I0</w:t>
            </w:r>
          </w:p>
        </w:tc>
        <w:tc>
          <w:tcPr>
            <w:tcW w:w="6661"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 xml:space="preserve">Leads to digital I/O pin of the </w:t>
            </w:r>
            <w:r w:rsidRPr="00F15687">
              <w:rPr>
                <w:i/>
                <w:lang w:val="en-GB"/>
              </w:rPr>
              <w:t xml:space="preserve">main processor. </w:t>
            </w:r>
            <w:r w:rsidRPr="00F15687">
              <w:rPr>
                <w:lang w:val="en-GB"/>
              </w:rPr>
              <w:t xml:space="preserve">Typically </w:t>
            </w:r>
            <w:r>
              <w:rPr>
                <w:lang w:val="en-GB"/>
              </w:rPr>
              <w:t xml:space="preserve">used </w:t>
            </w:r>
            <w:r w:rsidRPr="00F15687">
              <w:rPr>
                <w:lang w:val="en-GB"/>
              </w:rPr>
              <w:t>for 9.6Kbps I</w:t>
            </w:r>
            <w:r w:rsidRPr="00F15687">
              <w:rPr>
                <w:lang w:val="en-GB"/>
              </w:rPr>
              <w:softHyphen/>
            </w:r>
            <w:r w:rsidRPr="00F15687">
              <w:rPr>
                <w:vertAlign w:val="superscript"/>
                <w:lang w:val="en-GB"/>
              </w:rPr>
              <w:t>2</w:t>
            </w:r>
            <w:r w:rsidRPr="00F15687">
              <w:rPr>
                <w:lang w:val="en-GB"/>
              </w:rPr>
              <w:t>C co</w:t>
            </w:r>
            <w:r>
              <w:rPr>
                <w:lang w:val="en-GB"/>
              </w:rPr>
              <w:t xml:space="preserve">mmunication with digital sensor </w:t>
            </w:r>
            <w:r w:rsidRPr="00F15687">
              <w:rPr>
                <w:lang w:val="en-GB"/>
              </w:rPr>
              <w:t>by default firmware</w:t>
            </w:r>
            <w:r>
              <w:rPr>
                <w:lang w:val="en-GB"/>
              </w:rPr>
              <w:t>. May also be used to control aspects of the sensor (e.g. switching on LED in the NXT Light Sensor, s).</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704" w:type="dxa"/>
            <w:vAlign w:val="center"/>
          </w:tcPr>
          <w:p w:rsidR="00F46289" w:rsidRPr="00F15687" w:rsidRDefault="00F46289" w:rsidP="00FE7DD8">
            <w:pPr>
              <w:jc w:val="center"/>
              <w:rPr>
                <w:lang w:val="en-GB"/>
              </w:rPr>
            </w:pPr>
            <w:r w:rsidRPr="00F15687">
              <w:rPr>
                <w:lang w:val="en-GB"/>
              </w:rPr>
              <w:t>6</w:t>
            </w:r>
          </w:p>
        </w:tc>
        <w:tc>
          <w:tcPr>
            <w:tcW w:w="198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DIGI</w:t>
            </w:r>
            <w:r w:rsidRPr="00F15687">
              <w:rPr>
                <w:vertAlign w:val="subscript"/>
                <w:lang w:val="en-GB"/>
              </w:rPr>
              <w:t>x</w:t>
            </w:r>
            <w:r w:rsidRPr="00F15687">
              <w:rPr>
                <w:lang w:val="en-GB"/>
              </w:rPr>
              <w:t>I1</w:t>
            </w:r>
          </w:p>
        </w:tc>
        <w:tc>
          <w:tcPr>
            <w:tcW w:w="6661"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 xml:space="preserve">Leads to digital I/O pin of the </w:t>
            </w:r>
            <w:r w:rsidRPr="00F15687">
              <w:rPr>
                <w:i/>
                <w:lang w:val="en-GB"/>
              </w:rPr>
              <w:t xml:space="preserve">main processor. </w:t>
            </w:r>
            <w:r w:rsidRPr="00F15687">
              <w:rPr>
                <w:lang w:val="en-GB"/>
              </w:rPr>
              <w:t xml:space="preserve">Typically </w:t>
            </w:r>
            <w:r>
              <w:rPr>
                <w:lang w:val="en-GB"/>
              </w:rPr>
              <w:t xml:space="preserve">used </w:t>
            </w:r>
            <w:r w:rsidRPr="00F15687">
              <w:rPr>
                <w:lang w:val="en-GB"/>
              </w:rPr>
              <w:t>for 9.6Kbps I</w:t>
            </w:r>
            <w:r w:rsidRPr="00F15687">
              <w:rPr>
                <w:lang w:val="en-GB"/>
              </w:rPr>
              <w:softHyphen/>
            </w:r>
            <w:r w:rsidRPr="00F15687">
              <w:rPr>
                <w:vertAlign w:val="superscript"/>
                <w:lang w:val="en-GB"/>
              </w:rPr>
              <w:t>2</w:t>
            </w:r>
            <w:r w:rsidRPr="00F15687">
              <w:rPr>
                <w:lang w:val="en-GB"/>
              </w:rPr>
              <w:t>C co</w:t>
            </w:r>
            <w:r>
              <w:rPr>
                <w:lang w:val="en-GB"/>
              </w:rPr>
              <w:t xml:space="preserve">mmunication with digital sensor </w:t>
            </w:r>
            <w:r w:rsidRPr="00F15687">
              <w:rPr>
                <w:lang w:val="en-GB"/>
              </w:rPr>
              <w:t>by default firmware</w:t>
            </w:r>
            <w:r>
              <w:rPr>
                <w:lang w:val="en-GB"/>
              </w:rPr>
              <w:t>. May also be used to control an aspect of the sensor (e.g. switching on LED in the NXT Light Sensor).</w:t>
            </w:r>
          </w:p>
        </w:tc>
      </w:tr>
    </w:tbl>
    <w:p w:rsidR="00F46289" w:rsidRPr="00F15687" w:rsidRDefault="00F46289" w:rsidP="00F46289">
      <w:pPr>
        <w:rPr>
          <w:lang w:val="en-GB"/>
        </w:rPr>
      </w:pPr>
    </w:p>
    <w:p w:rsidR="00F46289" w:rsidRPr="00F15687" w:rsidRDefault="00F46289" w:rsidP="00F46289">
      <w:pPr>
        <w:rPr>
          <w:lang w:val="en-GB"/>
        </w:rPr>
      </w:pPr>
      <w:r w:rsidRPr="00F15687">
        <w:rPr>
          <w:lang w:val="en-GB"/>
        </w:rPr>
        <w:t>It may also be of interest that DIGI</w:t>
      </w:r>
      <w:r w:rsidRPr="00F15687">
        <w:rPr>
          <w:vertAlign w:val="subscript"/>
          <w:lang w:val="en-GB"/>
        </w:rPr>
        <w:t>D</w:t>
      </w:r>
      <w:r w:rsidRPr="00F15687">
        <w:rPr>
          <w:lang w:val="en-GB"/>
        </w:rPr>
        <w:t>I0 and DIGI</w:t>
      </w:r>
      <w:r w:rsidRPr="00F15687">
        <w:rPr>
          <w:vertAlign w:val="subscript"/>
          <w:lang w:val="en-GB"/>
        </w:rPr>
        <w:t>D</w:t>
      </w:r>
      <w:r w:rsidRPr="00F15687">
        <w:rPr>
          <w:lang w:val="en-GB"/>
        </w:rPr>
        <w:t xml:space="preserve">I1 (i.e. pins 5 and 6 of Sensor 4) also lead to an ST485 IC (RS485 communication chip) to allow the Sensor 4 port to function as a high-speed communication port – though LEGO® has not developed any devices that utilize this. High-speed communication settings in within default NXT firmware: </w:t>
      </w:r>
      <w:sdt>
        <w:sdtPr>
          <w:rPr>
            <w:lang w:val="en-GB"/>
          </w:rPr>
          <w:id w:val="888152149"/>
          <w:citation/>
        </w:sdtPr>
        <w:sdtContent>
          <w:r w:rsidRPr="00F15687">
            <w:rPr>
              <w:lang w:val="en-GB"/>
            </w:rPr>
            <w:fldChar w:fldCharType="begin"/>
          </w:r>
          <w:r w:rsidRPr="00F15687">
            <w:rPr>
              <w:lang w:val="en-GB"/>
            </w:rPr>
            <w:instrText xml:space="preserve">CITATION NXT_HDK \p 8 \l 2057 </w:instrText>
          </w:r>
          <w:r w:rsidRPr="00F15687">
            <w:rPr>
              <w:lang w:val="en-GB"/>
            </w:rPr>
            <w:fldChar w:fldCharType="separate"/>
          </w:r>
          <w:r w:rsidRPr="00F15687">
            <w:rPr>
              <w:noProof/>
              <w:lang w:val="en-GB"/>
            </w:rPr>
            <w:t>[1, p. 8]</w:t>
          </w:r>
          <w:r w:rsidRPr="00F15687">
            <w:rPr>
              <w:lang w:val="en-GB"/>
            </w:rPr>
            <w:fldChar w:fldCharType="end"/>
          </w:r>
        </w:sdtContent>
      </w:sdt>
    </w:p>
    <w:tbl>
      <w:tblPr>
        <w:tblStyle w:val="PlainTable1"/>
        <w:tblW w:w="0" w:type="auto"/>
        <w:tblLook w:val="04A0" w:firstRow="1" w:lastRow="0" w:firstColumn="1" w:lastColumn="0" w:noHBand="0" w:noVBand="1"/>
      </w:tblPr>
      <w:tblGrid>
        <w:gridCol w:w="4675"/>
        <w:gridCol w:w="4675"/>
      </w:tblGrid>
      <w:tr w:rsidR="00F46289" w:rsidRPr="00F15687" w:rsidTr="00FE7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46289" w:rsidRPr="00F15687" w:rsidRDefault="00F46289" w:rsidP="00FE7DD8">
            <w:pPr>
              <w:rPr>
                <w:lang w:val="en-GB"/>
              </w:rPr>
            </w:pPr>
            <w:r w:rsidRPr="00F15687">
              <w:rPr>
                <w:lang w:val="en-GB"/>
              </w:rPr>
              <w:t>Specification Criteria</w:t>
            </w:r>
          </w:p>
        </w:tc>
        <w:tc>
          <w:tcPr>
            <w:tcW w:w="4675" w:type="dxa"/>
          </w:tcPr>
          <w:p w:rsidR="00F46289" w:rsidRPr="00F15687" w:rsidRDefault="00F46289" w:rsidP="00FE7DD8">
            <w:pPr>
              <w:cnfStyle w:val="100000000000" w:firstRow="1" w:lastRow="0" w:firstColumn="0" w:lastColumn="0" w:oddVBand="0" w:evenVBand="0" w:oddHBand="0" w:evenHBand="0" w:firstRowFirstColumn="0" w:firstRowLastColumn="0" w:lastRowFirstColumn="0" w:lastRowLastColumn="0"/>
              <w:rPr>
                <w:lang w:val="en-GB"/>
              </w:rPr>
            </w:pPr>
            <w:r w:rsidRPr="00F15687">
              <w:rPr>
                <w:lang w:val="en-GB"/>
              </w:rPr>
              <w:t>Value</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46289" w:rsidRPr="00F15687" w:rsidRDefault="00F46289" w:rsidP="00FE7DD8">
            <w:pPr>
              <w:rPr>
                <w:lang w:val="en-GB"/>
              </w:rPr>
            </w:pPr>
            <w:r w:rsidRPr="00F15687">
              <w:rPr>
                <w:lang w:val="en-GB"/>
              </w:rPr>
              <w:t>Communication Speed</w:t>
            </w:r>
          </w:p>
        </w:tc>
        <w:tc>
          <w:tcPr>
            <w:tcW w:w="467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921.6Kbps</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4675" w:type="dxa"/>
          </w:tcPr>
          <w:p w:rsidR="00F46289" w:rsidRPr="00F15687" w:rsidRDefault="00F46289" w:rsidP="00FE7DD8">
            <w:pPr>
              <w:rPr>
                <w:lang w:val="en-GB"/>
              </w:rPr>
            </w:pPr>
            <w:r w:rsidRPr="00F15687">
              <w:rPr>
                <w:lang w:val="en-GB"/>
              </w:rPr>
              <w:t>Data Bits</w:t>
            </w:r>
          </w:p>
        </w:tc>
        <w:tc>
          <w:tcPr>
            <w:tcW w:w="467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8 bits</w:t>
            </w:r>
          </w:p>
        </w:tc>
      </w:tr>
      <w:tr w:rsidR="00F46289" w:rsidRPr="00F15687" w:rsidTr="00FE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46289" w:rsidRPr="00F15687" w:rsidRDefault="00F46289" w:rsidP="00FE7DD8">
            <w:pPr>
              <w:rPr>
                <w:lang w:val="en-GB"/>
              </w:rPr>
            </w:pPr>
            <w:r w:rsidRPr="00F15687">
              <w:rPr>
                <w:lang w:val="en-GB"/>
              </w:rPr>
              <w:t>Stop Bits</w:t>
            </w:r>
          </w:p>
        </w:tc>
        <w:tc>
          <w:tcPr>
            <w:tcW w:w="4675" w:type="dxa"/>
          </w:tcPr>
          <w:p w:rsidR="00F46289" w:rsidRPr="00F15687" w:rsidRDefault="00F46289" w:rsidP="00FE7DD8">
            <w:pPr>
              <w:cnfStyle w:val="000000100000" w:firstRow="0" w:lastRow="0" w:firstColumn="0" w:lastColumn="0" w:oddVBand="0" w:evenVBand="0" w:oddHBand="1" w:evenHBand="0" w:firstRowFirstColumn="0" w:firstRowLastColumn="0" w:lastRowFirstColumn="0" w:lastRowLastColumn="0"/>
              <w:rPr>
                <w:lang w:val="en-GB"/>
              </w:rPr>
            </w:pPr>
            <w:r w:rsidRPr="00F15687">
              <w:rPr>
                <w:lang w:val="en-GB"/>
              </w:rPr>
              <w:t>1 bit</w:t>
            </w:r>
          </w:p>
        </w:tc>
      </w:tr>
      <w:tr w:rsidR="00F46289" w:rsidRPr="00F15687" w:rsidTr="00FE7DD8">
        <w:tc>
          <w:tcPr>
            <w:cnfStyle w:val="001000000000" w:firstRow="0" w:lastRow="0" w:firstColumn="1" w:lastColumn="0" w:oddVBand="0" w:evenVBand="0" w:oddHBand="0" w:evenHBand="0" w:firstRowFirstColumn="0" w:firstRowLastColumn="0" w:lastRowFirstColumn="0" w:lastRowLastColumn="0"/>
            <w:tcW w:w="4675" w:type="dxa"/>
          </w:tcPr>
          <w:p w:rsidR="00F46289" w:rsidRPr="00F15687" w:rsidRDefault="00F46289" w:rsidP="00FE7DD8">
            <w:pPr>
              <w:rPr>
                <w:lang w:val="en-GB"/>
              </w:rPr>
            </w:pPr>
            <w:r w:rsidRPr="00F15687">
              <w:rPr>
                <w:lang w:val="en-GB"/>
              </w:rPr>
              <w:t xml:space="preserve">Parity </w:t>
            </w:r>
          </w:p>
        </w:tc>
        <w:tc>
          <w:tcPr>
            <w:tcW w:w="4675" w:type="dxa"/>
          </w:tcPr>
          <w:p w:rsidR="00F46289" w:rsidRPr="00F15687" w:rsidRDefault="00F46289" w:rsidP="00FE7DD8">
            <w:pPr>
              <w:cnfStyle w:val="000000000000" w:firstRow="0" w:lastRow="0" w:firstColumn="0" w:lastColumn="0" w:oddVBand="0" w:evenVBand="0" w:oddHBand="0" w:evenHBand="0" w:firstRowFirstColumn="0" w:firstRowLastColumn="0" w:lastRowFirstColumn="0" w:lastRowLastColumn="0"/>
              <w:rPr>
                <w:lang w:val="en-GB"/>
              </w:rPr>
            </w:pPr>
            <w:r w:rsidRPr="00F15687">
              <w:rPr>
                <w:lang w:val="en-GB"/>
              </w:rPr>
              <w:t>0 bits</w:t>
            </w:r>
          </w:p>
        </w:tc>
      </w:tr>
    </w:tbl>
    <w:p w:rsidR="00F46289" w:rsidRPr="00F15687" w:rsidRDefault="00F46289" w:rsidP="00F46289">
      <w:pPr>
        <w:pStyle w:val="Heading6"/>
        <w:rPr>
          <w:lang w:val="en-GB"/>
        </w:rPr>
      </w:pPr>
      <w:r w:rsidRPr="00F15687">
        <w:rPr>
          <w:lang w:val="en-GB"/>
        </w:rPr>
        <w:t>PC Communication</w:t>
      </w:r>
    </w:p>
    <w:p w:rsidR="00F46289" w:rsidRPr="00F15687" w:rsidRDefault="00F46289" w:rsidP="00F46289">
      <w:pPr>
        <w:rPr>
          <w:lang w:val="en-GB"/>
        </w:rPr>
      </w:pPr>
      <w:r w:rsidRPr="00F15687">
        <w:rPr>
          <w:lang w:val="en-GB"/>
        </w:rPr>
        <w:t>The NXT brick features USB and Bluetooth communication which may be used to update the firmware, transmit data or receive commands.</w:t>
      </w:r>
    </w:p>
    <w:p w:rsidR="00F46289" w:rsidRPr="00F15687" w:rsidRDefault="00F46289" w:rsidP="00F46289">
      <w:pPr>
        <w:pStyle w:val="Heading7"/>
        <w:rPr>
          <w:lang w:val="en-GB"/>
        </w:rPr>
      </w:pPr>
      <w:r w:rsidRPr="00F15687">
        <w:rPr>
          <w:lang w:val="en-GB"/>
        </w:rPr>
        <w:t>USB</w:t>
      </w:r>
    </w:p>
    <w:p w:rsidR="00F46289" w:rsidRPr="00F15687" w:rsidRDefault="00F46289" w:rsidP="00F46289">
      <w:pPr>
        <w:rPr>
          <w:lang w:val="en-GB"/>
        </w:rPr>
      </w:pPr>
      <w:r w:rsidRPr="00F15687">
        <w:rPr>
          <w:lang w:val="en-GB"/>
        </w:rPr>
        <w:t xml:space="preserve">The NXT brick features a full-speed (12Mbps) USB 2.0 communication port. This feature is embedded within the AT91SAM7S256 IC </w:t>
      </w:r>
      <w:r w:rsidRPr="00F15687">
        <w:rPr>
          <w:i/>
          <w:lang w:val="en-GB"/>
        </w:rPr>
        <w:t>(main processor)</w:t>
      </w:r>
      <w:r w:rsidRPr="00F15687">
        <w:rPr>
          <w:lang w:val="en-GB"/>
        </w:rPr>
        <w:t xml:space="preserve">. </w:t>
      </w:r>
    </w:p>
    <w:p w:rsidR="00F46289" w:rsidRPr="00F15687" w:rsidRDefault="00F46289" w:rsidP="00F46289">
      <w:pPr>
        <w:pStyle w:val="Heading7"/>
        <w:rPr>
          <w:lang w:val="en-GB"/>
        </w:rPr>
      </w:pPr>
      <w:r w:rsidRPr="00F15687">
        <w:rPr>
          <w:lang w:val="en-GB"/>
        </w:rPr>
        <w:t>Bluetooth®</w:t>
      </w:r>
    </w:p>
    <w:p w:rsidR="00F46289" w:rsidRPr="00F15687" w:rsidRDefault="00F46289" w:rsidP="00F46289">
      <w:pPr>
        <w:rPr>
          <w:lang w:val="en-GB"/>
        </w:rPr>
      </w:pPr>
      <w:r w:rsidRPr="00F15687">
        <w:rPr>
          <w:lang w:val="en-GB"/>
        </w:rPr>
        <w:t xml:space="preserve">The </w:t>
      </w:r>
      <w:r w:rsidRPr="00F15687">
        <w:rPr>
          <w:i/>
          <w:lang w:val="en-GB"/>
        </w:rPr>
        <w:t>main processor</w:t>
      </w:r>
      <w:r w:rsidRPr="00F15687">
        <w:rPr>
          <w:lang w:val="en-GB"/>
        </w:rPr>
        <w:t xml:space="preserve"> connects to a standalone IC (CSR BlueCore™ 4 with external 8Mbit FLASH memory) in order to implement Bluetooth® functionality. </w:t>
      </w:r>
    </w:p>
    <w:tbl>
      <w:tblPr>
        <w:tblStyle w:val="TableGrid"/>
        <w:tblW w:w="0" w:type="auto"/>
        <w:tblLook w:val="04A0" w:firstRow="1" w:lastRow="0" w:firstColumn="1" w:lastColumn="0" w:noHBand="0" w:noVBand="1"/>
      </w:tblPr>
      <w:tblGrid>
        <w:gridCol w:w="9350"/>
      </w:tblGrid>
      <w:tr w:rsidR="00F46289" w:rsidRPr="00F15687" w:rsidTr="00FE7DD8">
        <w:tc>
          <w:tcPr>
            <w:tcW w:w="9350" w:type="dxa"/>
          </w:tcPr>
          <w:p w:rsidR="00F46289" w:rsidRPr="00F15687" w:rsidRDefault="00F46289" w:rsidP="00FE7DD8">
            <w:pPr>
              <w:rPr>
                <w:lang w:val="en-GB"/>
              </w:rPr>
            </w:pPr>
            <w:r w:rsidRPr="00F15687">
              <w:rPr>
                <w:lang w:val="en-GB"/>
              </w:rPr>
              <w:object w:dxaOrig="6720" w:dyaOrig="4428">
                <v:shape id="_x0000_i1026" type="#_x0000_t75" style="width:335.7pt;height:221.25pt" o:ole="">
                  <v:imagedata r:id="rId18" o:title=""/>
                </v:shape>
                <o:OLEObject Type="Embed" ProgID="PBrush" ShapeID="_x0000_i1026" DrawAspect="Content" ObjectID="_1490641643" r:id="rId19"/>
              </w:object>
            </w:r>
          </w:p>
        </w:tc>
      </w:tr>
      <w:tr w:rsidR="00F46289" w:rsidRPr="00F15687" w:rsidTr="00FE7DD8">
        <w:tc>
          <w:tcPr>
            <w:tcW w:w="9350" w:type="dxa"/>
          </w:tcPr>
          <w:p w:rsidR="00F46289" w:rsidRPr="00F15687" w:rsidRDefault="00F46289" w:rsidP="00FE7DD8">
            <w:pPr>
              <w:rPr>
                <w:lang w:val="en-GB"/>
              </w:rPr>
            </w:pPr>
            <w:r w:rsidRPr="00F15687">
              <w:rPr>
                <w:lang w:val="en-GB"/>
              </w:rPr>
              <w:t xml:space="preserve">Figure x. A diagram illustrating the interface between the </w:t>
            </w:r>
            <w:r w:rsidRPr="00F15687">
              <w:rPr>
                <w:i/>
                <w:lang w:val="en-GB"/>
              </w:rPr>
              <w:t xml:space="preserve">main processor </w:t>
            </w:r>
            <w:r w:rsidRPr="00F15687">
              <w:rPr>
                <w:lang w:val="en-GB"/>
              </w:rPr>
              <w:t xml:space="preserve">and the BlueCore™ IC. SPI interface allows the BlueCore™ chip to be updated if ever deemed necessary, and is not used in normal operation. Reset pin re-initializes the IC on start up, and may be used by firmware to disable Bluetooth functionality. BC4-CMD and ARM7-CMD are used to indicate the type of data expected, whilst the UART is used to transfer data and commands between the two ICs. </w:t>
            </w:r>
            <w:sdt>
              <w:sdtPr>
                <w:rPr>
                  <w:lang w:val="en-GB"/>
                </w:rPr>
                <w:id w:val="-1568803442"/>
                <w:citation/>
              </w:sdtPr>
              <w:sdtContent>
                <w:r w:rsidRPr="00F15687">
                  <w:rPr>
                    <w:lang w:val="en-GB"/>
                  </w:rPr>
                  <w:fldChar w:fldCharType="begin"/>
                </w:r>
                <w:r w:rsidRPr="00F15687">
                  <w:rPr>
                    <w:lang w:val="en-GB"/>
                  </w:rPr>
                  <w:instrText xml:space="preserve">CITATION NXT_HDK \p 13-14 \l 2057 </w:instrText>
                </w:r>
                <w:r w:rsidRPr="00F15687">
                  <w:rPr>
                    <w:lang w:val="en-GB"/>
                  </w:rPr>
                  <w:fldChar w:fldCharType="separate"/>
                </w:r>
                <w:r w:rsidRPr="00F15687">
                  <w:rPr>
                    <w:noProof/>
                    <w:lang w:val="en-GB"/>
                  </w:rPr>
                  <w:t>[1, pp. 13-14]</w:t>
                </w:r>
                <w:r w:rsidRPr="00F15687">
                  <w:rPr>
                    <w:lang w:val="en-GB"/>
                  </w:rPr>
                  <w:fldChar w:fldCharType="end"/>
                </w:r>
              </w:sdtContent>
            </w:sdt>
          </w:p>
        </w:tc>
      </w:tr>
    </w:tbl>
    <w:p w:rsidR="00F46289" w:rsidRPr="00F15687" w:rsidRDefault="00F46289" w:rsidP="00F46289">
      <w:pPr>
        <w:rPr>
          <w:lang w:val="en-GB"/>
        </w:rPr>
      </w:pPr>
    </w:p>
    <w:p w:rsidR="00F46289" w:rsidRPr="00F15687" w:rsidRDefault="00F46289" w:rsidP="00F46289">
      <w:pPr>
        <w:rPr>
          <w:lang w:val="en-GB"/>
        </w:rPr>
      </w:pPr>
      <w:r w:rsidRPr="00F15687">
        <w:rPr>
          <w:lang w:val="en-GB"/>
        </w:rPr>
        <w:t xml:space="preserve">The main processor may configure the BlueCore™ chip to “stream-mode” in order to transfer data at a baud-rate of 220Kbps (when connection is established), </w:t>
      </w:r>
      <w:r w:rsidRPr="00F15687">
        <w:rPr>
          <w:i/>
          <w:lang w:val="en-GB"/>
        </w:rPr>
        <w:t xml:space="preserve">or </w:t>
      </w:r>
      <w:r w:rsidRPr="00F15687">
        <w:rPr>
          <w:lang w:val="en-GB"/>
        </w:rPr>
        <w:t xml:space="preserve">in “command-mode” in order to receive commands to control the Virtual Machine. It is the </w:t>
      </w:r>
      <w:r w:rsidRPr="00F15687">
        <w:rPr>
          <w:i/>
          <w:lang w:val="en-GB"/>
        </w:rPr>
        <w:t>later</w:t>
      </w:r>
      <w:r w:rsidRPr="00F15687">
        <w:rPr>
          <w:lang w:val="en-GB"/>
        </w:rPr>
        <w:t xml:space="preserve"> mode that will allow us control over the motors and sensors via the VM. The IC is configured to function as a Bluetooth® Class II device in order to save power (giving maximum communication range of 10 meters).</w:t>
      </w:r>
    </w:p>
    <w:p w:rsidR="00F46289" w:rsidRPr="00F15687" w:rsidRDefault="00F46289" w:rsidP="00F46289">
      <w:pPr>
        <w:rPr>
          <w:lang w:val="en-GB"/>
        </w:rPr>
      </w:pPr>
      <w:r w:rsidRPr="00F15687">
        <w:rPr>
          <w:lang w:val="en-GB"/>
        </w:rPr>
        <w:t>Because</w:t>
      </w:r>
      <w:r w:rsidRPr="00F15687">
        <w:rPr>
          <w:i/>
          <w:lang w:val="en-GB"/>
        </w:rPr>
        <w:t xml:space="preserve"> </w:t>
      </w:r>
      <w:r w:rsidRPr="00F15687">
        <w:rPr>
          <w:lang w:val="en-GB"/>
        </w:rPr>
        <w:t>Bluetooth® functionality has been implemented via Serial Port Profile (SPP) paradigm (whereby the communication link is considered a ‘serial port’ as far as software is concerned), it becomes very easy to establish a connection to the NXT via different PC software development frameworks / programming languages, as most feature libraries explicitly for serial port communication.</w:t>
      </w:r>
    </w:p>
    <w:p w:rsidR="00F46289" w:rsidRPr="00F15687" w:rsidRDefault="00F46289" w:rsidP="00F46289">
      <w:pPr>
        <w:rPr>
          <w:i/>
          <w:lang w:val="en-GB"/>
        </w:rPr>
      </w:pPr>
      <w:r w:rsidRPr="00F15687">
        <w:rPr>
          <w:i/>
          <w:lang w:val="en-GB"/>
        </w:rPr>
        <w:t>More information is available in the LEGO® Mindstorms® NXT Hardware Development Kit documentation (pages 12-14, and Appendix 8).</w:t>
      </w:r>
    </w:p>
    <w:p w:rsidR="00F46289" w:rsidRPr="00F15687" w:rsidRDefault="00F46289" w:rsidP="00F46289">
      <w:pPr>
        <w:rPr>
          <w:lang w:val="en-GB"/>
        </w:rPr>
      </w:pPr>
    </w:p>
    <w:p w:rsidR="00F46289" w:rsidRPr="00F15687" w:rsidRDefault="00F46289" w:rsidP="00F46289">
      <w:pPr>
        <w:pStyle w:val="Heading5"/>
        <w:rPr>
          <w:lang w:val="en-GB"/>
        </w:rPr>
      </w:pPr>
      <w:r w:rsidRPr="00F15687">
        <w:rPr>
          <w:lang w:val="en-GB"/>
        </w:rPr>
        <w:t>Software°</w:t>
      </w:r>
    </w:p>
    <w:p w:rsidR="00F46289" w:rsidRPr="00F15687" w:rsidRDefault="00F46289" w:rsidP="00F46289">
      <w:pPr>
        <w:pStyle w:val="Heading6"/>
        <w:rPr>
          <w:lang w:val="en-GB"/>
        </w:rPr>
      </w:pPr>
      <w:r w:rsidRPr="00F15687">
        <w:rPr>
          <w:lang w:val="en-GB"/>
        </w:rPr>
        <w:t>The Virtual Machine</w:t>
      </w:r>
    </w:p>
    <w:p w:rsidR="00F46289" w:rsidRPr="00F15687" w:rsidRDefault="00F46289" w:rsidP="00F46289">
      <w:pPr>
        <w:pStyle w:val="Heading7"/>
        <w:rPr>
          <w:lang w:val="en-GB"/>
        </w:rPr>
      </w:pPr>
      <w:r w:rsidRPr="00F15687">
        <w:rPr>
          <w:lang w:val="en-GB"/>
        </w:rPr>
        <w:t>RXE Executables</w:t>
      </w:r>
    </w:p>
    <w:p w:rsidR="00F46289" w:rsidRDefault="00F46289" w:rsidP="00F46289">
      <w:pPr>
        <w:rPr>
          <w:rFonts w:asciiTheme="majorHAnsi" w:eastAsiaTheme="majorEastAsia" w:hAnsiTheme="majorHAnsi" w:cstheme="majorBidi"/>
          <w:b/>
          <w:bCs/>
          <w:i/>
          <w:iCs/>
          <w:color w:val="E84C22" w:themeColor="accent1"/>
          <w:lang w:val="en-GB"/>
        </w:rPr>
      </w:pPr>
      <w:r>
        <w:rPr>
          <w:lang w:val="en-GB"/>
        </w:rPr>
        <w:br w:type="page"/>
      </w:r>
    </w:p>
    <w:p w:rsidR="00F46289" w:rsidRDefault="00F46289" w:rsidP="00F46289">
      <w:pPr>
        <w:pStyle w:val="Heading4"/>
        <w:rPr>
          <w:lang w:val="en-GB"/>
        </w:rPr>
      </w:pPr>
      <w:r w:rsidRPr="00F15687">
        <w:rPr>
          <w:lang w:val="en-GB"/>
        </w:rPr>
        <w:lastRenderedPageBreak/>
        <w:t>Actuator – Servo Motor Module</w:t>
      </w:r>
    </w:p>
    <w:p w:rsidR="00F46289" w:rsidRPr="007F48D7" w:rsidRDefault="00F46289" w:rsidP="00F46289">
      <w:pPr>
        <w:rPr>
          <w:lang w:val="en-GB"/>
        </w:rPr>
      </w:pPr>
      <w:r w:rsidRPr="00F15687">
        <w:rPr>
          <w:lang w:val="en-GB"/>
        </w:rPr>
        <w:t>Schematic of the NXT motor module can be found in Appendix x.</w:t>
      </w:r>
    </w:p>
    <w:p w:rsidR="00F46289" w:rsidRDefault="00F46289" w:rsidP="00F46289">
      <w:pPr>
        <w:pStyle w:val="Heading5"/>
        <w:rPr>
          <w:lang w:val="en-GB"/>
        </w:rPr>
      </w:pPr>
      <w:r>
        <w:rPr>
          <w:lang w:val="en-GB"/>
        </w:rPr>
        <w:t>Motor</w:t>
      </w:r>
    </w:p>
    <w:p w:rsidR="00F46289" w:rsidRPr="007F48D7" w:rsidRDefault="00F46289" w:rsidP="00F46289">
      <w:pPr>
        <w:pStyle w:val="Heading5"/>
        <w:rPr>
          <w:lang w:val="en-GB"/>
        </w:rPr>
      </w:pPr>
      <w:r w:rsidRPr="007F48D7">
        <w:rPr>
          <w:lang w:val="en-GB"/>
        </w:rPr>
        <w:t xml:space="preserve">Incremental </w:t>
      </w:r>
      <w:r>
        <w:rPr>
          <w:lang w:val="en-GB"/>
        </w:rPr>
        <w:t>R</w:t>
      </w:r>
      <w:r w:rsidRPr="007F48D7">
        <w:rPr>
          <w:lang w:val="en-GB"/>
        </w:rPr>
        <w:t xml:space="preserve">otary </w:t>
      </w:r>
      <w:r>
        <w:rPr>
          <w:lang w:val="en-GB"/>
        </w:rPr>
        <w:t>Encoder</w:t>
      </w:r>
    </w:p>
    <w:p w:rsidR="00F46289" w:rsidRPr="007F48D7" w:rsidRDefault="00F46289" w:rsidP="00F46289">
      <w:pPr>
        <w:rPr>
          <w:lang w:val="en-GB"/>
        </w:rPr>
      </w:pPr>
    </w:p>
    <w:p w:rsidR="00F46289" w:rsidRPr="00F15687" w:rsidRDefault="00F46289" w:rsidP="00F46289">
      <w:pPr>
        <w:rPr>
          <w:lang w:val="en-GB"/>
        </w:rPr>
      </w:pPr>
    </w:p>
    <w:tbl>
      <w:tblPr>
        <w:tblStyle w:val="TableGrid"/>
        <w:tblpPr w:leftFromText="180" w:rightFromText="180" w:vertAnchor="text" w:horzAnchor="margin" w:tblpY="721"/>
        <w:tblW w:w="0" w:type="auto"/>
        <w:tblLook w:val="04A0" w:firstRow="1" w:lastRow="0" w:firstColumn="1" w:lastColumn="0" w:noHBand="0" w:noVBand="1"/>
      </w:tblPr>
      <w:tblGrid>
        <w:gridCol w:w="2046"/>
      </w:tblGrid>
      <w:tr w:rsidR="00F46289" w:rsidTr="00FE7DD8">
        <w:trPr>
          <w:trHeight w:val="2049"/>
        </w:trPr>
        <w:tc>
          <w:tcPr>
            <w:tcW w:w="2046" w:type="dxa"/>
          </w:tcPr>
          <w:p w:rsidR="00F46289" w:rsidRDefault="00F46289" w:rsidP="00FE7DD8">
            <w:pPr>
              <w:rPr>
                <w:lang w:val="en-GB"/>
              </w:rPr>
            </w:pPr>
            <w:r>
              <w:rPr>
                <w:noProof/>
              </w:rPr>
              <w:drawing>
                <wp:inline distT="0" distB="0" distL="0" distR="0" wp14:anchorId="7C905B47" wp14:editId="490AA7C1">
                  <wp:extent cx="1058400" cy="1141200"/>
                  <wp:effectExtent l="0" t="0" r="8890" b="0"/>
                  <wp:docPr id="2" name="Picture 2" descr="http://cache.lego.com/r/www/r/mindstorms/community/-/media/franchises/mindstorms/community/elements/sensors/nxt%20light%20sensor.png?l.r=-145173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ache.lego.com/r/www/r/mindstorms/community/-/media/franchises/mindstorms/community/elements/sensors/nxt%20light%20sensor.png?l.r=-14517300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8400" cy="1141200"/>
                          </a:xfrm>
                          <a:prstGeom prst="rect">
                            <a:avLst/>
                          </a:prstGeom>
                          <a:noFill/>
                          <a:ln>
                            <a:noFill/>
                          </a:ln>
                        </pic:spPr>
                      </pic:pic>
                    </a:graphicData>
                  </a:graphic>
                </wp:inline>
              </w:drawing>
            </w:r>
          </w:p>
        </w:tc>
      </w:tr>
      <w:tr w:rsidR="00F46289" w:rsidTr="00FE7DD8">
        <w:trPr>
          <w:trHeight w:val="305"/>
        </w:trPr>
        <w:tc>
          <w:tcPr>
            <w:tcW w:w="2046" w:type="dxa"/>
          </w:tcPr>
          <w:p w:rsidR="00F46289" w:rsidRDefault="00F46289" w:rsidP="00FE7DD8">
            <w:pPr>
              <w:rPr>
                <w:lang w:val="en-GB"/>
              </w:rPr>
            </w:pPr>
            <w:r>
              <w:rPr>
                <w:lang w:val="en-GB"/>
              </w:rPr>
              <w:t>Figure x. LEGO® Mindstorms® NXT light sensor. Courtesy of Lego Shop.</w:t>
            </w:r>
          </w:p>
        </w:tc>
      </w:tr>
    </w:tbl>
    <w:p w:rsidR="00F46289" w:rsidRPr="00F15687" w:rsidRDefault="00F46289" w:rsidP="00F46289">
      <w:pPr>
        <w:pStyle w:val="Heading4"/>
        <w:rPr>
          <w:lang w:val="en-GB"/>
        </w:rPr>
      </w:pPr>
      <w:r w:rsidRPr="00F15687">
        <w:rPr>
          <w:lang w:val="en-GB"/>
        </w:rPr>
        <w:t xml:space="preserve"> Sensors – Light Sensor</w:t>
      </w:r>
    </w:p>
    <w:p w:rsidR="00F46289" w:rsidRPr="00F15687" w:rsidRDefault="00F46289" w:rsidP="00F46289">
      <w:pPr>
        <w:rPr>
          <w:lang w:val="en-GB"/>
        </w:rPr>
      </w:pPr>
      <w:r w:rsidRPr="00F15687">
        <w:rPr>
          <w:lang w:val="en-GB"/>
        </w:rPr>
        <w:t xml:space="preserve">The light sensor functions to represent light intensity through an analogue output signal. </w:t>
      </w:r>
      <w:r w:rsidRPr="00F15687">
        <w:rPr>
          <w:lang w:val="en-GB"/>
        </w:rPr>
        <w:br/>
        <w:t xml:space="preserve">This sensor may be configured to detect </w:t>
      </w:r>
      <w:r w:rsidRPr="00F15687">
        <w:rPr>
          <w:i/>
          <w:lang w:val="en-GB"/>
        </w:rPr>
        <w:t xml:space="preserve">ambient light </w:t>
      </w:r>
      <w:r w:rsidRPr="00F15687">
        <w:rPr>
          <w:lang w:val="en-GB"/>
        </w:rPr>
        <w:t>(i.e. light from the atmosphere</w:t>
      </w:r>
      <w:r>
        <w:rPr>
          <w:lang w:val="en-GB"/>
        </w:rPr>
        <w:t xml:space="preserve"> with the LED off</w:t>
      </w:r>
      <w:r w:rsidRPr="00F15687">
        <w:rPr>
          <w:lang w:val="en-GB"/>
        </w:rPr>
        <w:t xml:space="preserve">) or </w:t>
      </w:r>
      <w:r w:rsidRPr="00F15687">
        <w:rPr>
          <w:i/>
          <w:lang w:val="en-GB"/>
        </w:rPr>
        <w:t xml:space="preserve">reflected light </w:t>
      </w:r>
      <w:r w:rsidRPr="00F15687">
        <w:rPr>
          <w:lang w:val="en-GB"/>
        </w:rPr>
        <w:t>(i.e. light from the red LED reflecting off nearby surfaces facing the sensor</w:t>
      </w:r>
      <w:r>
        <w:rPr>
          <w:lang w:val="en-GB"/>
        </w:rPr>
        <w:t>, after it is switched on</w:t>
      </w:r>
      <w:r w:rsidRPr="00F15687">
        <w:rPr>
          <w:lang w:val="en-GB"/>
        </w:rPr>
        <w:t xml:space="preserve">). </w:t>
      </w:r>
    </w:p>
    <w:p w:rsidR="00F46289" w:rsidRDefault="00F46289" w:rsidP="00F46289">
      <w:pPr>
        <w:rPr>
          <w:lang w:val="en-GB"/>
        </w:rPr>
      </w:pPr>
      <w:r w:rsidRPr="00F15687">
        <w:rPr>
          <w:lang w:val="en-GB"/>
        </w:rPr>
        <w:t xml:space="preserve">The component responsible for converting light intensity into current (analogue signal) is the SFH309 phototransistor, with a response angle of 24° from centre. </w:t>
      </w:r>
      <w:sdt>
        <w:sdtPr>
          <w:rPr>
            <w:lang w:val="en-GB"/>
          </w:rPr>
          <w:id w:val="1289248013"/>
          <w:citation/>
        </w:sdtPr>
        <w:sdtContent>
          <w:r w:rsidRPr="00F15687">
            <w:rPr>
              <w:lang w:val="en-GB"/>
            </w:rPr>
            <w:fldChar w:fldCharType="begin"/>
          </w:r>
          <w:r w:rsidRPr="00F15687">
            <w:rPr>
              <w:lang w:val="en-GB"/>
            </w:rPr>
            <w:instrText xml:space="preserve"> CITATION SFH14 \l 2057 </w:instrText>
          </w:r>
          <w:r w:rsidRPr="00F15687">
            <w:rPr>
              <w:lang w:val="en-GB"/>
            </w:rPr>
            <w:fldChar w:fldCharType="separate"/>
          </w:r>
          <w:r w:rsidRPr="00F15687">
            <w:rPr>
              <w:noProof/>
              <w:lang w:val="en-GB"/>
            </w:rPr>
            <w:t>[4]</w:t>
          </w:r>
          <w:r w:rsidRPr="00F15687">
            <w:rPr>
              <w:lang w:val="en-GB"/>
            </w:rPr>
            <w:fldChar w:fldCharType="end"/>
          </w:r>
        </w:sdtContent>
      </w:sdt>
    </w:p>
    <w:p w:rsidR="00F46289" w:rsidRPr="0027408C" w:rsidRDefault="00F46289" w:rsidP="00F46289">
      <w:pPr>
        <w:rPr>
          <w:lang w:val="en-GB"/>
        </w:rPr>
      </w:pPr>
      <w:r>
        <w:rPr>
          <w:lang w:val="en-GB"/>
        </w:rPr>
        <w:t xml:space="preserve">The light sensor has no special timing or measurement requirements as it simply outputs an analogue signal and features no microprocessor of its own, hence, it is considered to be a </w:t>
      </w:r>
      <w:r>
        <w:rPr>
          <w:i/>
          <w:lang w:val="en-GB"/>
        </w:rPr>
        <w:t>passive sensor</w:t>
      </w:r>
      <w:r>
        <w:rPr>
          <w:lang w:val="en-GB"/>
        </w:rPr>
        <w:t>.</w:t>
      </w:r>
    </w:p>
    <w:p w:rsidR="00F46289" w:rsidRPr="00F15687" w:rsidRDefault="00F46289" w:rsidP="00F46289">
      <w:pPr>
        <w:rPr>
          <w:lang w:val="en-GB"/>
        </w:rPr>
      </w:pPr>
      <w:r w:rsidRPr="00F15687">
        <w:rPr>
          <w:lang w:val="en-GB"/>
        </w:rPr>
        <w:t>Schematic of the NXT Light Sensor can be found in Appendix x.</w:t>
      </w:r>
    </w:p>
    <w:p w:rsidR="00F46289" w:rsidRPr="00A95266" w:rsidRDefault="00F46289" w:rsidP="00F46289">
      <w:pPr>
        <w:pStyle w:val="Heading4"/>
        <w:rPr>
          <w:lang w:val="en-GB"/>
        </w:rPr>
      </w:pPr>
      <w:r w:rsidRPr="00F15687">
        <w:rPr>
          <w:lang w:val="en-GB"/>
        </w:rPr>
        <w:t>Sensors – Sound Sensor</w:t>
      </w:r>
    </w:p>
    <w:tbl>
      <w:tblPr>
        <w:tblStyle w:val="TableGrid"/>
        <w:tblpPr w:leftFromText="180" w:rightFromText="180" w:vertAnchor="text" w:horzAnchor="margin" w:tblpY="88"/>
        <w:tblW w:w="0" w:type="auto"/>
        <w:tblLook w:val="04A0" w:firstRow="1" w:lastRow="0" w:firstColumn="1" w:lastColumn="0" w:noHBand="0" w:noVBand="1"/>
      </w:tblPr>
      <w:tblGrid>
        <w:gridCol w:w="2614"/>
      </w:tblGrid>
      <w:tr w:rsidR="00F46289" w:rsidTr="00FE7DD8">
        <w:trPr>
          <w:trHeight w:val="2049"/>
        </w:trPr>
        <w:tc>
          <w:tcPr>
            <w:tcW w:w="2614" w:type="dxa"/>
          </w:tcPr>
          <w:p w:rsidR="00F46289" w:rsidRDefault="00F46289" w:rsidP="00FE7DD8">
            <w:pPr>
              <w:rPr>
                <w:lang w:val="en-GB"/>
              </w:rPr>
            </w:pPr>
            <w:r>
              <w:rPr>
                <w:noProof/>
              </w:rPr>
              <w:drawing>
                <wp:inline distT="0" distB="0" distL="0" distR="0" wp14:anchorId="38D285C8" wp14:editId="7F632E5B">
                  <wp:extent cx="1522800" cy="1141200"/>
                  <wp:effectExtent l="0" t="0" r="0" b="0"/>
                  <wp:docPr id="5" name="Picture 5" descr="http://cache.lego.com/e/dynamic/is/image/LEGO/9845?$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ache.lego.com/e/dynamic/is/image/LEGO/9845?$ma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2800" cy="1141200"/>
                          </a:xfrm>
                          <a:prstGeom prst="rect">
                            <a:avLst/>
                          </a:prstGeom>
                          <a:noFill/>
                          <a:ln>
                            <a:noFill/>
                          </a:ln>
                        </pic:spPr>
                      </pic:pic>
                    </a:graphicData>
                  </a:graphic>
                </wp:inline>
              </w:drawing>
            </w:r>
          </w:p>
        </w:tc>
      </w:tr>
      <w:tr w:rsidR="00F46289" w:rsidTr="00FE7DD8">
        <w:trPr>
          <w:trHeight w:val="305"/>
        </w:trPr>
        <w:tc>
          <w:tcPr>
            <w:tcW w:w="2614" w:type="dxa"/>
          </w:tcPr>
          <w:p w:rsidR="00F46289" w:rsidRDefault="00F46289" w:rsidP="00FE7DD8">
            <w:pPr>
              <w:rPr>
                <w:lang w:val="en-GB"/>
              </w:rPr>
            </w:pPr>
            <w:r>
              <w:rPr>
                <w:lang w:val="en-GB"/>
              </w:rPr>
              <w:t>Figure x. LEGO® Mindstorms® NXT light sensor.</w:t>
            </w:r>
            <w:r>
              <w:t xml:space="preserve"> </w:t>
            </w:r>
            <w:r w:rsidRPr="00A95266">
              <w:rPr>
                <w:lang w:val="en-GB"/>
              </w:rPr>
              <w:t>Courtesy of Lego Shop.</w:t>
            </w:r>
          </w:p>
        </w:tc>
      </w:tr>
    </w:tbl>
    <w:p w:rsidR="00F46289" w:rsidRDefault="00F46289" w:rsidP="00F46289">
      <w:pPr>
        <w:rPr>
          <w:lang w:val="en-GB"/>
        </w:rPr>
      </w:pPr>
      <w:r>
        <w:rPr>
          <w:lang w:val="en-GB"/>
        </w:rPr>
        <w:t xml:space="preserve">The sound sensor functions to represent sound intensity through an analogue output signal. The sound sensor is capable </w:t>
      </w:r>
    </w:p>
    <w:p w:rsidR="00F46289" w:rsidRPr="00F15687" w:rsidRDefault="00F46289" w:rsidP="00F46289">
      <w:pPr>
        <w:rPr>
          <w:lang w:val="en-GB"/>
        </w:rPr>
      </w:pPr>
      <w:r w:rsidRPr="00F15687">
        <w:rPr>
          <w:lang w:val="en-GB"/>
        </w:rPr>
        <w:t>Schematic of the NXT Sound Sensor can be found in Appendix x.</w:t>
      </w:r>
    </w:p>
    <w:p w:rsidR="00F46289" w:rsidRPr="00F15687" w:rsidRDefault="00F46289" w:rsidP="00F46289">
      <w:pPr>
        <w:rPr>
          <w:lang w:val="en-GB"/>
        </w:rPr>
      </w:pPr>
    </w:p>
    <w:p w:rsidR="00F46289" w:rsidRDefault="00F46289" w:rsidP="00F46289">
      <w:pPr>
        <w:rPr>
          <w:rFonts w:asciiTheme="majorHAnsi" w:eastAsiaTheme="majorEastAsia" w:hAnsiTheme="majorHAnsi" w:cstheme="majorBidi"/>
          <w:b/>
          <w:bCs/>
          <w:i/>
          <w:iCs/>
          <w:color w:val="E84C22" w:themeColor="accent1"/>
          <w:lang w:val="en-GB"/>
        </w:rPr>
      </w:pPr>
      <w:r>
        <w:rPr>
          <w:lang w:val="en-GB"/>
        </w:rPr>
        <w:br w:type="page"/>
      </w:r>
    </w:p>
    <w:p w:rsidR="00F46289" w:rsidRPr="00F15687" w:rsidRDefault="00F46289" w:rsidP="00F46289">
      <w:pPr>
        <w:pStyle w:val="Heading4"/>
        <w:rPr>
          <w:lang w:val="en-GB"/>
        </w:rPr>
      </w:pPr>
      <w:r w:rsidRPr="00F15687">
        <w:rPr>
          <w:lang w:val="en-GB"/>
        </w:rPr>
        <w:lastRenderedPageBreak/>
        <w:t>Sensors – Ultrasonic Module</w:t>
      </w:r>
    </w:p>
    <w:p w:rsidR="00F46289" w:rsidRPr="00F15687" w:rsidRDefault="00F46289" w:rsidP="00F46289">
      <w:pPr>
        <w:pStyle w:val="Heading5"/>
        <w:rPr>
          <w:lang w:val="en-GB"/>
        </w:rPr>
      </w:pPr>
    </w:p>
    <w:p w:rsidR="00F46289" w:rsidRPr="00F15687" w:rsidRDefault="00F46289" w:rsidP="00F46289">
      <w:pPr>
        <w:rPr>
          <w:lang w:val="en-GB"/>
        </w:rPr>
      </w:pPr>
      <w:r w:rsidRPr="00F15687">
        <w:rPr>
          <w:lang w:val="en-GB"/>
        </w:rPr>
        <w:t>Schematic of the NXT Ultrasonic Sensor can be found in Appendix x.</w:t>
      </w:r>
    </w:p>
    <w:p w:rsidR="00F46289" w:rsidRDefault="00F46289" w:rsidP="00F46289">
      <w:pPr>
        <w:rPr>
          <w:rFonts w:asciiTheme="majorHAnsi" w:eastAsiaTheme="majorEastAsia" w:hAnsiTheme="majorHAnsi" w:cstheme="majorBidi"/>
          <w:b/>
          <w:bCs/>
          <w:color w:val="E84C22" w:themeColor="accent1"/>
          <w:sz w:val="26"/>
          <w:szCs w:val="26"/>
          <w:lang w:val="en-GB"/>
        </w:rPr>
      </w:pPr>
    </w:p>
    <w:p w:rsidR="00A00572" w:rsidRPr="003F39BC" w:rsidRDefault="003C03BA" w:rsidP="00986A8C">
      <w:pPr>
        <w:pStyle w:val="Heading3"/>
      </w:pPr>
      <w:r w:rsidRPr="003F39BC">
        <w:t>User Interface (and trainability)</w:t>
      </w:r>
    </w:p>
    <w:p w:rsidR="003773D7" w:rsidRDefault="003773D7" w:rsidP="003F39BC">
      <w:pPr>
        <w:pStyle w:val="Heading5"/>
      </w:pPr>
      <w:r w:rsidRPr="003F39BC">
        <w:t>GUI design and functionality</w:t>
      </w:r>
    </w:p>
    <w:p w:rsidR="0042462B" w:rsidRPr="0042462B" w:rsidRDefault="0042462B" w:rsidP="0042462B"/>
    <w:p w:rsidR="00732692" w:rsidRPr="003F39BC" w:rsidRDefault="00732692" w:rsidP="003F39BC">
      <w:pPr>
        <w:pStyle w:val="Heading2"/>
      </w:pPr>
      <w:r w:rsidRPr="003F39BC">
        <w:t>System Implementation</w:t>
      </w:r>
    </w:p>
    <w:p w:rsidR="00A00572" w:rsidRDefault="001B64F9" w:rsidP="003F39BC">
      <w:pPr>
        <w:pStyle w:val="Heading3"/>
      </w:pPr>
      <w:r w:rsidRPr="003F39BC">
        <w:t xml:space="preserve">Setting up a Microsoft Windows® machine for </w:t>
      </w:r>
      <w:r w:rsidR="00B3453E" w:rsidRPr="003F39BC">
        <w:t>D</w:t>
      </w:r>
      <w:r w:rsidRPr="003F39BC">
        <w:t xml:space="preserve">evelopment and </w:t>
      </w:r>
      <w:r w:rsidR="00B3453E" w:rsidRPr="003F39BC">
        <w:t>T</w:t>
      </w:r>
      <w:r w:rsidRPr="003F39BC">
        <w:t>esting</w:t>
      </w:r>
      <w:r w:rsidR="00956CB9">
        <w:t xml:space="preserve"> </w:t>
      </w:r>
    </w:p>
    <w:p w:rsidR="001D023C" w:rsidRDefault="001D023C" w:rsidP="00956CB9">
      <w:r>
        <w:t xml:space="preserve">This section of the report will cover the absolute minimal level of installations required in order to start developing with the Lego® NXT® Brick via a Bluetooth connection. </w:t>
      </w:r>
    </w:p>
    <w:p w:rsidR="00A50481" w:rsidRDefault="001D023C" w:rsidP="00956CB9">
      <w:r>
        <w:t xml:space="preserve">Initially, </w:t>
      </w:r>
      <w:r w:rsidR="00241C18">
        <w:t xml:space="preserve">the USB </w:t>
      </w:r>
      <w:r w:rsidR="003C6DD6">
        <w:t xml:space="preserve">drivers that allow the Windows® PC to communicate with the LEGO® Mindstorms® NXT brick, </w:t>
      </w:r>
      <w:r w:rsidR="003C6DD6">
        <w:rPr>
          <w:i/>
        </w:rPr>
        <w:t>need</w:t>
      </w:r>
      <w:r w:rsidR="003C6DD6">
        <w:t xml:space="preserve"> to be installed. Thankfully, this is a “plug and play” operation, whereby as long as the necessary drivers are downloaded and </w:t>
      </w:r>
      <w:r w:rsidR="003C6DD6">
        <w:rPr>
          <w:i/>
        </w:rPr>
        <w:t>extracted</w:t>
      </w:r>
      <w:r w:rsidR="003C6DD6">
        <w:t xml:space="preserve"> from the LEGO® website (The ‘NXT </w:t>
      </w:r>
      <w:proofErr w:type="spellStart"/>
      <w:r w:rsidR="003C6DD6">
        <w:t>Fantom</w:t>
      </w:r>
      <w:proofErr w:type="spellEnd"/>
      <w:r w:rsidR="003C6DD6">
        <w:t xml:space="preserve"> Driver’), the operation is relatively </w:t>
      </w:r>
      <w:r w:rsidR="00A50481">
        <w:t>automatic</w:t>
      </w:r>
      <w:r w:rsidR="003C6DD6">
        <w:t>.</w:t>
      </w:r>
      <w:r w:rsidR="00AE09EC">
        <w:t xml:space="preserve"> </w:t>
      </w:r>
      <w:r w:rsidR="00A50481">
        <w:t xml:space="preserve">The installation of the drivers is triggered by connecting to the NXT brick using the provided Windows® Bluetooth interface. Ensure that Bluetooth has been enabled on your NXT brick, under ‘settings’, and that the device is made </w:t>
      </w:r>
      <w:r w:rsidR="00A50481">
        <w:rPr>
          <w:i/>
        </w:rPr>
        <w:t>visible</w:t>
      </w:r>
      <w:r w:rsidR="00A50481">
        <w:t>.</w:t>
      </w:r>
    </w:p>
    <w:p w:rsidR="003C6DD6" w:rsidRPr="003C6DD6" w:rsidRDefault="00AE09EC" w:rsidP="00956CB9">
      <w:r>
        <w:t xml:space="preserve">A software application such as the </w:t>
      </w:r>
      <w:proofErr w:type="spellStart"/>
      <w:r>
        <w:t>Bricx</w:t>
      </w:r>
      <w:proofErr w:type="spellEnd"/>
      <w:r w:rsidR="00A50481">
        <w:t xml:space="preserve"> Command Center (open source) or </w:t>
      </w:r>
      <w:proofErr w:type="spellStart"/>
      <w:r w:rsidR="00A50481">
        <w:t>Robomatter</w:t>
      </w:r>
      <w:proofErr w:type="spellEnd"/>
      <w:r w:rsidR="00A50481">
        <w:t>, Incorporated’s ROBOTC for Mindstorms can be used to test the operation of the drivers.</w:t>
      </w:r>
      <w:r w:rsidR="003C6DD6">
        <w:t xml:space="preserve"> </w:t>
      </w:r>
    </w:p>
    <w:p w:rsidR="001B64F9" w:rsidRPr="003F39BC" w:rsidRDefault="001B64F9" w:rsidP="003F39BC">
      <w:pPr>
        <w:pStyle w:val="Heading4"/>
      </w:pPr>
      <w:r w:rsidRPr="003F39BC">
        <w:t>MATLAB® to Brick connectivity</w:t>
      </w:r>
    </w:p>
    <w:p w:rsidR="00D26D84" w:rsidRDefault="00A50481" w:rsidP="00A50481">
      <w:proofErr w:type="spellStart"/>
      <w:r>
        <w:t>MathWorks</w:t>
      </w:r>
      <w:proofErr w:type="spellEnd"/>
      <w:r>
        <w:t xml:space="preserve">® </w:t>
      </w:r>
      <w:proofErr w:type="spellStart"/>
      <w:r>
        <w:t>Matlab</w:t>
      </w:r>
      <w:proofErr w:type="spellEnd"/>
      <w:r>
        <w:t>®</w:t>
      </w:r>
      <w:r w:rsidR="00A76680">
        <w:t xml:space="preserve"> is, unarguably, the most popular software platform across many industries, for the development of numerically-intensive computational systems. The environment features built-in functions that are particularly useful for appropriately ma</w:t>
      </w:r>
      <w:r w:rsidR="00D26D84">
        <w:t>nipulating matrices and vectors.</w:t>
      </w:r>
    </w:p>
    <w:p w:rsidR="00D26D84" w:rsidRDefault="00D26D84" w:rsidP="00A50481">
      <w:r>
        <w:t xml:space="preserve">MATLAB® will be particularly useful in the design </w:t>
      </w:r>
      <w:r>
        <w:rPr>
          <w:i/>
        </w:rPr>
        <w:t xml:space="preserve">and </w:t>
      </w:r>
      <w:r>
        <w:t>development phase of AVINSoR, largely due to reduced implementation time of algorithms, and the ability to test developed algorithms with example data relatively easily without the need to develop a GUI</w:t>
      </w:r>
      <w:r>
        <w:rPr>
          <w:rStyle w:val="FootnoteReference"/>
        </w:rPr>
        <w:footnoteReference w:id="9"/>
      </w:r>
      <w:r>
        <w:t xml:space="preserve"> - as many useful graphical/geometric plotting functions are innate to MATLAB®. Additionally, and perhaps, more </w:t>
      </w:r>
      <w:r>
        <w:rPr>
          <w:i/>
        </w:rPr>
        <w:t xml:space="preserve">importantly </w:t>
      </w:r>
      <w:proofErr w:type="spellStart"/>
      <w:r>
        <w:t>MathWorks</w:t>
      </w:r>
      <w:proofErr w:type="spellEnd"/>
      <w:r>
        <w:t>® provide a number of toolboxes</w:t>
      </w:r>
      <w:r w:rsidR="004D3F64">
        <w:t xml:space="preserve"> that allow the propagation of numerically-intensive systems such as a number of neural network classifiers (for pattern recognition via fitting, or clustering), fuzzy logic </w:t>
      </w:r>
      <w:r w:rsidR="00DE0614">
        <w:t>systems</w:t>
      </w:r>
      <w:r w:rsidR="004D3F64">
        <w:t xml:space="preserve">, control systems </w:t>
      </w:r>
      <w:proofErr w:type="spellStart"/>
      <w:r w:rsidR="00DE0614">
        <w:t>systems</w:t>
      </w:r>
      <w:proofErr w:type="spellEnd"/>
      <w:r w:rsidR="004D3F64">
        <w:t xml:space="preserve">, various feature extraction algorithms (particularly for </w:t>
      </w:r>
      <w:r w:rsidR="004F5121">
        <w:t>visual/imaging systems)</w:t>
      </w:r>
      <w:r w:rsidR="00DE0614">
        <w:t>, etc.</w:t>
      </w:r>
    </w:p>
    <w:p w:rsidR="00DE0614" w:rsidRDefault="00DE0614" w:rsidP="00A50481">
      <w:r>
        <w:lastRenderedPageBreak/>
        <w:t xml:space="preserve">Though all toolboxes </w:t>
      </w:r>
      <w:r w:rsidR="00AB736A">
        <w:t>were available for installed MATLAB® version 2014b, the particular toolboxes of interest were: Image Acquisition, Computer Vision, Image Processing, Statistics and Machine Learning Toolbox, and the Neural Network Toolbox.</w:t>
      </w:r>
      <w:r w:rsidR="003E1727">
        <w:t xml:space="preserve"> </w:t>
      </w:r>
    </w:p>
    <w:p w:rsidR="00400210" w:rsidRDefault="00400210" w:rsidP="00A50481">
      <w:r>
        <w:t xml:space="preserve">It is obvious that any mathematical modelling or execution of algorithms is useless if the PC (specifically the software development environment) cannot interact with the Brick to induce calculated and appropriate actuator movement or retrieve live data from the sensors in order to carry out the appropriate calculations. </w:t>
      </w:r>
      <w:r w:rsidR="003D72B5">
        <w:t>Thus, a means to connect the Brick to MATLAB is necessary. A MATLAB toolbox named ‘RWTH – Mindstorms NXT Toolbox’, developed and maintained by RWTH Aachen University and released under the open source GNU GPL license</w:t>
      </w:r>
      <w:r w:rsidR="003D72B5">
        <w:rPr>
          <w:rStyle w:val="FootnoteReference"/>
        </w:rPr>
        <w:footnoteReference w:id="10"/>
      </w:r>
      <w:r w:rsidR="003D72B5">
        <w:t xml:space="preserve"> allows convenient interfacing with the Brick.</w:t>
      </w:r>
    </w:p>
    <w:p w:rsidR="0042462B" w:rsidRDefault="0042462B" w:rsidP="00A50481">
      <w:r>
        <w:t xml:space="preserve">Note: It is important </w:t>
      </w:r>
      <w:r w:rsidR="00A726BA">
        <w:t>that the Instrument</w:t>
      </w:r>
      <w:r>
        <w:t xml:space="preserve"> Control Toolbox is installed</w:t>
      </w:r>
      <w:r w:rsidR="00A726BA">
        <w:t xml:space="preserve"> as it is utilized by the RWTH toolbox for Bluetooth communication (the toolbox features built in Bluetooth® serial protocols).</w:t>
      </w:r>
    </w:p>
    <w:p w:rsidR="003D72B5" w:rsidRDefault="003D72B5" w:rsidP="00A50481">
      <w:r>
        <w:t>This is achieved by the toolbox through a set of open</w:t>
      </w:r>
      <w:r w:rsidR="00420E17">
        <w:t xml:space="preserve"> </w:t>
      </w:r>
      <w:r>
        <w:t>source C libraries</w:t>
      </w:r>
      <w:r w:rsidR="00420E17">
        <w:t xml:space="preserve"> </w:t>
      </w:r>
      <w:r w:rsidR="00376D73">
        <w:t xml:space="preserve">called </w:t>
      </w:r>
      <w:proofErr w:type="spellStart"/>
      <w:r w:rsidR="00376D73">
        <w:t>Libusb</w:t>
      </w:r>
      <w:proofErr w:type="spellEnd"/>
      <w:r w:rsidR="00376D73">
        <w:t xml:space="preserve"> which aims to </w:t>
      </w:r>
      <w:r w:rsidR="00420E17">
        <w:t xml:space="preserve">provide ‘easy’ generic access to USB devices. </w:t>
      </w:r>
      <w:r>
        <w:t xml:space="preserve"> </w:t>
      </w:r>
      <w:r w:rsidR="00376D73">
        <w:t xml:space="preserve">In order to allow the MATLAB® toolbox to successfully connect with the Brick, it is </w:t>
      </w:r>
      <w:r w:rsidR="00376D73">
        <w:rPr>
          <w:i/>
        </w:rPr>
        <w:t>vital</w:t>
      </w:r>
      <w:r w:rsidR="00376D73">
        <w:t xml:space="preserve"> that ‘</w:t>
      </w:r>
      <w:proofErr w:type="spellStart"/>
      <w:r w:rsidR="00376D73">
        <w:t>inf</w:t>
      </w:r>
      <w:proofErr w:type="spellEnd"/>
      <w:r w:rsidR="00376D73">
        <w:t xml:space="preserve">-wizard’, an application provided by </w:t>
      </w:r>
      <w:proofErr w:type="spellStart"/>
      <w:r w:rsidR="00376D73">
        <w:t>Libusb</w:t>
      </w:r>
      <w:proofErr w:type="spellEnd"/>
      <w:r w:rsidR="00376D73">
        <w:t xml:space="preserve">, is allowed to make the necessary modifications to the original NXT </w:t>
      </w:r>
      <w:proofErr w:type="spellStart"/>
      <w:r w:rsidR="00376D73">
        <w:t>Fantom</w:t>
      </w:r>
      <w:proofErr w:type="spellEnd"/>
      <w:r w:rsidR="00376D73">
        <w:t xml:space="preserve"> driver. </w:t>
      </w:r>
    </w:p>
    <w:p w:rsidR="00AB736A" w:rsidRPr="00D26D84" w:rsidRDefault="00C1374F" w:rsidP="00A50481">
      <w:r>
        <w:t xml:space="preserve">Following this, the robot assembly may be tested using MATLAB code provided (see Appendix).  </w:t>
      </w:r>
    </w:p>
    <w:p w:rsidR="001B64F9" w:rsidRDefault="001B64F9" w:rsidP="003F39BC">
      <w:pPr>
        <w:pStyle w:val="Heading4"/>
      </w:pPr>
      <w:r w:rsidRPr="003F39BC">
        <w:t>C# to Brick connectivity</w:t>
      </w:r>
    </w:p>
    <w:p w:rsidR="004A7382" w:rsidRDefault="00702C7A" w:rsidP="00A76680">
      <w:r>
        <w:t xml:space="preserve">During the design stage of the project, it was soon realized that MATLAB alone would not </w:t>
      </w:r>
      <w:r>
        <w:rPr>
          <w:i/>
        </w:rPr>
        <w:t>suffice</w:t>
      </w:r>
      <w:r>
        <w:t xml:space="preserve"> in the development of a (user-side) software application, largely due to a limited capability GUI designer, and the </w:t>
      </w:r>
      <w:r w:rsidR="000C1A85">
        <w:t>inability</w:t>
      </w:r>
      <w:r>
        <w:t xml:space="preserve"> to use external or custom-developed</w:t>
      </w:r>
      <w:r w:rsidR="000C1A85">
        <w:t xml:space="preserve"> GUI controls. Though, a non-</w:t>
      </w:r>
      <w:proofErr w:type="spellStart"/>
      <w:r w:rsidR="000C1A85">
        <w:t>MathWorks</w:t>
      </w:r>
      <w:proofErr w:type="spellEnd"/>
      <w:r w:rsidR="000C1A85">
        <w:t xml:space="preserve">® publications </w:t>
      </w:r>
      <w:r w:rsidR="00F6740F">
        <w:t xml:space="preserve">was sought, </w:t>
      </w:r>
      <w:r w:rsidR="004A7382">
        <w:t>which</w:t>
      </w:r>
      <w:r w:rsidR="00F6740F">
        <w:t xml:space="preserve"> explained </w:t>
      </w:r>
      <w:r w:rsidR="004A7382">
        <w:t xml:space="preserve">rather well, </w:t>
      </w:r>
      <w:r w:rsidR="000C1A85">
        <w:t>various means of utilizing Java Swing</w:t>
      </w:r>
      <w:r w:rsidR="000C1A85">
        <w:rPr>
          <w:rStyle w:val="FootnoteReference"/>
        </w:rPr>
        <w:footnoteReference w:id="11"/>
      </w:r>
      <w:r w:rsidR="000C1A85">
        <w:t xml:space="preserve"> components </w:t>
      </w:r>
      <w:r w:rsidR="000C1A85">
        <w:rPr>
          <w:i/>
        </w:rPr>
        <w:t>in</w:t>
      </w:r>
      <w:r w:rsidR="000C1A85">
        <w:t xml:space="preserve"> GUIDE (MATLAB’s Graphic User Interface Design Environment)</w:t>
      </w:r>
      <w:r w:rsidR="00F6740F">
        <w:t>, as well</w:t>
      </w:r>
      <w:r w:rsidR="004A7382">
        <w:t xml:space="preserve"> the ability to integrate Java into the MATLAB programming environment in order to execute various other tasks such as networking and data-processing (largely through code-snippets and examples).</w:t>
      </w:r>
      <w:r w:rsidR="000C1A85">
        <w:t xml:space="preserve"> </w:t>
      </w:r>
      <w:sdt>
        <w:sdtPr>
          <w:id w:val="-63410521"/>
          <w:citation/>
        </w:sdtPr>
        <w:sdtEndPr/>
        <w:sdtContent>
          <w:r w:rsidR="000C1A85">
            <w:fldChar w:fldCharType="begin"/>
          </w:r>
          <w:r w:rsidR="000C1A85">
            <w:rPr>
              <w:lang w:val="en-GB"/>
            </w:rPr>
            <w:instrText xml:space="preserve"> CITATION Alt12 \l 2057 </w:instrText>
          </w:r>
          <w:r w:rsidR="000C1A85">
            <w:fldChar w:fldCharType="separate"/>
          </w:r>
          <w:r w:rsidR="000C1A85" w:rsidRPr="000C1A85">
            <w:rPr>
              <w:noProof/>
              <w:lang w:val="en-GB"/>
            </w:rPr>
            <w:t>[1]</w:t>
          </w:r>
          <w:r w:rsidR="000C1A85">
            <w:fldChar w:fldCharType="end"/>
          </w:r>
        </w:sdtContent>
      </w:sdt>
      <w:r w:rsidR="004A7382">
        <w:t xml:space="preserve"> </w:t>
      </w:r>
    </w:p>
    <w:p w:rsidR="004A7382" w:rsidRDefault="004A7382" w:rsidP="00A76680">
      <w:r>
        <w:t xml:space="preserve">The idea of importing Java functionality </w:t>
      </w:r>
      <w:r>
        <w:rPr>
          <w:i/>
        </w:rPr>
        <w:t>into</w:t>
      </w:r>
      <w:r>
        <w:t xml:space="preserve"> MATLAB was ultimately dismissed. Largely due personal limitations in experience with Java, particularly with regards to Java GUI graphing components. There were also concerns about Java VM</w:t>
      </w:r>
      <w:r w:rsidR="00B84F56">
        <w:t xml:space="preserve">’s speed of execution, ultimately affecting the </w:t>
      </w:r>
      <w:r>
        <w:t>re-</w:t>
      </w:r>
      <w:r w:rsidR="00B84F56">
        <w:t xml:space="preserve">activity </w:t>
      </w:r>
      <w:r>
        <w:t>of the robot</w:t>
      </w:r>
      <w:r w:rsidR="00B84F56">
        <w:t xml:space="preserve"> to transmitted commands, and the visual throughput of the received (sensor) data to </w:t>
      </w:r>
      <w:r w:rsidR="00761164">
        <w:t>the user’s</w:t>
      </w:r>
      <w:r w:rsidR="00B84F56">
        <w:t xml:space="preserve"> screen.</w:t>
      </w:r>
    </w:p>
    <w:p w:rsidR="002D3E20" w:rsidRDefault="002D3E20" w:rsidP="00A76680">
      <w:r>
        <w:t xml:space="preserve">The case in favor of C#-MATLAB integration </w:t>
      </w:r>
      <w:r w:rsidR="000056B2">
        <w:t>relied upon the following:</w:t>
      </w:r>
    </w:p>
    <w:p w:rsidR="00CC63C1" w:rsidRDefault="001D0FAA" w:rsidP="00CC63C1">
      <w:pPr>
        <w:pStyle w:val="ListParagraph"/>
        <w:numPr>
          <w:ilvl w:val="0"/>
          <w:numId w:val="3"/>
        </w:numPr>
      </w:pPr>
      <w:r>
        <w:t xml:space="preserve">MATLAB COM Automation Server (see Appendix) can be easily </w:t>
      </w:r>
      <w:r w:rsidR="0036111F">
        <w:t xml:space="preserve">utilized to execute MATLAB commands and retrieve workspace data. </w:t>
      </w:r>
      <w:r w:rsidR="0036111F">
        <w:rPr>
          <w:i/>
        </w:rPr>
        <w:t xml:space="preserve">This feature is not specific to C# or the .NET Framework, and can also be used with any framework/language that supports pointers to a COM Server (and hence act as a client). </w:t>
      </w:r>
    </w:p>
    <w:p w:rsidR="000056B2" w:rsidRDefault="000056B2" w:rsidP="000056B2">
      <w:pPr>
        <w:pStyle w:val="ListParagraph"/>
        <w:numPr>
          <w:ilvl w:val="0"/>
          <w:numId w:val="3"/>
        </w:numPr>
      </w:pPr>
      <w:r>
        <w:t>Previous experience with C#, backend and frontend development.</w:t>
      </w:r>
    </w:p>
    <w:p w:rsidR="000056B2" w:rsidRDefault="000056B2" w:rsidP="000056B2">
      <w:pPr>
        <w:pStyle w:val="ListParagraph"/>
        <w:numPr>
          <w:ilvl w:val="1"/>
          <w:numId w:val="3"/>
        </w:numPr>
      </w:pPr>
      <w:r>
        <w:t>Particularly experience with C# GUI graphing controls.</w:t>
      </w:r>
    </w:p>
    <w:p w:rsidR="000056B2" w:rsidRPr="000056B2" w:rsidRDefault="000056B2" w:rsidP="000056B2">
      <w:pPr>
        <w:pStyle w:val="ListParagraph"/>
        <w:numPr>
          <w:ilvl w:val="0"/>
          <w:numId w:val="3"/>
        </w:numPr>
      </w:pPr>
      <w:r>
        <w:t xml:space="preserve">.NET Framework significantly (and statistically) faster that Java VM. </w:t>
      </w:r>
      <w:r>
        <w:rPr>
          <w:i/>
          <w:color w:val="FF0000"/>
        </w:rPr>
        <w:t>Ref here</w:t>
      </w:r>
    </w:p>
    <w:p w:rsidR="000056B2" w:rsidRDefault="00BF77CB" w:rsidP="000056B2">
      <w:pPr>
        <w:pStyle w:val="ListParagraph"/>
        <w:numPr>
          <w:ilvl w:val="0"/>
          <w:numId w:val="3"/>
        </w:numPr>
      </w:pPr>
      <w:r>
        <w:lastRenderedPageBreak/>
        <w:t xml:space="preserve">Popularity of C# means greater number of robotics, AI and image processing related </w:t>
      </w:r>
      <w:r w:rsidR="00CC63C1">
        <w:t xml:space="preserve">libraries are </w:t>
      </w:r>
      <w:r w:rsidR="00BB10D7">
        <w:t xml:space="preserve">  </w:t>
      </w:r>
      <w:r w:rsidR="00CC63C1">
        <w:t xml:space="preserve">available – therefore the overall functionality of an application that merges .NET Framework functionality with MATLAB functionality </w:t>
      </w:r>
      <w:r w:rsidR="00BB10D7">
        <w:t xml:space="preserve">is </w:t>
      </w:r>
      <w:r w:rsidR="00CC63C1">
        <w:t xml:space="preserve">greatly enhanced. Such libraries include </w:t>
      </w:r>
      <w:proofErr w:type="spellStart"/>
      <w:r w:rsidR="00BB10D7">
        <w:t>AForge</w:t>
      </w:r>
      <w:proofErr w:type="spellEnd"/>
      <w:r w:rsidR="00BB10D7">
        <w:t>.</w:t>
      </w:r>
    </w:p>
    <w:p w:rsidR="009B6ECA" w:rsidRDefault="009F2833" w:rsidP="00BB10D7">
      <w:r>
        <w:t xml:space="preserve">The </w:t>
      </w:r>
      <w:proofErr w:type="spellStart"/>
      <w:r>
        <w:t>MindSqualls</w:t>
      </w:r>
      <w:proofErr w:type="spellEnd"/>
      <w:r>
        <w:t xml:space="preserve"> library, released free under the GNU GLPU license, is responsible for </w:t>
      </w:r>
      <w:r w:rsidR="009B6ECA">
        <w:t>handling Bluetooth communication between the C# application and the NXT brick, allowing control of actuators, and polling of sensors. No additional driver support or modification is required.</w:t>
      </w:r>
    </w:p>
    <w:p w:rsidR="00A726BA" w:rsidRPr="004A7382" w:rsidRDefault="00A726BA" w:rsidP="00BB10D7">
      <w:r>
        <w:t xml:space="preserve">The command line test utility may be used to test the connectivity </w:t>
      </w:r>
      <w:r w:rsidR="0099438B">
        <w:t xml:space="preserve">and robot assembly </w:t>
      </w:r>
      <w:r>
        <w:t>at this stage.</w:t>
      </w:r>
    </w:p>
    <w:p w:rsidR="001B64F9" w:rsidRDefault="001B64F9" w:rsidP="003F39BC">
      <w:pPr>
        <w:pStyle w:val="Heading4"/>
      </w:pPr>
      <w:r w:rsidRPr="003F39BC">
        <w:t xml:space="preserve">Common Problem: </w:t>
      </w:r>
      <w:r w:rsidR="002D3E20">
        <w:t>Dysfunctional</w:t>
      </w:r>
      <w:r w:rsidRPr="003F39BC">
        <w:t xml:space="preserve"> screen?</w:t>
      </w:r>
    </w:p>
    <w:p w:rsidR="0042462B" w:rsidRPr="0042462B" w:rsidRDefault="00A47119" w:rsidP="0042462B">
      <w:r>
        <w:t xml:space="preserve">A common problem that LEGO® NXT Bricks face is a screen which </w:t>
      </w:r>
    </w:p>
    <w:p w:rsidR="00A70846" w:rsidRDefault="002D678C" w:rsidP="002D678C">
      <w:pPr>
        <w:pStyle w:val="Heading3"/>
      </w:pPr>
      <w:r>
        <w:t>Developing the GUI Interface</w:t>
      </w:r>
    </w:p>
    <w:p w:rsidR="0042462B" w:rsidRPr="0042462B" w:rsidRDefault="0042462B" w:rsidP="0042462B"/>
    <w:p w:rsidR="002D678C" w:rsidRDefault="002D678C" w:rsidP="002D678C">
      <w:pPr>
        <w:pStyle w:val="Heading3"/>
      </w:pPr>
      <w:r>
        <w:t>Back-end Code Structure</w:t>
      </w:r>
    </w:p>
    <w:p w:rsidR="00E537E5" w:rsidRDefault="00E537E5" w:rsidP="00E537E5">
      <w:r>
        <w:t xml:space="preserve">Useful techniques: Partial classes, multithreading, </w:t>
      </w:r>
    </w:p>
    <w:p w:rsidR="00E537E5" w:rsidRPr="00E537E5" w:rsidRDefault="00E537E5" w:rsidP="00E537E5">
      <w:r>
        <w:t>Discuss coupling/cohesion – for future improvement.</w:t>
      </w:r>
    </w:p>
    <w:p w:rsidR="00732692" w:rsidRPr="003F39BC" w:rsidRDefault="00732692" w:rsidP="003F39BC">
      <w:pPr>
        <w:pStyle w:val="Heading2"/>
      </w:pPr>
      <w:r w:rsidRPr="003F39BC">
        <w:t>Test Results</w:t>
      </w:r>
    </w:p>
    <w:p w:rsidR="00E537E5" w:rsidRDefault="00E537E5" w:rsidP="003F39BC">
      <w:pPr>
        <w:pStyle w:val="Heading4"/>
      </w:pPr>
      <w:r>
        <w:t>Connectivity</w:t>
      </w:r>
    </w:p>
    <w:p w:rsidR="00E537E5" w:rsidRDefault="00E537E5" w:rsidP="00E537E5">
      <w:pPr>
        <w:pStyle w:val="Heading4"/>
      </w:pPr>
      <w:r>
        <w:t>Sensor Polling</w:t>
      </w:r>
    </w:p>
    <w:p w:rsidR="00E537E5" w:rsidRDefault="00E537E5" w:rsidP="00E537E5">
      <w:pPr>
        <w:pStyle w:val="Heading4"/>
      </w:pPr>
      <w:r>
        <w:t>Movement</w:t>
      </w:r>
    </w:p>
    <w:p w:rsidR="00E537E5" w:rsidRDefault="00E537E5" w:rsidP="00E537E5">
      <w:pPr>
        <w:pStyle w:val="Heading4"/>
      </w:pPr>
      <w:r>
        <w:t>Sensory Pattern Classification</w:t>
      </w:r>
    </w:p>
    <w:p w:rsidR="00E537E5" w:rsidRDefault="00E537E5" w:rsidP="00E537E5">
      <w:pPr>
        <w:pStyle w:val="Heading4"/>
      </w:pPr>
      <w:r>
        <w:t>Visual Object Recognition</w:t>
      </w:r>
    </w:p>
    <w:p w:rsidR="00E537E5" w:rsidRDefault="00E537E5" w:rsidP="00E537E5">
      <w:pPr>
        <w:pStyle w:val="Heading4"/>
      </w:pPr>
      <w:r>
        <w:t>Evaluation/Discussion</w:t>
      </w:r>
    </w:p>
    <w:p w:rsidR="00AC5037" w:rsidRPr="00E537E5" w:rsidRDefault="00AC5037" w:rsidP="00E537E5">
      <w:pPr>
        <w:pStyle w:val="Heading4"/>
      </w:pPr>
      <w:r>
        <w:br w:type="page"/>
      </w:r>
    </w:p>
    <w:p w:rsidR="00732692" w:rsidRPr="003F39BC" w:rsidRDefault="00732692" w:rsidP="00E537E5">
      <w:pPr>
        <w:pStyle w:val="Heading1"/>
      </w:pPr>
      <w:r w:rsidRPr="003F39BC">
        <w:lastRenderedPageBreak/>
        <w:t>Conclusion</w:t>
      </w:r>
    </w:p>
    <w:p w:rsidR="00732692" w:rsidRDefault="00E537E5" w:rsidP="00E537E5">
      <w:pPr>
        <w:pStyle w:val="Heading2"/>
      </w:pPr>
      <w:r>
        <w:t>Achievements</w:t>
      </w:r>
    </w:p>
    <w:p w:rsidR="00E537E5" w:rsidRDefault="00E537E5" w:rsidP="00E537E5">
      <w:pPr>
        <w:pStyle w:val="Heading2"/>
      </w:pPr>
      <w:r>
        <w:t>Comparison against Specification</w:t>
      </w:r>
    </w:p>
    <w:p w:rsidR="00E537E5" w:rsidRDefault="00E537E5" w:rsidP="00E537E5">
      <w:pPr>
        <w:pStyle w:val="Heading2"/>
      </w:pPr>
      <w:r>
        <w:t>Future Considerations</w:t>
      </w:r>
    </w:p>
    <w:p w:rsidR="00E537E5" w:rsidRPr="00E537E5" w:rsidRDefault="00E537E5" w:rsidP="00E537E5">
      <w:r>
        <w:t>How current system can be improved for efficiency and effectiveness.</w:t>
      </w:r>
    </w:p>
    <w:p w:rsidR="00E537E5" w:rsidRDefault="00E537E5" w:rsidP="00E537E5">
      <w:pPr>
        <w:pStyle w:val="Heading2"/>
      </w:pPr>
      <w:r>
        <w:t>Further Development</w:t>
      </w:r>
    </w:p>
    <w:p w:rsidR="00E537E5" w:rsidRPr="00E537E5" w:rsidRDefault="00E537E5" w:rsidP="00E537E5">
      <w:r>
        <w:t xml:space="preserve">Further technical developments, building </w:t>
      </w:r>
      <w:r>
        <w:rPr>
          <w:i/>
        </w:rPr>
        <w:t>upon</w:t>
      </w:r>
      <w:r>
        <w:t xml:space="preserve"> the specification, and how specs can be achieved.</w:t>
      </w:r>
    </w:p>
    <w:sectPr w:rsidR="00E537E5" w:rsidRPr="00E537E5" w:rsidSect="00F46289">
      <w:pgSz w:w="12240" w:h="15840"/>
      <w:pgMar w:top="1440" w:right="1440" w:bottom="1440" w:left="1440" w:header="720" w:footer="720" w:gutter="0"/>
      <w:pgNumType w:start="1"/>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8FB" w:rsidRDefault="002F58FB" w:rsidP="007F5E7C">
      <w:pPr>
        <w:spacing w:after="0" w:line="240" w:lineRule="auto"/>
      </w:pPr>
      <w:r>
        <w:separator/>
      </w:r>
    </w:p>
  </w:endnote>
  <w:endnote w:type="continuationSeparator" w:id="0">
    <w:p w:rsidR="002F58FB" w:rsidRDefault="002F58FB" w:rsidP="007F5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0310104"/>
      <w:docPartObj>
        <w:docPartGallery w:val="Page Numbers (Bottom of Page)"/>
        <w:docPartUnique/>
      </w:docPartObj>
    </w:sdtPr>
    <w:sdtEndPr>
      <w:rPr>
        <w:noProof/>
      </w:rPr>
    </w:sdtEndPr>
    <w:sdtContent>
      <w:p w:rsidR="00F80635" w:rsidRDefault="00F80635">
        <w:pPr>
          <w:pStyle w:val="Footer"/>
          <w:jc w:val="right"/>
        </w:pPr>
        <w:r>
          <w:fldChar w:fldCharType="begin"/>
        </w:r>
        <w:r>
          <w:instrText xml:space="preserve"> PAGE   \* MERGEFORMAT </w:instrText>
        </w:r>
        <w:r>
          <w:fldChar w:fldCharType="separate"/>
        </w:r>
        <w:r w:rsidR="00F46289">
          <w:rPr>
            <w:noProof/>
          </w:rPr>
          <w:t>2</w:t>
        </w:r>
        <w:r>
          <w:rPr>
            <w:noProof/>
          </w:rPr>
          <w:fldChar w:fldCharType="end"/>
        </w:r>
      </w:p>
    </w:sdtContent>
  </w:sdt>
  <w:p w:rsidR="00F80635" w:rsidRDefault="00F806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635" w:rsidRDefault="00F80635">
    <w:pPr>
      <w:pStyle w:val="Footer"/>
      <w:jc w:val="right"/>
    </w:pPr>
  </w:p>
  <w:p w:rsidR="00F80635" w:rsidRDefault="00F806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635" w:rsidRDefault="00F806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8FB" w:rsidRDefault="002F58FB" w:rsidP="007F5E7C">
      <w:pPr>
        <w:spacing w:after="0" w:line="240" w:lineRule="auto"/>
      </w:pPr>
      <w:r>
        <w:separator/>
      </w:r>
    </w:p>
  </w:footnote>
  <w:footnote w:type="continuationSeparator" w:id="0">
    <w:p w:rsidR="002F58FB" w:rsidRDefault="002F58FB" w:rsidP="007F5E7C">
      <w:pPr>
        <w:spacing w:after="0" w:line="240" w:lineRule="auto"/>
      </w:pPr>
      <w:r>
        <w:continuationSeparator/>
      </w:r>
    </w:p>
  </w:footnote>
  <w:footnote w:id="1">
    <w:p w:rsidR="00F80635" w:rsidRPr="001E6045" w:rsidRDefault="00F80635">
      <w:pPr>
        <w:pStyle w:val="FootnoteText"/>
        <w:rPr>
          <w:lang w:val="en-GB"/>
        </w:rPr>
      </w:pPr>
      <w:r>
        <w:rPr>
          <w:rStyle w:val="FootnoteReference"/>
        </w:rPr>
        <w:footnoteRef/>
      </w:r>
      <w:r>
        <w:t xml:space="preserve"> </w:t>
      </w:r>
      <w:r>
        <w:rPr>
          <w:lang w:val="en-GB"/>
        </w:rPr>
        <w:t>AGV: Autonomous Ground Vehicle. See Appendix for the various categories of autonomous robots.</w:t>
      </w:r>
    </w:p>
  </w:footnote>
  <w:footnote w:id="2">
    <w:p w:rsidR="00F46289" w:rsidRPr="000C2E5B" w:rsidRDefault="00F46289" w:rsidP="00F46289">
      <w:pPr>
        <w:pStyle w:val="FootnoteText"/>
        <w:rPr>
          <w:lang w:val="en-GB"/>
        </w:rPr>
      </w:pPr>
      <w:r>
        <w:rPr>
          <w:rStyle w:val="FootnoteReference"/>
        </w:rPr>
        <w:footnoteRef/>
      </w:r>
      <w:r>
        <w:t xml:space="preserve"> </w:t>
      </w:r>
      <w:r>
        <w:rPr>
          <w:lang w:val="en-GB"/>
        </w:rPr>
        <w:t>Explain client-server.</w:t>
      </w:r>
    </w:p>
  </w:footnote>
  <w:footnote w:id="3">
    <w:p w:rsidR="00F46289" w:rsidRPr="00C83888" w:rsidRDefault="00F46289" w:rsidP="00F46289">
      <w:pPr>
        <w:pStyle w:val="FootnoteText"/>
        <w:rPr>
          <w:lang w:val="en-GB"/>
        </w:rPr>
      </w:pPr>
      <w:r>
        <w:rPr>
          <w:rStyle w:val="FootnoteReference"/>
        </w:rPr>
        <w:footnoteRef/>
      </w:r>
      <w:r>
        <w:t xml:space="preserve"> </w:t>
      </w:r>
      <w:r>
        <w:rPr>
          <w:lang w:val="en-GB"/>
        </w:rPr>
        <w:t xml:space="preserve">See Appendix for RGB, CYMK all that </w:t>
      </w:r>
      <w:proofErr w:type="spellStart"/>
      <w:r>
        <w:rPr>
          <w:lang w:val="en-GB"/>
        </w:rPr>
        <w:t>schmuk</w:t>
      </w:r>
      <w:proofErr w:type="spellEnd"/>
      <w:r>
        <w:rPr>
          <w:lang w:val="en-GB"/>
        </w:rPr>
        <w:t>.</w:t>
      </w:r>
    </w:p>
  </w:footnote>
  <w:footnote w:id="4">
    <w:p w:rsidR="00F46289" w:rsidRPr="00D52D34" w:rsidRDefault="00F46289" w:rsidP="00F46289">
      <w:pPr>
        <w:pStyle w:val="FootnoteText"/>
        <w:rPr>
          <w:lang w:val="en-GB"/>
        </w:rPr>
      </w:pPr>
      <w:r>
        <w:rPr>
          <w:rStyle w:val="FootnoteReference"/>
        </w:rPr>
        <w:footnoteRef/>
      </w:r>
      <w:r>
        <w:t xml:space="preserve"> API an abbreviation for Application Programming Interface. Essentially a software library for the specific purpose of application development.</w:t>
      </w:r>
      <w:r>
        <w:br/>
      </w:r>
      <w:r>
        <w:rPr>
          <w:lang w:val="en-GB"/>
        </w:rPr>
        <w:t>AV an abbreviation for Audio and Video.</w:t>
      </w:r>
    </w:p>
  </w:footnote>
  <w:footnote w:id="5">
    <w:p w:rsidR="00F46289" w:rsidRPr="00C813F5" w:rsidRDefault="00F46289" w:rsidP="00F46289">
      <w:pPr>
        <w:pStyle w:val="FootnoteText"/>
      </w:pPr>
      <w:r>
        <w:rPr>
          <w:rStyle w:val="FootnoteReference"/>
        </w:rPr>
        <w:footnoteRef/>
      </w:r>
      <w:r>
        <w:t xml:space="preserve"> The scope of the AVINSoR project is concerned with the design and implementation of an </w:t>
      </w:r>
      <w:r w:rsidRPr="00C813F5">
        <w:rPr>
          <w:i/>
        </w:rPr>
        <w:t>intelligent</w:t>
      </w:r>
      <w:r>
        <w:t xml:space="preserve"> </w:t>
      </w:r>
      <w:r>
        <w:rPr>
          <w:i/>
        </w:rPr>
        <w:t>autonomous navigation system.</w:t>
      </w:r>
      <w:r>
        <w:t xml:space="preserve"> The LEGO® Mindstorms® NXT kit is to </w:t>
      </w:r>
      <w:r>
        <w:rPr>
          <w:i/>
        </w:rPr>
        <w:t>demonstrate</w:t>
      </w:r>
      <w:r>
        <w:t xml:space="preserve"> the </w:t>
      </w:r>
    </w:p>
  </w:footnote>
  <w:footnote w:id="6">
    <w:p w:rsidR="00F46289" w:rsidRDefault="00F46289" w:rsidP="00F46289">
      <w:pPr>
        <w:pStyle w:val="FootnoteText"/>
      </w:pPr>
      <w:r>
        <w:rPr>
          <w:rStyle w:val="FootnoteReference"/>
        </w:rPr>
        <w:footnoteRef/>
      </w:r>
      <w:r>
        <w:t xml:space="preserve"> A sensor is </w:t>
      </w:r>
      <w:r>
        <w:rPr>
          <w:i/>
        </w:rPr>
        <w:t>passive</w:t>
      </w:r>
      <w:r>
        <w:t xml:space="preserve"> if it does not require power (i.e. LEGO® NXT kit’s Touch Sensor, Light Sensor, Sound Sensor and Temperature Sensor).</w:t>
      </w:r>
      <w:r>
        <w:br/>
      </w:r>
    </w:p>
    <w:p w:rsidR="00F46289" w:rsidRDefault="00F46289" w:rsidP="00F46289">
      <w:pPr>
        <w:pStyle w:val="FootnoteText"/>
      </w:pPr>
      <w:r>
        <w:t xml:space="preserve">Though LEGO® does not manufacture </w:t>
      </w:r>
      <w:r>
        <w:softHyphen/>
      </w:r>
      <w:r>
        <w:rPr>
          <w:i/>
        </w:rPr>
        <w:t xml:space="preserve">self-powered </w:t>
      </w:r>
      <w:r>
        <w:t xml:space="preserve">sensors (i.e. sensors that draw power from external power sources), such sensors </w:t>
      </w:r>
      <w:r>
        <w:rPr>
          <w:i/>
        </w:rPr>
        <w:t>may</w:t>
      </w:r>
      <w:r>
        <w:t xml:space="preserve"> exist for the NXT, and there is a possibility that such sensors </w:t>
      </w:r>
      <w:r>
        <w:rPr>
          <w:i/>
        </w:rPr>
        <w:t>may</w:t>
      </w:r>
      <w:r>
        <w:t xml:space="preserve"> be </w:t>
      </w:r>
      <w:r w:rsidRPr="00901AB7">
        <w:t>developed</w:t>
      </w:r>
      <w:r>
        <w:rPr>
          <w:i/>
        </w:rPr>
        <w:t xml:space="preserve"> </w:t>
      </w:r>
      <w:r>
        <w:t xml:space="preserve">by users (if found necessary for a particular application e.g. where a sensor requires greater power than can be sourced from the NXT’s own power supply; or </w:t>
      </w:r>
      <w:r>
        <w:rPr>
          <w:i/>
        </w:rPr>
        <w:t xml:space="preserve">if </w:t>
      </w:r>
      <w:r>
        <w:t xml:space="preserve">NXT’s power supply, power management, or </w:t>
      </w:r>
      <w:r>
        <w:rPr>
          <w:i/>
        </w:rPr>
        <w:t>both</w:t>
      </w:r>
      <w:r>
        <w:t xml:space="preserve">, need to be superimposed in a complex application). </w:t>
      </w:r>
    </w:p>
    <w:p w:rsidR="00F46289" w:rsidRPr="00901AB7" w:rsidRDefault="00F46289" w:rsidP="00F46289">
      <w:pPr>
        <w:pStyle w:val="FootnoteText"/>
      </w:pPr>
    </w:p>
  </w:footnote>
  <w:footnote w:id="7">
    <w:p w:rsidR="00F46289" w:rsidRPr="00AF3114" w:rsidRDefault="00F46289" w:rsidP="00F46289">
      <w:pPr>
        <w:pStyle w:val="FootnoteText"/>
        <w:rPr>
          <w:i/>
        </w:rPr>
      </w:pPr>
    </w:p>
  </w:footnote>
  <w:footnote w:id="8">
    <w:p w:rsidR="00F46289" w:rsidRDefault="00F46289" w:rsidP="00F46289">
      <w:pPr>
        <w:pStyle w:val="FootnoteText"/>
      </w:pPr>
      <w:r>
        <w:rPr>
          <w:rStyle w:val="FootnoteReference"/>
        </w:rPr>
        <w:footnoteRef/>
      </w:r>
      <w:r>
        <w:t xml:space="preserve"> See NXT brick hardware schematic in appendix a.</w:t>
      </w:r>
    </w:p>
  </w:footnote>
  <w:footnote w:id="9">
    <w:p w:rsidR="00D26D84" w:rsidRPr="00D26D84" w:rsidRDefault="00D26D84">
      <w:pPr>
        <w:pStyle w:val="FootnoteText"/>
        <w:rPr>
          <w:lang w:val="en-GB"/>
        </w:rPr>
      </w:pPr>
      <w:r>
        <w:rPr>
          <w:rStyle w:val="FootnoteReference"/>
        </w:rPr>
        <w:footnoteRef/>
      </w:r>
      <w:r>
        <w:t xml:space="preserve"> GUI - </w:t>
      </w:r>
      <w:r>
        <w:rPr>
          <w:lang w:val="en-GB"/>
        </w:rPr>
        <w:t>Graphical User Interface.</w:t>
      </w:r>
    </w:p>
  </w:footnote>
  <w:footnote w:id="10">
    <w:p w:rsidR="003D72B5" w:rsidRPr="003D72B5" w:rsidRDefault="003D72B5">
      <w:pPr>
        <w:pStyle w:val="FootnoteText"/>
        <w:rPr>
          <w:lang w:val="en-GB"/>
        </w:rPr>
      </w:pPr>
      <w:r>
        <w:rPr>
          <w:rStyle w:val="FootnoteReference"/>
        </w:rPr>
        <w:footnoteRef/>
      </w:r>
      <w:r>
        <w:t xml:space="preserve"> </w:t>
      </w:r>
      <w:r>
        <w:rPr>
          <w:lang w:val="en-GB"/>
        </w:rPr>
        <w:t>GNU GPL – GNU General Public License</w:t>
      </w:r>
    </w:p>
  </w:footnote>
  <w:footnote w:id="11">
    <w:p w:rsidR="000C1A85" w:rsidRPr="000C1A85" w:rsidRDefault="000C1A85">
      <w:pPr>
        <w:pStyle w:val="FootnoteText"/>
        <w:rPr>
          <w:lang w:val="en-GB"/>
        </w:rPr>
      </w:pPr>
      <w:r>
        <w:rPr>
          <w:rStyle w:val="FootnoteReference"/>
        </w:rPr>
        <w:footnoteRef/>
      </w:r>
      <w:r>
        <w:t xml:space="preserve"> </w:t>
      </w:r>
      <w:r>
        <w:rPr>
          <w:lang w:val="en-GB"/>
        </w:rPr>
        <w:t>Java’s main GUI library.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635" w:rsidRPr="008F79D3" w:rsidRDefault="00F80635" w:rsidP="007F5E7C">
    <w:pPr>
      <w:pStyle w:val="Header"/>
      <w:jc w:val="both"/>
      <w:rPr>
        <w:b/>
        <w:color w:val="505046" w:themeColor="text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17D8E"/>
    <w:multiLevelType w:val="hybridMultilevel"/>
    <w:tmpl w:val="F29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41228"/>
    <w:multiLevelType w:val="hybridMultilevel"/>
    <w:tmpl w:val="8FD8D4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3688E"/>
    <w:multiLevelType w:val="hybridMultilevel"/>
    <w:tmpl w:val="DD8CC7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3195C2B"/>
    <w:multiLevelType w:val="hybridMultilevel"/>
    <w:tmpl w:val="B18E21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35C34"/>
    <w:multiLevelType w:val="hybridMultilevel"/>
    <w:tmpl w:val="F7CA8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E70BDE"/>
    <w:multiLevelType w:val="hybridMultilevel"/>
    <w:tmpl w:val="F9A49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B5DE7"/>
    <w:multiLevelType w:val="hybridMultilevel"/>
    <w:tmpl w:val="74CA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4F6AFD"/>
    <w:multiLevelType w:val="hybridMultilevel"/>
    <w:tmpl w:val="9648CA4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7610F1C"/>
    <w:multiLevelType w:val="hybridMultilevel"/>
    <w:tmpl w:val="B18E21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1E0710"/>
    <w:multiLevelType w:val="hybridMultilevel"/>
    <w:tmpl w:val="22624D24"/>
    <w:lvl w:ilvl="0" w:tplc="04090019">
      <w:start w:val="1"/>
      <w:numFmt w:val="lowerLetter"/>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0">
    <w:nsid w:val="1F617DC2"/>
    <w:multiLevelType w:val="hybridMultilevel"/>
    <w:tmpl w:val="9B80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9D5B51"/>
    <w:multiLevelType w:val="hybridMultilevel"/>
    <w:tmpl w:val="D3D630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307814"/>
    <w:multiLevelType w:val="hybridMultilevel"/>
    <w:tmpl w:val="DF4E7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D07FFA"/>
    <w:multiLevelType w:val="hybridMultilevel"/>
    <w:tmpl w:val="CED4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464424"/>
    <w:multiLevelType w:val="hybridMultilevel"/>
    <w:tmpl w:val="B18E21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AB7C9A"/>
    <w:multiLevelType w:val="hybridMultilevel"/>
    <w:tmpl w:val="F4AAD8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BA5641F"/>
    <w:multiLevelType w:val="hybridMultilevel"/>
    <w:tmpl w:val="7592C6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CE0205D"/>
    <w:multiLevelType w:val="hybridMultilevel"/>
    <w:tmpl w:val="7228E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FC06DD"/>
    <w:multiLevelType w:val="hybridMultilevel"/>
    <w:tmpl w:val="8530E19C"/>
    <w:lvl w:ilvl="0" w:tplc="15B4D94A">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3617D5"/>
    <w:multiLevelType w:val="hybridMultilevel"/>
    <w:tmpl w:val="1BA615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2E21623"/>
    <w:multiLevelType w:val="hybridMultilevel"/>
    <w:tmpl w:val="819A85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55E7BD3"/>
    <w:multiLevelType w:val="hybridMultilevel"/>
    <w:tmpl w:val="B18E21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C67D1A"/>
    <w:multiLevelType w:val="hybridMultilevel"/>
    <w:tmpl w:val="63B0D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D60965"/>
    <w:multiLevelType w:val="hybridMultilevel"/>
    <w:tmpl w:val="1E6A3B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3E393D"/>
    <w:multiLevelType w:val="hybridMultilevel"/>
    <w:tmpl w:val="1E1A3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C1441B"/>
    <w:multiLevelType w:val="hybridMultilevel"/>
    <w:tmpl w:val="1AA0B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995F9E"/>
    <w:multiLevelType w:val="hybridMultilevel"/>
    <w:tmpl w:val="F70AD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E27ABE"/>
    <w:multiLevelType w:val="hybridMultilevel"/>
    <w:tmpl w:val="5100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1132B7"/>
    <w:multiLevelType w:val="hybridMultilevel"/>
    <w:tmpl w:val="E580E36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D3B2E0A"/>
    <w:multiLevelType w:val="hybridMultilevel"/>
    <w:tmpl w:val="C6646D2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0">
    <w:nsid w:val="70831332"/>
    <w:multiLevelType w:val="hybridMultilevel"/>
    <w:tmpl w:val="374A9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3F35ED"/>
    <w:multiLevelType w:val="hybridMultilevel"/>
    <w:tmpl w:val="12B65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865651"/>
    <w:multiLevelType w:val="hybridMultilevel"/>
    <w:tmpl w:val="6DC69E2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3">
    <w:nsid w:val="7CBA4A24"/>
    <w:multiLevelType w:val="hybridMultilevel"/>
    <w:tmpl w:val="BFAA5D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9556E0"/>
    <w:multiLevelType w:val="hybridMultilevel"/>
    <w:tmpl w:val="9AD8DFC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22"/>
  </w:num>
  <w:num w:numId="4">
    <w:abstractNumId w:val="17"/>
  </w:num>
  <w:num w:numId="5">
    <w:abstractNumId w:val="0"/>
  </w:num>
  <w:num w:numId="6">
    <w:abstractNumId w:val="32"/>
  </w:num>
  <w:num w:numId="7">
    <w:abstractNumId w:val="11"/>
  </w:num>
  <w:num w:numId="8">
    <w:abstractNumId w:val="13"/>
  </w:num>
  <w:num w:numId="9">
    <w:abstractNumId w:val="18"/>
  </w:num>
  <w:num w:numId="10">
    <w:abstractNumId w:val="24"/>
  </w:num>
  <w:num w:numId="11">
    <w:abstractNumId w:val="34"/>
  </w:num>
  <w:num w:numId="12">
    <w:abstractNumId w:val="7"/>
  </w:num>
  <w:num w:numId="13">
    <w:abstractNumId w:val="31"/>
  </w:num>
  <w:num w:numId="14">
    <w:abstractNumId w:val="19"/>
  </w:num>
  <w:num w:numId="15">
    <w:abstractNumId w:val="9"/>
  </w:num>
  <w:num w:numId="16">
    <w:abstractNumId w:val="1"/>
  </w:num>
  <w:num w:numId="17">
    <w:abstractNumId w:val="15"/>
  </w:num>
  <w:num w:numId="18">
    <w:abstractNumId w:val="16"/>
  </w:num>
  <w:num w:numId="19">
    <w:abstractNumId w:val="25"/>
  </w:num>
  <w:num w:numId="20">
    <w:abstractNumId w:val="27"/>
  </w:num>
  <w:num w:numId="21">
    <w:abstractNumId w:val="6"/>
  </w:num>
  <w:num w:numId="22">
    <w:abstractNumId w:val="20"/>
  </w:num>
  <w:num w:numId="23">
    <w:abstractNumId w:val="28"/>
  </w:num>
  <w:num w:numId="24">
    <w:abstractNumId w:val="5"/>
  </w:num>
  <w:num w:numId="25">
    <w:abstractNumId w:val="10"/>
  </w:num>
  <w:num w:numId="26">
    <w:abstractNumId w:val="29"/>
  </w:num>
  <w:num w:numId="27">
    <w:abstractNumId w:val="30"/>
  </w:num>
  <w:num w:numId="28">
    <w:abstractNumId w:val="8"/>
  </w:num>
  <w:num w:numId="29">
    <w:abstractNumId w:val="3"/>
  </w:num>
  <w:num w:numId="30">
    <w:abstractNumId w:val="21"/>
  </w:num>
  <w:num w:numId="31">
    <w:abstractNumId w:val="14"/>
  </w:num>
  <w:num w:numId="32">
    <w:abstractNumId w:val="26"/>
  </w:num>
  <w:num w:numId="33">
    <w:abstractNumId w:val="4"/>
  </w:num>
  <w:num w:numId="34">
    <w:abstractNumId w:val="33"/>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E7C"/>
    <w:rsid w:val="000056B2"/>
    <w:rsid w:val="00017322"/>
    <w:rsid w:val="000377B8"/>
    <w:rsid w:val="00042E11"/>
    <w:rsid w:val="000A3444"/>
    <w:rsid w:val="000A5A32"/>
    <w:rsid w:val="000A6E44"/>
    <w:rsid w:val="000C1887"/>
    <w:rsid w:val="000C1A85"/>
    <w:rsid w:val="000E2AC0"/>
    <w:rsid w:val="000E7FA3"/>
    <w:rsid w:val="001116F1"/>
    <w:rsid w:val="00113B62"/>
    <w:rsid w:val="00130DB6"/>
    <w:rsid w:val="00147B55"/>
    <w:rsid w:val="0016327D"/>
    <w:rsid w:val="00181EAD"/>
    <w:rsid w:val="00187A65"/>
    <w:rsid w:val="00194A29"/>
    <w:rsid w:val="00195955"/>
    <w:rsid w:val="001959FB"/>
    <w:rsid w:val="00195E2C"/>
    <w:rsid w:val="001B64F9"/>
    <w:rsid w:val="001D023C"/>
    <w:rsid w:val="001D0FAA"/>
    <w:rsid w:val="001D24F4"/>
    <w:rsid w:val="001E044B"/>
    <w:rsid w:val="001E3EC0"/>
    <w:rsid w:val="001E6045"/>
    <w:rsid w:val="001F3566"/>
    <w:rsid w:val="001F4DAC"/>
    <w:rsid w:val="00206F1B"/>
    <w:rsid w:val="0021339A"/>
    <w:rsid w:val="002140F9"/>
    <w:rsid w:val="00231804"/>
    <w:rsid w:val="00233A73"/>
    <w:rsid w:val="00237765"/>
    <w:rsid w:val="00241C18"/>
    <w:rsid w:val="002473C9"/>
    <w:rsid w:val="00257B2D"/>
    <w:rsid w:val="00275CB5"/>
    <w:rsid w:val="00283456"/>
    <w:rsid w:val="00295394"/>
    <w:rsid w:val="002A5C3F"/>
    <w:rsid w:val="002A7E72"/>
    <w:rsid w:val="002B0C2A"/>
    <w:rsid w:val="002B2830"/>
    <w:rsid w:val="002B61AD"/>
    <w:rsid w:val="002C13AF"/>
    <w:rsid w:val="002D3E20"/>
    <w:rsid w:val="002D678C"/>
    <w:rsid w:val="002E5C14"/>
    <w:rsid w:val="002F58FB"/>
    <w:rsid w:val="00304B59"/>
    <w:rsid w:val="00321CB5"/>
    <w:rsid w:val="0036111F"/>
    <w:rsid w:val="00362739"/>
    <w:rsid w:val="003651C5"/>
    <w:rsid w:val="00367644"/>
    <w:rsid w:val="003740D4"/>
    <w:rsid w:val="00376D73"/>
    <w:rsid w:val="003773D7"/>
    <w:rsid w:val="00393C07"/>
    <w:rsid w:val="003A6903"/>
    <w:rsid w:val="003A7843"/>
    <w:rsid w:val="003A7AE7"/>
    <w:rsid w:val="003B4B86"/>
    <w:rsid w:val="003B739D"/>
    <w:rsid w:val="003C03BA"/>
    <w:rsid w:val="003C6DD6"/>
    <w:rsid w:val="003D0482"/>
    <w:rsid w:val="003D507F"/>
    <w:rsid w:val="003D72B5"/>
    <w:rsid w:val="003E1727"/>
    <w:rsid w:val="003F2AF5"/>
    <w:rsid w:val="003F39BC"/>
    <w:rsid w:val="003F7772"/>
    <w:rsid w:val="00400210"/>
    <w:rsid w:val="00405D3A"/>
    <w:rsid w:val="00420E17"/>
    <w:rsid w:val="0042462B"/>
    <w:rsid w:val="00450E6B"/>
    <w:rsid w:val="00463210"/>
    <w:rsid w:val="004A0E1D"/>
    <w:rsid w:val="004A677A"/>
    <w:rsid w:val="004A7382"/>
    <w:rsid w:val="004B0AA6"/>
    <w:rsid w:val="004B21C3"/>
    <w:rsid w:val="004B43F0"/>
    <w:rsid w:val="004B44B8"/>
    <w:rsid w:val="004C7219"/>
    <w:rsid w:val="004D2162"/>
    <w:rsid w:val="004D3F64"/>
    <w:rsid w:val="004F14D0"/>
    <w:rsid w:val="004F2CD1"/>
    <w:rsid w:val="004F5121"/>
    <w:rsid w:val="00525DEC"/>
    <w:rsid w:val="00527C81"/>
    <w:rsid w:val="00546476"/>
    <w:rsid w:val="0056402C"/>
    <w:rsid w:val="00566D4D"/>
    <w:rsid w:val="00570F39"/>
    <w:rsid w:val="0057360C"/>
    <w:rsid w:val="00574827"/>
    <w:rsid w:val="00582C64"/>
    <w:rsid w:val="00596545"/>
    <w:rsid w:val="005B5E9E"/>
    <w:rsid w:val="005C1917"/>
    <w:rsid w:val="005C67BB"/>
    <w:rsid w:val="005E1794"/>
    <w:rsid w:val="005E2EA8"/>
    <w:rsid w:val="005F2533"/>
    <w:rsid w:val="005F6BAE"/>
    <w:rsid w:val="006154D8"/>
    <w:rsid w:val="00650495"/>
    <w:rsid w:val="006526FE"/>
    <w:rsid w:val="00656024"/>
    <w:rsid w:val="00687CAB"/>
    <w:rsid w:val="006B0976"/>
    <w:rsid w:val="006D0ADF"/>
    <w:rsid w:val="006D3917"/>
    <w:rsid w:val="006D523E"/>
    <w:rsid w:val="006D6811"/>
    <w:rsid w:val="006F1415"/>
    <w:rsid w:val="006F38E6"/>
    <w:rsid w:val="0070077E"/>
    <w:rsid w:val="00702C7A"/>
    <w:rsid w:val="00711A26"/>
    <w:rsid w:val="0071544E"/>
    <w:rsid w:val="00723CC0"/>
    <w:rsid w:val="00730090"/>
    <w:rsid w:val="00732692"/>
    <w:rsid w:val="00740EAC"/>
    <w:rsid w:val="00761164"/>
    <w:rsid w:val="007877A2"/>
    <w:rsid w:val="00791049"/>
    <w:rsid w:val="007951D6"/>
    <w:rsid w:val="00796782"/>
    <w:rsid w:val="007A2F95"/>
    <w:rsid w:val="007C57A2"/>
    <w:rsid w:val="007E10AB"/>
    <w:rsid w:val="007E7923"/>
    <w:rsid w:val="007F551D"/>
    <w:rsid w:val="007F5E7C"/>
    <w:rsid w:val="0081644D"/>
    <w:rsid w:val="00824D0E"/>
    <w:rsid w:val="008260A9"/>
    <w:rsid w:val="00842013"/>
    <w:rsid w:val="00850F48"/>
    <w:rsid w:val="00860E3C"/>
    <w:rsid w:val="00861E92"/>
    <w:rsid w:val="0086606F"/>
    <w:rsid w:val="0087778B"/>
    <w:rsid w:val="008A187F"/>
    <w:rsid w:val="008D1C39"/>
    <w:rsid w:val="008D3164"/>
    <w:rsid w:val="008E4136"/>
    <w:rsid w:val="008F79D3"/>
    <w:rsid w:val="009232AB"/>
    <w:rsid w:val="009253DB"/>
    <w:rsid w:val="00934EA2"/>
    <w:rsid w:val="00956CB9"/>
    <w:rsid w:val="00961F51"/>
    <w:rsid w:val="009665C9"/>
    <w:rsid w:val="00986A8C"/>
    <w:rsid w:val="0099438B"/>
    <w:rsid w:val="0099476B"/>
    <w:rsid w:val="009A0D0B"/>
    <w:rsid w:val="009A1233"/>
    <w:rsid w:val="009A4642"/>
    <w:rsid w:val="009B3F08"/>
    <w:rsid w:val="009B6ECA"/>
    <w:rsid w:val="009B7327"/>
    <w:rsid w:val="009C5EA2"/>
    <w:rsid w:val="009F2833"/>
    <w:rsid w:val="00A00572"/>
    <w:rsid w:val="00A1055C"/>
    <w:rsid w:val="00A16A16"/>
    <w:rsid w:val="00A229FD"/>
    <w:rsid w:val="00A24AC9"/>
    <w:rsid w:val="00A24F0A"/>
    <w:rsid w:val="00A265C1"/>
    <w:rsid w:val="00A31B36"/>
    <w:rsid w:val="00A33535"/>
    <w:rsid w:val="00A347C8"/>
    <w:rsid w:val="00A42CF6"/>
    <w:rsid w:val="00A47119"/>
    <w:rsid w:val="00A50481"/>
    <w:rsid w:val="00A53A8A"/>
    <w:rsid w:val="00A61F82"/>
    <w:rsid w:val="00A64384"/>
    <w:rsid w:val="00A70846"/>
    <w:rsid w:val="00A70FB4"/>
    <w:rsid w:val="00A726BA"/>
    <w:rsid w:val="00A76680"/>
    <w:rsid w:val="00A76D69"/>
    <w:rsid w:val="00AA4356"/>
    <w:rsid w:val="00AB00EE"/>
    <w:rsid w:val="00AB736A"/>
    <w:rsid w:val="00AC3368"/>
    <w:rsid w:val="00AC5037"/>
    <w:rsid w:val="00AE09EC"/>
    <w:rsid w:val="00AF1430"/>
    <w:rsid w:val="00AF1D94"/>
    <w:rsid w:val="00AF56D7"/>
    <w:rsid w:val="00B00E10"/>
    <w:rsid w:val="00B00E26"/>
    <w:rsid w:val="00B07809"/>
    <w:rsid w:val="00B16BEF"/>
    <w:rsid w:val="00B20FF0"/>
    <w:rsid w:val="00B3453E"/>
    <w:rsid w:val="00B46C21"/>
    <w:rsid w:val="00B5210E"/>
    <w:rsid w:val="00B53579"/>
    <w:rsid w:val="00B84F56"/>
    <w:rsid w:val="00B94F8C"/>
    <w:rsid w:val="00BA1D54"/>
    <w:rsid w:val="00BB10D7"/>
    <w:rsid w:val="00BE0483"/>
    <w:rsid w:val="00BE24B7"/>
    <w:rsid w:val="00BE4618"/>
    <w:rsid w:val="00BF77CB"/>
    <w:rsid w:val="00C1374F"/>
    <w:rsid w:val="00C15982"/>
    <w:rsid w:val="00C352A0"/>
    <w:rsid w:val="00C41FE6"/>
    <w:rsid w:val="00C441FB"/>
    <w:rsid w:val="00C70B79"/>
    <w:rsid w:val="00CA3BDC"/>
    <w:rsid w:val="00CA5E02"/>
    <w:rsid w:val="00CA63CB"/>
    <w:rsid w:val="00CB3C0F"/>
    <w:rsid w:val="00CB6380"/>
    <w:rsid w:val="00CC63C1"/>
    <w:rsid w:val="00CF03F9"/>
    <w:rsid w:val="00CF3A83"/>
    <w:rsid w:val="00D02C8D"/>
    <w:rsid w:val="00D26D84"/>
    <w:rsid w:val="00D32B46"/>
    <w:rsid w:val="00D331D5"/>
    <w:rsid w:val="00D36B7E"/>
    <w:rsid w:val="00D5173B"/>
    <w:rsid w:val="00D57356"/>
    <w:rsid w:val="00D60B76"/>
    <w:rsid w:val="00D62074"/>
    <w:rsid w:val="00D62D30"/>
    <w:rsid w:val="00D63695"/>
    <w:rsid w:val="00D761FE"/>
    <w:rsid w:val="00D83A4D"/>
    <w:rsid w:val="00D85775"/>
    <w:rsid w:val="00DA3729"/>
    <w:rsid w:val="00DC0381"/>
    <w:rsid w:val="00DC3504"/>
    <w:rsid w:val="00DC4CB5"/>
    <w:rsid w:val="00DC751E"/>
    <w:rsid w:val="00DE0614"/>
    <w:rsid w:val="00DE37B7"/>
    <w:rsid w:val="00DF05CE"/>
    <w:rsid w:val="00DF389C"/>
    <w:rsid w:val="00E055FF"/>
    <w:rsid w:val="00E106B2"/>
    <w:rsid w:val="00E10B2B"/>
    <w:rsid w:val="00E13E30"/>
    <w:rsid w:val="00E1665E"/>
    <w:rsid w:val="00E25507"/>
    <w:rsid w:val="00E3248E"/>
    <w:rsid w:val="00E36C17"/>
    <w:rsid w:val="00E40419"/>
    <w:rsid w:val="00E46C0D"/>
    <w:rsid w:val="00E537E5"/>
    <w:rsid w:val="00E53B8A"/>
    <w:rsid w:val="00E605EA"/>
    <w:rsid w:val="00E61E98"/>
    <w:rsid w:val="00E77BC9"/>
    <w:rsid w:val="00E85388"/>
    <w:rsid w:val="00EB76CB"/>
    <w:rsid w:val="00EF2168"/>
    <w:rsid w:val="00EF490F"/>
    <w:rsid w:val="00F022F7"/>
    <w:rsid w:val="00F06056"/>
    <w:rsid w:val="00F14B0B"/>
    <w:rsid w:val="00F2081F"/>
    <w:rsid w:val="00F22F58"/>
    <w:rsid w:val="00F34D8D"/>
    <w:rsid w:val="00F46289"/>
    <w:rsid w:val="00F54FBA"/>
    <w:rsid w:val="00F56E18"/>
    <w:rsid w:val="00F6740F"/>
    <w:rsid w:val="00F80635"/>
    <w:rsid w:val="00F83E9F"/>
    <w:rsid w:val="00F9263E"/>
    <w:rsid w:val="00F95035"/>
    <w:rsid w:val="00FC3F7F"/>
    <w:rsid w:val="00FC51F6"/>
    <w:rsid w:val="00FF2D3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CDC7ACA-4F4E-4D0B-9DBE-3F16EC35C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89"/>
  </w:style>
  <w:style w:type="paragraph" w:styleId="Heading1">
    <w:name w:val="heading 1"/>
    <w:basedOn w:val="Normal"/>
    <w:next w:val="Normal"/>
    <w:link w:val="Heading1Char"/>
    <w:uiPriority w:val="9"/>
    <w:qFormat/>
    <w:rsid w:val="00F46289"/>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4628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46289"/>
    <w:pPr>
      <w:pBdr>
        <w:top w:val="single" w:sz="6" w:space="2" w:color="E84C22" w:themeColor="accent1"/>
      </w:pBdr>
      <w:spacing w:before="300" w:after="0"/>
      <w:outlineLvl w:val="2"/>
    </w:pPr>
    <w:rPr>
      <w:caps/>
      <w:color w:val="77230C" w:themeColor="accent1" w:themeShade="7F"/>
      <w:spacing w:val="15"/>
    </w:rPr>
  </w:style>
  <w:style w:type="paragraph" w:styleId="Heading4">
    <w:name w:val="heading 4"/>
    <w:basedOn w:val="Normal"/>
    <w:next w:val="Normal"/>
    <w:link w:val="Heading4Char"/>
    <w:uiPriority w:val="9"/>
    <w:unhideWhenUsed/>
    <w:qFormat/>
    <w:rsid w:val="00F46289"/>
    <w:pPr>
      <w:pBdr>
        <w:top w:val="dotted" w:sz="6" w:space="2" w:color="E84C22" w:themeColor="accent1"/>
      </w:pBdr>
      <w:spacing w:before="200" w:after="0"/>
      <w:outlineLvl w:val="3"/>
    </w:pPr>
    <w:rPr>
      <w:caps/>
      <w:color w:val="B43412" w:themeColor="accent1" w:themeShade="BF"/>
      <w:spacing w:val="10"/>
    </w:rPr>
  </w:style>
  <w:style w:type="paragraph" w:styleId="Heading5">
    <w:name w:val="heading 5"/>
    <w:basedOn w:val="Normal"/>
    <w:next w:val="Normal"/>
    <w:link w:val="Heading5Char"/>
    <w:uiPriority w:val="9"/>
    <w:unhideWhenUsed/>
    <w:qFormat/>
    <w:rsid w:val="00F46289"/>
    <w:pPr>
      <w:pBdr>
        <w:bottom w:val="single" w:sz="6" w:space="1" w:color="E84C22" w:themeColor="accent1"/>
      </w:pBdr>
      <w:spacing w:before="200" w:after="0"/>
      <w:outlineLvl w:val="4"/>
    </w:pPr>
    <w:rPr>
      <w:caps/>
      <w:color w:val="B43412" w:themeColor="accent1" w:themeShade="BF"/>
      <w:spacing w:val="10"/>
    </w:rPr>
  </w:style>
  <w:style w:type="paragraph" w:styleId="Heading6">
    <w:name w:val="heading 6"/>
    <w:basedOn w:val="Normal"/>
    <w:next w:val="Normal"/>
    <w:link w:val="Heading6Char"/>
    <w:uiPriority w:val="9"/>
    <w:unhideWhenUsed/>
    <w:qFormat/>
    <w:rsid w:val="00F46289"/>
    <w:pPr>
      <w:pBdr>
        <w:bottom w:val="dotted" w:sz="6" w:space="1" w:color="E84C22" w:themeColor="accent1"/>
      </w:pBdr>
      <w:spacing w:before="200" w:after="0"/>
      <w:outlineLvl w:val="5"/>
    </w:pPr>
    <w:rPr>
      <w:caps/>
      <w:color w:val="B43412" w:themeColor="accent1" w:themeShade="BF"/>
      <w:spacing w:val="10"/>
    </w:rPr>
  </w:style>
  <w:style w:type="paragraph" w:styleId="Heading7">
    <w:name w:val="heading 7"/>
    <w:basedOn w:val="Normal"/>
    <w:next w:val="Normal"/>
    <w:link w:val="Heading7Char"/>
    <w:uiPriority w:val="9"/>
    <w:unhideWhenUsed/>
    <w:qFormat/>
    <w:rsid w:val="00F46289"/>
    <w:pPr>
      <w:spacing w:before="200" w:after="0"/>
      <w:outlineLvl w:val="6"/>
    </w:pPr>
    <w:rPr>
      <w:caps/>
      <w:color w:val="B43412" w:themeColor="accent1" w:themeShade="BF"/>
      <w:spacing w:val="10"/>
    </w:rPr>
  </w:style>
  <w:style w:type="paragraph" w:styleId="Heading8">
    <w:name w:val="heading 8"/>
    <w:basedOn w:val="Normal"/>
    <w:next w:val="Normal"/>
    <w:link w:val="Heading8Char"/>
    <w:uiPriority w:val="9"/>
    <w:unhideWhenUsed/>
    <w:qFormat/>
    <w:rsid w:val="00F46289"/>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F4628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6289"/>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leChar">
    <w:name w:val="Title Char"/>
    <w:basedOn w:val="DefaultParagraphFont"/>
    <w:link w:val="Title"/>
    <w:uiPriority w:val="10"/>
    <w:rsid w:val="00F46289"/>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F4628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46289"/>
    <w:rPr>
      <w:caps/>
      <w:color w:val="595959" w:themeColor="text1" w:themeTint="A6"/>
      <w:spacing w:val="10"/>
      <w:sz w:val="21"/>
      <w:szCs w:val="21"/>
    </w:rPr>
  </w:style>
  <w:style w:type="character" w:customStyle="1" w:styleId="Heading1Char">
    <w:name w:val="Heading 1 Char"/>
    <w:basedOn w:val="DefaultParagraphFont"/>
    <w:link w:val="Heading1"/>
    <w:uiPriority w:val="9"/>
    <w:rsid w:val="00F46289"/>
    <w:rPr>
      <w:caps/>
      <w:color w:val="FFFFFF" w:themeColor="background1"/>
      <w:spacing w:val="15"/>
      <w:sz w:val="22"/>
      <w:szCs w:val="22"/>
      <w:shd w:val="clear" w:color="auto" w:fill="E84C22" w:themeFill="accent1"/>
    </w:rPr>
  </w:style>
  <w:style w:type="character" w:customStyle="1" w:styleId="Heading2Char">
    <w:name w:val="Heading 2 Char"/>
    <w:basedOn w:val="DefaultParagraphFont"/>
    <w:link w:val="Heading2"/>
    <w:uiPriority w:val="9"/>
    <w:rsid w:val="00F46289"/>
    <w:rPr>
      <w:caps/>
      <w:spacing w:val="15"/>
      <w:shd w:val="clear" w:color="auto" w:fill="FADAD2" w:themeFill="accent1" w:themeFillTint="33"/>
    </w:rPr>
  </w:style>
  <w:style w:type="character" w:customStyle="1" w:styleId="Heading3Char">
    <w:name w:val="Heading 3 Char"/>
    <w:basedOn w:val="DefaultParagraphFont"/>
    <w:link w:val="Heading3"/>
    <w:uiPriority w:val="9"/>
    <w:rsid w:val="00F46289"/>
    <w:rPr>
      <w:caps/>
      <w:color w:val="77230C" w:themeColor="accent1" w:themeShade="7F"/>
      <w:spacing w:val="15"/>
    </w:rPr>
  </w:style>
  <w:style w:type="character" w:customStyle="1" w:styleId="Heading4Char">
    <w:name w:val="Heading 4 Char"/>
    <w:basedOn w:val="DefaultParagraphFont"/>
    <w:link w:val="Heading4"/>
    <w:uiPriority w:val="9"/>
    <w:rsid w:val="00F46289"/>
    <w:rPr>
      <w:caps/>
      <w:color w:val="B43412" w:themeColor="accent1" w:themeShade="BF"/>
      <w:spacing w:val="10"/>
    </w:rPr>
  </w:style>
  <w:style w:type="character" w:customStyle="1" w:styleId="Heading5Char">
    <w:name w:val="Heading 5 Char"/>
    <w:basedOn w:val="DefaultParagraphFont"/>
    <w:link w:val="Heading5"/>
    <w:uiPriority w:val="9"/>
    <w:rsid w:val="00F46289"/>
    <w:rPr>
      <w:caps/>
      <w:color w:val="B43412" w:themeColor="accent1" w:themeShade="BF"/>
      <w:spacing w:val="10"/>
    </w:rPr>
  </w:style>
  <w:style w:type="character" w:customStyle="1" w:styleId="Heading6Char">
    <w:name w:val="Heading 6 Char"/>
    <w:basedOn w:val="DefaultParagraphFont"/>
    <w:link w:val="Heading6"/>
    <w:uiPriority w:val="9"/>
    <w:rsid w:val="00F46289"/>
    <w:rPr>
      <w:caps/>
      <w:color w:val="B43412" w:themeColor="accent1" w:themeShade="BF"/>
      <w:spacing w:val="10"/>
    </w:rPr>
  </w:style>
  <w:style w:type="character" w:customStyle="1" w:styleId="Heading7Char">
    <w:name w:val="Heading 7 Char"/>
    <w:basedOn w:val="DefaultParagraphFont"/>
    <w:link w:val="Heading7"/>
    <w:uiPriority w:val="9"/>
    <w:rsid w:val="00F46289"/>
    <w:rPr>
      <w:caps/>
      <w:color w:val="B43412" w:themeColor="accent1" w:themeShade="BF"/>
      <w:spacing w:val="10"/>
    </w:rPr>
  </w:style>
  <w:style w:type="character" w:customStyle="1" w:styleId="Heading8Char">
    <w:name w:val="Heading 8 Char"/>
    <w:basedOn w:val="DefaultParagraphFont"/>
    <w:link w:val="Heading8"/>
    <w:uiPriority w:val="9"/>
    <w:rsid w:val="00F46289"/>
    <w:rPr>
      <w:caps/>
      <w:spacing w:val="10"/>
      <w:sz w:val="18"/>
      <w:szCs w:val="18"/>
    </w:rPr>
  </w:style>
  <w:style w:type="character" w:customStyle="1" w:styleId="Heading9Char">
    <w:name w:val="Heading 9 Char"/>
    <w:basedOn w:val="DefaultParagraphFont"/>
    <w:link w:val="Heading9"/>
    <w:uiPriority w:val="9"/>
    <w:rsid w:val="00F46289"/>
    <w:rPr>
      <w:i/>
      <w:iCs/>
      <w:caps/>
      <w:spacing w:val="10"/>
      <w:sz w:val="18"/>
      <w:szCs w:val="18"/>
    </w:rPr>
  </w:style>
  <w:style w:type="character" w:styleId="SubtleEmphasis">
    <w:name w:val="Subtle Emphasis"/>
    <w:uiPriority w:val="19"/>
    <w:qFormat/>
    <w:rsid w:val="00F46289"/>
    <w:rPr>
      <w:i/>
      <w:iCs/>
      <w:color w:val="77230C" w:themeColor="accent1" w:themeShade="7F"/>
    </w:rPr>
  </w:style>
  <w:style w:type="character" w:styleId="Emphasis">
    <w:name w:val="Emphasis"/>
    <w:uiPriority w:val="20"/>
    <w:qFormat/>
    <w:rsid w:val="00F46289"/>
    <w:rPr>
      <w:caps/>
      <w:color w:val="77230C" w:themeColor="accent1" w:themeShade="7F"/>
      <w:spacing w:val="5"/>
    </w:rPr>
  </w:style>
  <w:style w:type="character" w:styleId="IntenseEmphasis">
    <w:name w:val="Intense Emphasis"/>
    <w:uiPriority w:val="21"/>
    <w:qFormat/>
    <w:rsid w:val="00F46289"/>
    <w:rPr>
      <w:b/>
      <w:bCs/>
      <w:caps/>
      <w:color w:val="77230C" w:themeColor="accent1" w:themeShade="7F"/>
      <w:spacing w:val="10"/>
    </w:rPr>
  </w:style>
  <w:style w:type="character" w:styleId="Strong">
    <w:name w:val="Strong"/>
    <w:uiPriority w:val="22"/>
    <w:qFormat/>
    <w:rsid w:val="00F46289"/>
    <w:rPr>
      <w:b/>
      <w:bCs/>
    </w:rPr>
  </w:style>
  <w:style w:type="paragraph" w:styleId="Quote">
    <w:name w:val="Quote"/>
    <w:basedOn w:val="Normal"/>
    <w:next w:val="Normal"/>
    <w:link w:val="QuoteChar"/>
    <w:uiPriority w:val="29"/>
    <w:qFormat/>
    <w:rsid w:val="00F46289"/>
    <w:rPr>
      <w:i/>
      <w:iCs/>
      <w:sz w:val="24"/>
      <w:szCs w:val="24"/>
    </w:rPr>
  </w:style>
  <w:style w:type="character" w:customStyle="1" w:styleId="QuoteChar">
    <w:name w:val="Quote Char"/>
    <w:basedOn w:val="DefaultParagraphFont"/>
    <w:link w:val="Quote"/>
    <w:uiPriority w:val="29"/>
    <w:rsid w:val="00F46289"/>
    <w:rPr>
      <w:i/>
      <w:iCs/>
      <w:sz w:val="24"/>
      <w:szCs w:val="24"/>
    </w:rPr>
  </w:style>
  <w:style w:type="paragraph" w:styleId="IntenseQuote">
    <w:name w:val="Intense Quote"/>
    <w:basedOn w:val="Normal"/>
    <w:next w:val="Normal"/>
    <w:link w:val="IntenseQuoteChar"/>
    <w:uiPriority w:val="30"/>
    <w:qFormat/>
    <w:rsid w:val="00F46289"/>
    <w:pPr>
      <w:spacing w:before="240" w:after="240" w:line="240" w:lineRule="auto"/>
      <w:ind w:left="1080" w:right="1080"/>
      <w:jc w:val="center"/>
    </w:pPr>
    <w:rPr>
      <w:color w:val="E84C22" w:themeColor="accent1"/>
      <w:sz w:val="24"/>
      <w:szCs w:val="24"/>
    </w:rPr>
  </w:style>
  <w:style w:type="character" w:customStyle="1" w:styleId="IntenseQuoteChar">
    <w:name w:val="Intense Quote Char"/>
    <w:basedOn w:val="DefaultParagraphFont"/>
    <w:link w:val="IntenseQuote"/>
    <w:uiPriority w:val="30"/>
    <w:rsid w:val="00F46289"/>
    <w:rPr>
      <w:color w:val="E84C22" w:themeColor="accent1"/>
      <w:sz w:val="24"/>
      <w:szCs w:val="24"/>
    </w:rPr>
  </w:style>
  <w:style w:type="character" w:styleId="SubtleReference">
    <w:name w:val="Subtle Reference"/>
    <w:uiPriority w:val="31"/>
    <w:qFormat/>
    <w:rsid w:val="00F46289"/>
    <w:rPr>
      <w:b/>
      <w:bCs/>
      <w:color w:val="E84C22" w:themeColor="accent1"/>
    </w:rPr>
  </w:style>
  <w:style w:type="character" w:styleId="IntenseReference">
    <w:name w:val="Intense Reference"/>
    <w:uiPriority w:val="32"/>
    <w:qFormat/>
    <w:rsid w:val="00F46289"/>
    <w:rPr>
      <w:b/>
      <w:bCs/>
      <w:i/>
      <w:iCs/>
      <w:caps/>
      <w:color w:val="E84C22" w:themeColor="accent1"/>
    </w:rPr>
  </w:style>
  <w:style w:type="character" w:styleId="BookTitle">
    <w:name w:val="Book Title"/>
    <w:uiPriority w:val="33"/>
    <w:qFormat/>
    <w:rsid w:val="00F46289"/>
    <w:rPr>
      <w:b/>
      <w:bCs/>
      <w:i/>
      <w:iCs/>
      <w:spacing w:val="0"/>
    </w:rPr>
  </w:style>
  <w:style w:type="paragraph" w:styleId="Caption">
    <w:name w:val="caption"/>
    <w:basedOn w:val="Normal"/>
    <w:next w:val="Normal"/>
    <w:uiPriority w:val="35"/>
    <w:semiHidden/>
    <w:unhideWhenUsed/>
    <w:qFormat/>
    <w:rsid w:val="00F46289"/>
    <w:rPr>
      <w:b/>
      <w:bCs/>
      <w:color w:val="B43412" w:themeColor="accent1" w:themeShade="BF"/>
      <w:sz w:val="16"/>
      <w:szCs w:val="16"/>
    </w:rPr>
  </w:style>
  <w:style w:type="paragraph" w:styleId="TOCHeading">
    <w:name w:val="TOC Heading"/>
    <w:basedOn w:val="Heading1"/>
    <w:next w:val="Normal"/>
    <w:uiPriority w:val="39"/>
    <w:semiHidden/>
    <w:unhideWhenUsed/>
    <w:qFormat/>
    <w:rsid w:val="00F46289"/>
    <w:pPr>
      <w:outlineLvl w:val="9"/>
    </w:pPr>
  </w:style>
  <w:style w:type="paragraph" w:styleId="NoSpacing">
    <w:name w:val="No Spacing"/>
    <w:uiPriority w:val="1"/>
    <w:qFormat/>
    <w:rsid w:val="00F46289"/>
    <w:pPr>
      <w:spacing w:after="0" w:line="240" w:lineRule="auto"/>
    </w:pPr>
  </w:style>
  <w:style w:type="paragraph" w:styleId="ListParagraph">
    <w:name w:val="List Paragraph"/>
    <w:basedOn w:val="Normal"/>
    <w:uiPriority w:val="34"/>
    <w:qFormat/>
    <w:pPr>
      <w:ind w:left="720"/>
      <w:contextualSpacing/>
    </w:pPr>
  </w:style>
  <w:style w:type="paragraph" w:customStyle="1" w:styleId="SuperTitle">
    <w:name w:val="Super Title"/>
    <w:basedOn w:val="Subtitle"/>
    <w:link w:val="SuperTitleChar"/>
    <w:rsid w:val="007F5E7C"/>
    <w:rPr>
      <w:color w:val="591200" w:themeColor="accent6" w:themeShade="80"/>
    </w:rPr>
  </w:style>
  <w:style w:type="paragraph" w:styleId="Header">
    <w:name w:val="header"/>
    <w:basedOn w:val="Normal"/>
    <w:link w:val="HeaderChar"/>
    <w:uiPriority w:val="99"/>
    <w:unhideWhenUsed/>
    <w:rsid w:val="007F5E7C"/>
    <w:pPr>
      <w:tabs>
        <w:tab w:val="center" w:pos="4513"/>
        <w:tab w:val="right" w:pos="9026"/>
      </w:tabs>
      <w:spacing w:after="0" w:line="240" w:lineRule="auto"/>
    </w:pPr>
  </w:style>
  <w:style w:type="character" w:customStyle="1" w:styleId="SuperTitleChar">
    <w:name w:val="Super Title Char"/>
    <w:basedOn w:val="SubtitleChar"/>
    <w:link w:val="SuperTitle"/>
    <w:rsid w:val="007F5E7C"/>
    <w:rPr>
      <w:rFonts w:asciiTheme="majorHAnsi" w:eastAsiaTheme="majorEastAsia" w:hAnsiTheme="majorHAnsi" w:cstheme="majorBidi"/>
      <w:i w:val="0"/>
      <w:iCs w:val="0"/>
      <w:caps/>
      <w:color w:val="591200" w:themeColor="accent6" w:themeShade="80"/>
      <w:spacing w:val="15"/>
      <w:sz w:val="28"/>
      <w:szCs w:val="28"/>
    </w:rPr>
  </w:style>
  <w:style w:type="character" w:customStyle="1" w:styleId="HeaderChar">
    <w:name w:val="Header Char"/>
    <w:basedOn w:val="DefaultParagraphFont"/>
    <w:link w:val="Header"/>
    <w:uiPriority w:val="99"/>
    <w:rsid w:val="007F5E7C"/>
  </w:style>
  <w:style w:type="paragraph" w:styleId="Footer">
    <w:name w:val="footer"/>
    <w:basedOn w:val="Normal"/>
    <w:link w:val="FooterChar"/>
    <w:uiPriority w:val="99"/>
    <w:unhideWhenUsed/>
    <w:rsid w:val="007F5E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E7C"/>
  </w:style>
  <w:style w:type="paragraph" w:styleId="FootnoteText">
    <w:name w:val="footnote text"/>
    <w:basedOn w:val="Normal"/>
    <w:link w:val="FootnoteTextChar"/>
    <w:uiPriority w:val="99"/>
    <w:semiHidden/>
    <w:unhideWhenUsed/>
    <w:rsid w:val="00AC3368"/>
    <w:pPr>
      <w:spacing w:after="0" w:line="240" w:lineRule="auto"/>
    </w:pPr>
  </w:style>
  <w:style w:type="character" w:customStyle="1" w:styleId="FootnoteTextChar">
    <w:name w:val="Footnote Text Char"/>
    <w:basedOn w:val="DefaultParagraphFont"/>
    <w:link w:val="FootnoteText"/>
    <w:uiPriority w:val="99"/>
    <w:semiHidden/>
    <w:rsid w:val="00AC3368"/>
    <w:rPr>
      <w:sz w:val="20"/>
      <w:szCs w:val="20"/>
    </w:rPr>
  </w:style>
  <w:style w:type="character" w:styleId="FootnoteReference">
    <w:name w:val="footnote reference"/>
    <w:basedOn w:val="DefaultParagraphFont"/>
    <w:uiPriority w:val="99"/>
    <w:semiHidden/>
    <w:unhideWhenUsed/>
    <w:rsid w:val="00AC3368"/>
    <w:rPr>
      <w:vertAlign w:val="superscript"/>
    </w:rPr>
  </w:style>
  <w:style w:type="paragraph" w:customStyle="1" w:styleId="Caption1">
    <w:name w:val="Caption1"/>
    <w:basedOn w:val="Normal"/>
    <w:link w:val="captionChar"/>
    <w:rsid w:val="00F9263E"/>
    <w:pPr>
      <w:jc w:val="center"/>
    </w:pPr>
    <w:rPr>
      <w:sz w:val="16"/>
    </w:rPr>
  </w:style>
  <w:style w:type="table" w:styleId="TableGrid">
    <w:name w:val="Table Grid"/>
    <w:basedOn w:val="TableNormal"/>
    <w:uiPriority w:val="39"/>
    <w:rsid w:val="00860E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1"/>
    <w:rsid w:val="00F9263E"/>
    <w:rPr>
      <w:sz w:val="16"/>
    </w:rPr>
  </w:style>
  <w:style w:type="table" w:styleId="ListTable5Dark-Accent6">
    <w:name w:val="List Table 5 Dark Accent 6"/>
    <w:basedOn w:val="TableNormal"/>
    <w:uiPriority w:val="50"/>
    <w:rsid w:val="00860E3C"/>
    <w:pPr>
      <w:spacing w:after="0" w:line="240" w:lineRule="auto"/>
    </w:pPr>
    <w:rPr>
      <w:color w:val="FFFFFF" w:themeColor="background1"/>
    </w:rPr>
    <w:tblPr>
      <w:tblStyleRowBandSize w:val="1"/>
      <w:tblStyleColBandSize w:val="1"/>
      <w:tblInd w:w="0" w:type="dxa"/>
      <w:tblBorders>
        <w:top w:val="single" w:sz="24" w:space="0" w:color="B22600" w:themeColor="accent6"/>
        <w:left w:val="single" w:sz="24" w:space="0" w:color="B22600" w:themeColor="accent6"/>
        <w:bottom w:val="single" w:sz="24" w:space="0" w:color="B22600" w:themeColor="accent6"/>
        <w:right w:val="single" w:sz="24" w:space="0" w:color="B22600" w:themeColor="accent6"/>
      </w:tblBorders>
      <w:tblCellMar>
        <w:top w:w="0" w:type="dxa"/>
        <w:left w:w="108" w:type="dxa"/>
        <w:bottom w:w="0" w:type="dxa"/>
        <w:right w:w="108" w:type="dxa"/>
      </w:tblCellMar>
    </w:tblPr>
    <w:tcPr>
      <w:shd w:val="clear" w:color="auto" w:fill="B226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6F141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styleId="Bibliography">
    <w:name w:val="Bibliography"/>
    <w:basedOn w:val="Normal"/>
    <w:next w:val="Normal"/>
    <w:uiPriority w:val="37"/>
    <w:unhideWhenUsed/>
    <w:rsid w:val="00DC751E"/>
  </w:style>
  <w:style w:type="table" w:styleId="ListTable6Colorful-Accent1">
    <w:name w:val="List Table 6 Colorful Accent 1"/>
    <w:basedOn w:val="TableNormal"/>
    <w:uiPriority w:val="51"/>
    <w:rsid w:val="00E1665E"/>
    <w:pPr>
      <w:spacing w:after="0" w:line="240" w:lineRule="auto"/>
    </w:pPr>
    <w:rPr>
      <w:color w:val="B43412" w:themeColor="accent1" w:themeShade="BF"/>
    </w:rPr>
    <w:tblPr>
      <w:tblStyleRowBandSize w:val="1"/>
      <w:tblStyleColBandSize w:val="1"/>
      <w:tblInd w:w="0" w:type="dxa"/>
      <w:tblBorders>
        <w:top w:val="single" w:sz="4" w:space="0" w:color="E84C22" w:themeColor="accent1"/>
        <w:bottom w:val="single" w:sz="4" w:space="0" w:color="E84C22" w:themeColor="accent1"/>
      </w:tblBorders>
      <w:tblCellMar>
        <w:top w:w="0" w:type="dxa"/>
        <w:left w:w="108" w:type="dxa"/>
        <w:bottom w:w="0" w:type="dxa"/>
        <w:right w:w="108" w:type="dxa"/>
      </w:tblCellMar>
    </w:tblPr>
    <w:tblStylePr w:type="firstRow">
      <w:rPr>
        <w:b/>
        <w:bCs/>
      </w:rPr>
      <w:tblPr/>
      <w:tcPr>
        <w:tcBorders>
          <w:bottom w:val="single" w:sz="4" w:space="0" w:color="E84C22" w:themeColor="accent1"/>
        </w:tcBorders>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character" w:styleId="PlaceholderText">
    <w:name w:val="Placeholder Text"/>
    <w:basedOn w:val="DefaultParagraphFont"/>
    <w:uiPriority w:val="99"/>
    <w:semiHidden/>
    <w:rsid w:val="00566D4D"/>
    <w:rPr>
      <w:color w:val="808080"/>
    </w:rPr>
  </w:style>
  <w:style w:type="table" w:styleId="PlainTable1">
    <w:name w:val="Plain Table 1"/>
    <w:basedOn w:val="TableNormal"/>
    <w:uiPriority w:val="41"/>
    <w:rsid w:val="00986A8C"/>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6A8C"/>
    <w:pPr>
      <w:spacing w:after="0" w:line="240" w:lineRule="auto"/>
    </w:pPr>
    <w:rPr>
      <w:rFonts w:eastAsiaTheme="minorHAnsi"/>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86A8C"/>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986A8C"/>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86A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6A8C"/>
    <w:rPr>
      <w:rFonts w:ascii="Segoe UI" w:hAnsi="Segoe UI" w:cs="Segoe UI"/>
      <w:sz w:val="18"/>
      <w:szCs w:val="18"/>
    </w:rPr>
  </w:style>
  <w:style w:type="table" w:styleId="GridTable1Light">
    <w:name w:val="Grid Table 1 Light"/>
    <w:basedOn w:val="TableNormal"/>
    <w:uiPriority w:val="46"/>
    <w:rsid w:val="00986A8C"/>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61">
    <w:name w:val="sc161"/>
    <w:basedOn w:val="DefaultParagraphFont"/>
    <w:rsid w:val="00F46289"/>
    <w:rPr>
      <w:rFonts w:ascii="Courier New" w:hAnsi="Courier New" w:cs="Courier New" w:hint="default"/>
      <w:color w:val="8000FF"/>
      <w:sz w:val="20"/>
      <w:szCs w:val="20"/>
    </w:rPr>
  </w:style>
  <w:style w:type="table" w:styleId="GridTable2">
    <w:name w:val="Grid Table 2"/>
    <w:basedOn w:val="TableNormal"/>
    <w:uiPriority w:val="47"/>
    <w:rsid w:val="00F46289"/>
    <w:pPr>
      <w:spacing w:before="0" w:after="0" w:line="240" w:lineRule="auto"/>
    </w:pPr>
    <w:rPr>
      <w:sz w:val="22"/>
      <w:szCs w:val="22"/>
      <w:lang w:eastAsia="en-US"/>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9529">
      <w:bodyDiv w:val="1"/>
      <w:marLeft w:val="0"/>
      <w:marRight w:val="0"/>
      <w:marTop w:val="0"/>
      <w:marBottom w:val="0"/>
      <w:divBdr>
        <w:top w:val="none" w:sz="0" w:space="0" w:color="auto"/>
        <w:left w:val="none" w:sz="0" w:space="0" w:color="auto"/>
        <w:bottom w:val="none" w:sz="0" w:space="0" w:color="auto"/>
        <w:right w:val="none" w:sz="0" w:space="0" w:color="auto"/>
      </w:divBdr>
    </w:div>
    <w:div w:id="45497288">
      <w:bodyDiv w:val="1"/>
      <w:marLeft w:val="0"/>
      <w:marRight w:val="0"/>
      <w:marTop w:val="0"/>
      <w:marBottom w:val="0"/>
      <w:divBdr>
        <w:top w:val="none" w:sz="0" w:space="0" w:color="auto"/>
        <w:left w:val="none" w:sz="0" w:space="0" w:color="auto"/>
        <w:bottom w:val="none" w:sz="0" w:space="0" w:color="auto"/>
        <w:right w:val="none" w:sz="0" w:space="0" w:color="auto"/>
      </w:divBdr>
    </w:div>
    <w:div w:id="48651143">
      <w:bodyDiv w:val="1"/>
      <w:marLeft w:val="0"/>
      <w:marRight w:val="0"/>
      <w:marTop w:val="0"/>
      <w:marBottom w:val="0"/>
      <w:divBdr>
        <w:top w:val="none" w:sz="0" w:space="0" w:color="auto"/>
        <w:left w:val="none" w:sz="0" w:space="0" w:color="auto"/>
        <w:bottom w:val="none" w:sz="0" w:space="0" w:color="auto"/>
        <w:right w:val="none" w:sz="0" w:space="0" w:color="auto"/>
      </w:divBdr>
    </w:div>
    <w:div w:id="54477468">
      <w:bodyDiv w:val="1"/>
      <w:marLeft w:val="0"/>
      <w:marRight w:val="0"/>
      <w:marTop w:val="0"/>
      <w:marBottom w:val="0"/>
      <w:divBdr>
        <w:top w:val="none" w:sz="0" w:space="0" w:color="auto"/>
        <w:left w:val="none" w:sz="0" w:space="0" w:color="auto"/>
        <w:bottom w:val="none" w:sz="0" w:space="0" w:color="auto"/>
        <w:right w:val="none" w:sz="0" w:space="0" w:color="auto"/>
      </w:divBdr>
    </w:div>
    <w:div w:id="108622318">
      <w:bodyDiv w:val="1"/>
      <w:marLeft w:val="0"/>
      <w:marRight w:val="0"/>
      <w:marTop w:val="0"/>
      <w:marBottom w:val="0"/>
      <w:divBdr>
        <w:top w:val="none" w:sz="0" w:space="0" w:color="auto"/>
        <w:left w:val="none" w:sz="0" w:space="0" w:color="auto"/>
        <w:bottom w:val="none" w:sz="0" w:space="0" w:color="auto"/>
        <w:right w:val="none" w:sz="0" w:space="0" w:color="auto"/>
      </w:divBdr>
    </w:div>
    <w:div w:id="146090010">
      <w:bodyDiv w:val="1"/>
      <w:marLeft w:val="0"/>
      <w:marRight w:val="0"/>
      <w:marTop w:val="0"/>
      <w:marBottom w:val="0"/>
      <w:divBdr>
        <w:top w:val="none" w:sz="0" w:space="0" w:color="auto"/>
        <w:left w:val="none" w:sz="0" w:space="0" w:color="auto"/>
        <w:bottom w:val="none" w:sz="0" w:space="0" w:color="auto"/>
        <w:right w:val="none" w:sz="0" w:space="0" w:color="auto"/>
      </w:divBdr>
    </w:div>
    <w:div w:id="156507302">
      <w:bodyDiv w:val="1"/>
      <w:marLeft w:val="0"/>
      <w:marRight w:val="0"/>
      <w:marTop w:val="0"/>
      <w:marBottom w:val="0"/>
      <w:divBdr>
        <w:top w:val="none" w:sz="0" w:space="0" w:color="auto"/>
        <w:left w:val="none" w:sz="0" w:space="0" w:color="auto"/>
        <w:bottom w:val="none" w:sz="0" w:space="0" w:color="auto"/>
        <w:right w:val="none" w:sz="0" w:space="0" w:color="auto"/>
      </w:divBdr>
    </w:div>
    <w:div w:id="165901319">
      <w:bodyDiv w:val="1"/>
      <w:marLeft w:val="0"/>
      <w:marRight w:val="0"/>
      <w:marTop w:val="0"/>
      <w:marBottom w:val="0"/>
      <w:divBdr>
        <w:top w:val="none" w:sz="0" w:space="0" w:color="auto"/>
        <w:left w:val="none" w:sz="0" w:space="0" w:color="auto"/>
        <w:bottom w:val="none" w:sz="0" w:space="0" w:color="auto"/>
        <w:right w:val="none" w:sz="0" w:space="0" w:color="auto"/>
      </w:divBdr>
    </w:div>
    <w:div w:id="170415275">
      <w:bodyDiv w:val="1"/>
      <w:marLeft w:val="0"/>
      <w:marRight w:val="0"/>
      <w:marTop w:val="0"/>
      <w:marBottom w:val="0"/>
      <w:divBdr>
        <w:top w:val="none" w:sz="0" w:space="0" w:color="auto"/>
        <w:left w:val="none" w:sz="0" w:space="0" w:color="auto"/>
        <w:bottom w:val="none" w:sz="0" w:space="0" w:color="auto"/>
        <w:right w:val="none" w:sz="0" w:space="0" w:color="auto"/>
      </w:divBdr>
    </w:div>
    <w:div w:id="179396726">
      <w:bodyDiv w:val="1"/>
      <w:marLeft w:val="0"/>
      <w:marRight w:val="0"/>
      <w:marTop w:val="0"/>
      <w:marBottom w:val="0"/>
      <w:divBdr>
        <w:top w:val="none" w:sz="0" w:space="0" w:color="auto"/>
        <w:left w:val="none" w:sz="0" w:space="0" w:color="auto"/>
        <w:bottom w:val="none" w:sz="0" w:space="0" w:color="auto"/>
        <w:right w:val="none" w:sz="0" w:space="0" w:color="auto"/>
      </w:divBdr>
    </w:div>
    <w:div w:id="183598366">
      <w:bodyDiv w:val="1"/>
      <w:marLeft w:val="0"/>
      <w:marRight w:val="0"/>
      <w:marTop w:val="0"/>
      <w:marBottom w:val="0"/>
      <w:divBdr>
        <w:top w:val="none" w:sz="0" w:space="0" w:color="auto"/>
        <w:left w:val="none" w:sz="0" w:space="0" w:color="auto"/>
        <w:bottom w:val="none" w:sz="0" w:space="0" w:color="auto"/>
        <w:right w:val="none" w:sz="0" w:space="0" w:color="auto"/>
      </w:divBdr>
    </w:div>
    <w:div w:id="226459359">
      <w:bodyDiv w:val="1"/>
      <w:marLeft w:val="0"/>
      <w:marRight w:val="0"/>
      <w:marTop w:val="0"/>
      <w:marBottom w:val="0"/>
      <w:divBdr>
        <w:top w:val="none" w:sz="0" w:space="0" w:color="auto"/>
        <w:left w:val="none" w:sz="0" w:space="0" w:color="auto"/>
        <w:bottom w:val="none" w:sz="0" w:space="0" w:color="auto"/>
        <w:right w:val="none" w:sz="0" w:space="0" w:color="auto"/>
      </w:divBdr>
    </w:div>
    <w:div w:id="237519996">
      <w:bodyDiv w:val="1"/>
      <w:marLeft w:val="0"/>
      <w:marRight w:val="0"/>
      <w:marTop w:val="0"/>
      <w:marBottom w:val="0"/>
      <w:divBdr>
        <w:top w:val="none" w:sz="0" w:space="0" w:color="auto"/>
        <w:left w:val="none" w:sz="0" w:space="0" w:color="auto"/>
        <w:bottom w:val="none" w:sz="0" w:space="0" w:color="auto"/>
        <w:right w:val="none" w:sz="0" w:space="0" w:color="auto"/>
      </w:divBdr>
    </w:div>
    <w:div w:id="317341888">
      <w:bodyDiv w:val="1"/>
      <w:marLeft w:val="0"/>
      <w:marRight w:val="0"/>
      <w:marTop w:val="0"/>
      <w:marBottom w:val="0"/>
      <w:divBdr>
        <w:top w:val="none" w:sz="0" w:space="0" w:color="auto"/>
        <w:left w:val="none" w:sz="0" w:space="0" w:color="auto"/>
        <w:bottom w:val="none" w:sz="0" w:space="0" w:color="auto"/>
        <w:right w:val="none" w:sz="0" w:space="0" w:color="auto"/>
      </w:divBdr>
    </w:div>
    <w:div w:id="372310968">
      <w:bodyDiv w:val="1"/>
      <w:marLeft w:val="0"/>
      <w:marRight w:val="0"/>
      <w:marTop w:val="0"/>
      <w:marBottom w:val="0"/>
      <w:divBdr>
        <w:top w:val="none" w:sz="0" w:space="0" w:color="auto"/>
        <w:left w:val="none" w:sz="0" w:space="0" w:color="auto"/>
        <w:bottom w:val="none" w:sz="0" w:space="0" w:color="auto"/>
        <w:right w:val="none" w:sz="0" w:space="0" w:color="auto"/>
      </w:divBdr>
    </w:div>
    <w:div w:id="388378341">
      <w:bodyDiv w:val="1"/>
      <w:marLeft w:val="0"/>
      <w:marRight w:val="0"/>
      <w:marTop w:val="0"/>
      <w:marBottom w:val="0"/>
      <w:divBdr>
        <w:top w:val="none" w:sz="0" w:space="0" w:color="auto"/>
        <w:left w:val="none" w:sz="0" w:space="0" w:color="auto"/>
        <w:bottom w:val="none" w:sz="0" w:space="0" w:color="auto"/>
        <w:right w:val="none" w:sz="0" w:space="0" w:color="auto"/>
      </w:divBdr>
    </w:div>
    <w:div w:id="420373262">
      <w:bodyDiv w:val="1"/>
      <w:marLeft w:val="0"/>
      <w:marRight w:val="0"/>
      <w:marTop w:val="0"/>
      <w:marBottom w:val="0"/>
      <w:divBdr>
        <w:top w:val="none" w:sz="0" w:space="0" w:color="auto"/>
        <w:left w:val="none" w:sz="0" w:space="0" w:color="auto"/>
        <w:bottom w:val="none" w:sz="0" w:space="0" w:color="auto"/>
        <w:right w:val="none" w:sz="0" w:space="0" w:color="auto"/>
      </w:divBdr>
    </w:div>
    <w:div w:id="515460099">
      <w:bodyDiv w:val="1"/>
      <w:marLeft w:val="0"/>
      <w:marRight w:val="0"/>
      <w:marTop w:val="0"/>
      <w:marBottom w:val="0"/>
      <w:divBdr>
        <w:top w:val="none" w:sz="0" w:space="0" w:color="auto"/>
        <w:left w:val="none" w:sz="0" w:space="0" w:color="auto"/>
        <w:bottom w:val="none" w:sz="0" w:space="0" w:color="auto"/>
        <w:right w:val="none" w:sz="0" w:space="0" w:color="auto"/>
      </w:divBdr>
    </w:div>
    <w:div w:id="534343943">
      <w:bodyDiv w:val="1"/>
      <w:marLeft w:val="0"/>
      <w:marRight w:val="0"/>
      <w:marTop w:val="0"/>
      <w:marBottom w:val="0"/>
      <w:divBdr>
        <w:top w:val="none" w:sz="0" w:space="0" w:color="auto"/>
        <w:left w:val="none" w:sz="0" w:space="0" w:color="auto"/>
        <w:bottom w:val="none" w:sz="0" w:space="0" w:color="auto"/>
        <w:right w:val="none" w:sz="0" w:space="0" w:color="auto"/>
      </w:divBdr>
    </w:div>
    <w:div w:id="657459454">
      <w:bodyDiv w:val="1"/>
      <w:marLeft w:val="0"/>
      <w:marRight w:val="0"/>
      <w:marTop w:val="0"/>
      <w:marBottom w:val="0"/>
      <w:divBdr>
        <w:top w:val="none" w:sz="0" w:space="0" w:color="auto"/>
        <w:left w:val="none" w:sz="0" w:space="0" w:color="auto"/>
        <w:bottom w:val="none" w:sz="0" w:space="0" w:color="auto"/>
        <w:right w:val="none" w:sz="0" w:space="0" w:color="auto"/>
      </w:divBdr>
    </w:div>
    <w:div w:id="699862029">
      <w:bodyDiv w:val="1"/>
      <w:marLeft w:val="0"/>
      <w:marRight w:val="0"/>
      <w:marTop w:val="0"/>
      <w:marBottom w:val="0"/>
      <w:divBdr>
        <w:top w:val="none" w:sz="0" w:space="0" w:color="auto"/>
        <w:left w:val="none" w:sz="0" w:space="0" w:color="auto"/>
        <w:bottom w:val="none" w:sz="0" w:space="0" w:color="auto"/>
        <w:right w:val="none" w:sz="0" w:space="0" w:color="auto"/>
      </w:divBdr>
    </w:div>
    <w:div w:id="700865577">
      <w:bodyDiv w:val="1"/>
      <w:marLeft w:val="0"/>
      <w:marRight w:val="0"/>
      <w:marTop w:val="0"/>
      <w:marBottom w:val="0"/>
      <w:divBdr>
        <w:top w:val="none" w:sz="0" w:space="0" w:color="auto"/>
        <w:left w:val="none" w:sz="0" w:space="0" w:color="auto"/>
        <w:bottom w:val="none" w:sz="0" w:space="0" w:color="auto"/>
        <w:right w:val="none" w:sz="0" w:space="0" w:color="auto"/>
      </w:divBdr>
    </w:div>
    <w:div w:id="724719311">
      <w:bodyDiv w:val="1"/>
      <w:marLeft w:val="0"/>
      <w:marRight w:val="0"/>
      <w:marTop w:val="0"/>
      <w:marBottom w:val="0"/>
      <w:divBdr>
        <w:top w:val="none" w:sz="0" w:space="0" w:color="auto"/>
        <w:left w:val="none" w:sz="0" w:space="0" w:color="auto"/>
        <w:bottom w:val="none" w:sz="0" w:space="0" w:color="auto"/>
        <w:right w:val="none" w:sz="0" w:space="0" w:color="auto"/>
      </w:divBdr>
    </w:div>
    <w:div w:id="728578237">
      <w:bodyDiv w:val="1"/>
      <w:marLeft w:val="0"/>
      <w:marRight w:val="0"/>
      <w:marTop w:val="0"/>
      <w:marBottom w:val="0"/>
      <w:divBdr>
        <w:top w:val="none" w:sz="0" w:space="0" w:color="auto"/>
        <w:left w:val="none" w:sz="0" w:space="0" w:color="auto"/>
        <w:bottom w:val="none" w:sz="0" w:space="0" w:color="auto"/>
        <w:right w:val="none" w:sz="0" w:space="0" w:color="auto"/>
      </w:divBdr>
    </w:div>
    <w:div w:id="730494952">
      <w:bodyDiv w:val="1"/>
      <w:marLeft w:val="0"/>
      <w:marRight w:val="0"/>
      <w:marTop w:val="0"/>
      <w:marBottom w:val="0"/>
      <w:divBdr>
        <w:top w:val="none" w:sz="0" w:space="0" w:color="auto"/>
        <w:left w:val="none" w:sz="0" w:space="0" w:color="auto"/>
        <w:bottom w:val="none" w:sz="0" w:space="0" w:color="auto"/>
        <w:right w:val="none" w:sz="0" w:space="0" w:color="auto"/>
      </w:divBdr>
    </w:div>
    <w:div w:id="740446733">
      <w:bodyDiv w:val="1"/>
      <w:marLeft w:val="0"/>
      <w:marRight w:val="0"/>
      <w:marTop w:val="0"/>
      <w:marBottom w:val="0"/>
      <w:divBdr>
        <w:top w:val="none" w:sz="0" w:space="0" w:color="auto"/>
        <w:left w:val="none" w:sz="0" w:space="0" w:color="auto"/>
        <w:bottom w:val="none" w:sz="0" w:space="0" w:color="auto"/>
        <w:right w:val="none" w:sz="0" w:space="0" w:color="auto"/>
      </w:divBdr>
    </w:div>
    <w:div w:id="774860548">
      <w:bodyDiv w:val="1"/>
      <w:marLeft w:val="0"/>
      <w:marRight w:val="0"/>
      <w:marTop w:val="0"/>
      <w:marBottom w:val="0"/>
      <w:divBdr>
        <w:top w:val="none" w:sz="0" w:space="0" w:color="auto"/>
        <w:left w:val="none" w:sz="0" w:space="0" w:color="auto"/>
        <w:bottom w:val="none" w:sz="0" w:space="0" w:color="auto"/>
        <w:right w:val="none" w:sz="0" w:space="0" w:color="auto"/>
      </w:divBdr>
    </w:div>
    <w:div w:id="778796504">
      <w:bodyDiv w:val="1"/>
      <w:marLeft w:val="0"/>
      <w:marRight w:val="0"/>
      <w:marTop w:val="0"/>
      <w:marBottom w:val="0"/>
      <w:divBdr>
        <w:top w:val="none" w:sz="0" w:space="0" w:color="auto"/>
        <w:left w:val="none" w:sz="0" w:space="0" w:color="auto"/>
        <w:bottom w:val="none" w:sz="0" w:space="0" w:color="auto"/>
        <w:right w:val="none" w:sz="0" w:space="0" w:color="auto"/>
      </w:divBdr>
    </w:div>
    <w:div w:id="808668065">
      <w:bodyDiv w:val="1"/>
      <w:marLeft w:val="0"/>
      <w:marRight w:val="0"/>
      <w:marTop w:val="0"/>
      <w:marBottom w:val="0"/>
      <w:divBdr>
        <w:top w:val="none" w:sz="0" w:space="0" w:color="auto"/>
        <w:left w:val="none" w:sz="0" w:space="0" w:color="auto"/>
        <w:bottom w:val="none" w:sz="0" w:space="0" w:color="auto"/>
        <w:right w:val="none" w:sz="0" w:space="0" w:color="auto"/>
      </w:divBdr>
    </w:div>
    <w:div w:id="813372397">
      <w:bodyDiv w:val="1"/>
      <w:marLeft w:val="0"/>
      <w:marRight w:val="0"/>
      <w:marTop w:val="0"/>
      <w:marBottom w:val="0"/>
      <w:divBdr>
        <w:top w:val="none" w:sz="0" w:space="0" w:color="auto"/>
        <w:left w:val="none" w:sz="0" w:space="0" w:color="auto"/>
        <w:bottom w:val="none" w:sz="0" w:space="0" w:color="auto"/>
        <w:right w:val="none" w:sz="0" w:space="0" w:color="auto"/>
      </w:divBdr>
    </w:div>
    <w:div w:id="831608491">
      <w:bodyDiv w:val="1"/>
      <w:marLeft w:val="0"/>
      <w:marRight w:val="0"/>
      <w:marTop w:val="0"/>
      <w:marBottom w:val="0"/>
      <w:divBdr>
        <w:top w:val="none" w:sz="0" w:space="0" w:color="auto"/>
        <w:left w:val="none" w:sz="0" w:space="0" w:color="auto"/>
        <w:bottom w:val="none" w:sz="0" w:space="0" w:color="auto"/>
        <w:right w:val="none" w:sz="0" w:space="0" w:color="auto"/>
      </w:divBdr>
    </w:div>
    <w:div w:id="851334526">
      <w:bodyDiv w:val="1"/>
      <w:marLeft w:val="0"/>
      <w:marRight w:val="0"/>
      <w:marTop w:val="0"/>
      <w:marBottom w:val="0"/>
      <w:divBdr>
        <w:top w:val="none" w:sz="0" w:space="0" w:color="auto"/>
        <w:left w:val="none" w:sz="0" w:space="0" w:color="auto"/>
        <w:bottom w:val="none" w:sz="0" w:space="0" w:color="auto"/>
        <w:right w:val="none" w:sz="0" w:space="0" w:color="auto"/>
      </w:divBdr>
    </w:div>
    <w:div w:id="855928242">
      <w:bodyDiv w:val="1"/>
      <w:marLeft w:val="0"/>
      <w:marRight w:val="0"/>
      <w:marTop w:val="0"/>
      <w:marBottom w:val="0"/>
      <w:divBdr>
        <w:top w:val="none" w:sz="0" w:space="0" w:color="auto"/>
        <w:left w:val="none" w:sz="0" w:space="0" w:color="auto"/>
        <w:bottom w:val="none" w:sz="0" w:space="0" w:color="auto"/>
        <w:right w:val="none" w:sz="0" w:space="0" w:color="auto"/>
      </w:divBdr>
    </w:div>
    <w:div w:id="868764387">
      <w:bodyDiv w:val="1"/>
      <w:marLeft w:val="0"/>
      <w:marRight w:val="0"/>
      <w:marTop w:val="0"/>
      <w:marBottom w:val="0"/>
      <w:divBdr>
        <w:top w:val="none" w:sz="0" w:space="0" w:color="auto"/>
        <w:left w:val="none" w:sz="0" w:space="0" w:color="auto"/>
        <w:bottom w:val="none" w:sz="0" w:space="0" w:color="auto"/>
        <w:right w:val="none" w:sz="0" w:space="0" w:color="auto"/>
      </w:divBdr>
    </w:div>
    <w:div w:id="921568016">
      <w:bodyDiv w:val="1"/>
      <w:marLeft w:val="0"/>
      <w:marRight w:val="0"/>
      <w:marTop w:val="0"/>
      <w:marBottom w:val="0"/>
      <w:divBdr>
        <w:top w:val="none" w:sz="0" w:space="0" w:color="auto"/>
        <w:left w:val="none" w:sz="0" w:space="0" w:color="auto"/>
        <w:bottom w:val="none" w:sz="0" w:space="0" w:color="auto"/>
        <w:right w:val="none" w:sz="0" w:space="0" w:color="auto"/>
      </w:divBdr>
    </w:div>
    <w:div w:id="930628848">
      <w:bodyDiv w:val="1"/>
      <w:marLeft w:val="0"/>
      <w:marRight w:val="0"/>
      <w:marTop w:val="0"/>
      <w:marBottom w:val="0"/>
      <w:divBdr>
        <w:top w:val="none" w:sz="0" w:space="0" w:color="auto"/>
        <w:left w:val="none" w:sz="0" w:space="0" w:color="auto"/>
        <w:bottom w:val="none" w:sz="0" w:space="0" w:color="auto"/>
        <w:right w:val="none" w:sz="0" w:space="0" w:color="auto"/>
      </w:divBdr>
    </w:div>
    <w:div w:id="933901427">
      <w:bodyDiv w:val="1"/>
      <w:marLeft w:val="0"/>
      <w:marRight w:val="0"/>
      <w:marTop w:val="0"/>
      <w:marBottom w:val="0"/>
      <w:divBdr>
        <w:top w:val="none" w:sz="0" w:space="0" w:color="auto"/>
        <w:left w:val="none" w:sz="0" w:space="0" w:color="auto"/>
        <w:bottom w:val="none" w:sz="0" w:space="0" w:color="auto"/>
        <w:right w:val="none" w:sz="0" w:space="0" w:color="auto"/>
      </w:divBdr>
    </w:div>
    <w:div w:id="964506489">
      <w:bodyDiv w:val="1"/>
      <w:marLeft w:val="0"/>
      <w:marRight w:val="0"/>
      <w:marTop w:val="0"/>
      <w:marBottom w:val="0"/>
      <w:divBdr>
        <w:top w:val="none" w:sz="0" w:space="0" w:color="auto"/>
        <w:left w:val="none" w:sz="0" w:space="0" w:color="auto"/>
        <w:bottom w:val="none" w:sz="0" w:space="0" w:color="auto"/>
        <w:right w:val="none" w:sz="0" w:space="0" w:color="auto"/>
      </w:divBdr>
    </w:div>
    <w:div w:id="969359375">
      <w:bodyDiv w:val="1"/>
      <w:marLeft w:val="0"/>
      <w:marRight w:val="0"/>
      <w:marTop w:val="0"/>
      <w:marBottom w:val="0"/>
      <w:divBdr>
        <w:top w:val="none" w:sz="0" w:space="0" w:color="auto"/>
        <w:left w:val="none" w:sz="0" w:space="0" w:color="auto"/>
        <w:bottom w:val="none" w:sz="0" w:space="0" w:color="auto"/>
        <w:right w:val="none" w:sz="0" w:space="0" w:color="auto"/>
      </w:divBdr>
    </w:div>
    <w:div w:id="969677137">
      <w:bodyDiv w:val="1"/>
      <w:marLeft w:val="0"/>
      <w:marRight w:val="0"/>
      <w:marTop w:val="0"/>
      <w:marBottom w:val="0"/>
      <w:divBdr>
        <w:top w:val="none" w:sz="0" w:space="0" w:color="auto"/>
        <w:left w:val="none" w:sz="0" w:space="0" w:color="auto"/>
        <w:bottom w:val="none" w:sz="0" w:space="0" w:color="auto"/>
        <w:right w:val="none" w:sz="0" w:space="0" w:color="auto"/>
      </w:divBdr>
    </w:div>
    <w:div w:id="984552676">
      <w:bodyDiv w:val="1"/>
      <w:marLeft w:val="0"/>
      <w:marRight w:val="0"/>
      <w:marTop w:val="0"/>
      <w:marBottom w:val="0"/>
      <w:divBdr>
        <w:top w:val="none" w:sz="0" w:space="0" w:color="auto"/>
        <w:left w:val="none" w:sz="0" w:space="0" w:color="auto"/>
        <w:bottom w:val="none" w:sz="0" w:space="0" w:color="auto"/>
        <w:right w:val="none" w:sz="0" w:space="0" w:color="auto"/>
      </w:divBdr>
    </w:div>
    <w:div w:id="986933025">
      <w:bodyDiv w:val="1"/>
      <w:marLeft w:val="0"/>
      <w:marRight w:val="0"/>
      <w:marTop w:val="0"/>
      <w:marBottom w:val="0"/>
      <w:divBdr>
        <w:top w:val="none" w:sz="0" w:space="0" w:color="auto"/>
        <w:left w:val="none" w:sz="0" w:space="0" w:color="auto"/>
        <w:bottom w:val="none" w:sz="0" w:space="0" w:color="auto"/>
        <w:right w:val="none" w:sz="0" w:space="0" w:color="auto"/>
      </w:divBdr>
    </w:div>
    <w:div w:id="1007096151">
      <w:bodyDiv w:val="1"/>
      <w:marLeft w:val="0"/>
      <w:marRight w:val="0"/>
      <w:marTop w:val="0"/>
      <w:marBottom w:val="0"/>
      <w:divBdr>
        <w:top w:val="none" w:sz="0" w:space="0" w:color="auto"/>
        <w:left w:val="none" w:sz="0" w:space="0" w:color="auto"/>
        <w:bottom w:val="none" w:sz="0" w:space="0" w:color="auto"/>
        <w:right w:val="none" w:sz="0" w:space="0" w:color="auto"/>
      </w:divBdr>
    </w:div>
    <w:div w:id="1039746036">
      <w:bodyDiv w:val="1"/>
      <w:marLeft w:val="0"/>
      <w:marRight w:val="0"/>
      <w:marTop w:val="0"/>
      <w:marBottom w:val="0"/>
      <w:divBdr>
        <w:top w:val="none" w:sz="0" w:space="0" w:color="auto"/>
        <w:left w:val="none" w:sz="0" w:space="0" w:color="auto"/>
        <w:bottom w:val="none" w:sz="0" w:space="0" w:color="auto"/>
        <w:right w:val="none" w:sz="0" w:space="0" w:color="auto"/>
      </w:divBdr>
    </w:div>
    <w:div w:id="1047297845">
      <w:bodyDiv w:val="1"/>
      <w:marLeft w:val="0"/>
      <w:marRight w:val="0"/>
      <w:marTop w:val="0"/>
      <w:marBottom w:val="0"/>
      <w:divBdr>
        <w:top w:val="none" w:sz="0" w:space="0" w:color="auto"/>
        <w:left w:val="none" w:sz="0" w:space="0" w:color="auto"/>
        <w:bottom w:val="none" w:sz="0" w:space="0" w:color="auto"/>
        <w:right w:val="none" w:sz="0" w:space="0" w:color="auto"/>
      </w:divBdr>
    </w:div>
    <w:div w:id="1047872850">
      <w:bodyDiv w:val="1"/>
      <w:marLeft w:val="0"/>
      <w:marRight w:val="0"/>
      <w:marTop w:val="0"/>
      <w:marBottom w:val="0"/>
      <w:divBdr>
        <w:top w:val="none" w:sz="0" w:space="0" w:color="auto"/>
        <w:left w:val="none" w:sz="0" w:space="0" w:color="auto"/>
        <w:bottom w:val="none" w:sz="0" w:space="0" w:color="auto"/>
        <w:right w:val="none" w:sz="0" w:space="0" w:color="auto"/>
      </w:divBdr>
    </w:div>
    <w:div w:id="1048838835">
      <w:bodyDiv w:val="1"/>
      <w:marLeft w:val="0"/>
      <w:marRight w:val="0"/>
      <w:marTop w:val="0"/>
      <w:marBottom w:val="0"/>
      <w:divBdr>
        <w:top w:val="none" w:sz="0" w:space="0" w:color="auto"/>
        <w:left w:val="none" w:sz="0" w:space="0" w:color="auto"/>
        <w:bottom w:val="none" w:sz="0" w:space="0" w:color="auto"/>
        <w:right w:val="none" w:sz="0" w:space="0" w:color="auto"/>
      </w:divBdr>
    </w:div>
    <w:div w:id="1062867323">
      <w:bodyDiv w:val="1"/>
      <w:marLeft w:val="0"/>
      <w:marRight w:val="0"/>
      <w:marTop w:val="0"/>
      <w:marBottom w:val="0"/>
      <w:divBdr>
        <w:top w:val="none" w:sz="0" w:space="0" w:color="auto"/>
        <w:left w:val="none" w:sz="0" w:space="0" w:color="auto"/>
        <w:bottom w:val="none" w:sz="0" w:space="0" w:color="auto"/>
        <w:right w:val="none" w:sz="0" w:space="0" w:color="auto"/>
      </w:divBdr>
    </w:div>
    <w:div w:id="1090858797">
      <w:bodyDiv w:val="1"/>
      <w:marLeft w:val="0"/>
      <w:marRight w:val="0"/>
      <w:marTop w:val="0"/>
      <w:marBottom w:val="0"/>
      <w:divBdr>
        <w:top w:val="none" w:sz="0" w:space="0" w:color="auto"/>
        <w:left w:val="none" w:sz="0" w:space="0" w:color="auto"/>
        <w:bottom w:val="none" w:sz="0" w:space="0" w:color="auto"/>
        <w:right w:val="none" w:sz="0" w:space="0" w:color="auto"/>
      </w:divBdr>
    </w:div>
    <w:div w:id="1102144472">
      <w:bodyDiv w:val="1"/>
      <w:marLeft w:val="0"/>
      <w:marRight w:val="0"/>
      <w:marTop w:val="0"/>
      <w:marBottom w:val="0"/>
      <w:divBdr>
        <w:top w:val="none" w:sz="0" w:space="0" w:color="auto"/>
        <w:left w:val="none" w:sz="0" w:space="0" w:color="auto"/>
        <w:bottom w:val="none" w:sz="0" w:space="0" w:color="auto"/>
        <w:right w:val="none" w:sz="0" w:space="0" w:color="auto"/>
      </w:divBdr>
    </w:div>
    <w:div w:id="1125544508">
      <w:bodyDiv w:val="1"/>
      <w:marLeft w:val="0"/>
      <w:marRight w:val="0"/>
      <w:marTop w:val="0"/>
      <w:marBottom w:val="0"/>
      <w:divBdr>
        <w:top w:val="none" w:sz="0" w:space="0" w:color="auto"/>
        <w:left w:val="none" w:sz="0" w:space="0" w:color="auto"/>
        <w:bottom w:val="none" w:sz="0" w:space="0" w:color="auto"/>
        <w:right w:val="none" w:sz="0" w:space="0" w:color="auto"/>
      </w:divBdr>
    </w:div>
    <w:div w:id="1150438370">
      <w:bodyDiv w:val="1"/>
      <w:marLeft w:val="0"/>
      <w:marRight w:val="0"/>
      <w:marTop w:val="0"/>
      <w:marBottom w:val="0"/>
      <w:divBdr>
        <w:top w:val="none" w:sz="0" w:space="0" w:color="auto"/>
        <w:left w:val="none" w:sz="0" w:space="0" w:color="auto"/>
        <w:bottom w:val="none" w:sz="0" w:space="0" w:color="auto"/>
        <w:right w:val="none" w:sz="0" w:space="0" w:color="auto"/>
      </w:divBdr>
    </w:div>
    <w:div w:id="1212882984">
      <w:bodyDiv w:val="1"/>
      <w:marLeft w:val="0"/>
      <w:marRight w:val="0"/>
      <w:marTop w:val="0"/>
      <w:marBottom w:val="0"/>
      <w:divBdr>
        <w:top w:val="none" w:sz="0" w:space="0" w:color="auto"/>
        <w:left w:val="none" w:sz="0" w:space="0" w:color="auto"/>
        <w:bottom w:val="none" w:sz="0" w:space="0" w:color="auto"/>
        <w:right w:val="none" w:sz="0" w:space="0" w:color="auto"/>
      </w:divBdr>
    </w:div>
    <w:div w:id="1257400710">
      <w:bodyDiv w:val="1"/>
      <w:marLeft w:val="0"/>
      <w:marRight w:val="0"/>
      <w:marTop w:val="0"/>
      <w:marBottom w:val="0"/>
      <w:divBdr>
        <w:top w:val="none" w:sz="0" w:space="0" w:color="auto"/>
        <w:left w:val="none" w:sz="0" w:space="0" w:color="auto"/>
        <w:bottom w:val="none" w:sz="0" w:space="0" w:color="auto"/>
        <w:right w:val="none" w:sz="0" w:space="0" w:color="auto"/>
      </w:divBdr>
    </w:div>
    <w:div w:id="1281915549">
      <w:bodyDiv w:val="1"/>
      <w:marLeft w:val="0"/>
      <w:marRight w:val="0"/>
      <w:marTop w:val="0"/>
      <w:marBottom w:val="0"/>
      <w:divBdr>
        <w:top w:val="none" w:sz="0" w:space="0" w:color="auto"/>
        <w:left w:val="none" w:sz="0" w:space="0" w:color="auto"/>
        <w:bottom w:val="none" w:sz="0" w:space="0" w:color="auto"/>
        <w:right w:val="none" w:sz="0" w:space="0" w:color="auto"/>
      </w:divBdr>
    </w:div>
    <w:div w:id="1285230057">
      <w:bodyDiv w:val="1"/>
      <w:marLeft w:val="0"/>
      <w:marRight w:val="0"/>
      <w:marTop w:val="0"/>
      <w:marBottom w:val="0"/>
      <w:divBdr>
        <w:top w:val="none" w:sz="0" w:space="0" w:color="auto"/>
        <w:left w:val="none" w:sz="0" w:space="0" w:color="auto"/>
        <w:bottom w:val="none" w:sz="0" w:space="0" w:color="auto"/>
        <w:right w:val="none" w:sz="0" w:space="0" w:color="auto"/>
      </w:divBdr>
    </w:div>
    <w:div w:id="1334869923">
      <w:bodyDiv w:val="1"/>
      <w:marLeft w:val="0"/>
      <w:marRight w:val="0"/>
      <w:marTop w:val="0"/>
      <w:marBottom w:val="0"/>
      <w:divBdr>
        <w:top w:val="none" w:sz="0" w:space="0" w:color="auto"/>
        <w:left w:val="none" w:sz="0" w:space="0" w:color="auto"/>
        <w:bottom w:val="none" w:sz="0" w:space="0" w:color="auto"/>
        <w:right w:val="none" w:sz="0" w:space="0" w:color="auto"/>
      </w:divBdr>
    </w:div>
    <w:div w:id="1352562956">
      <w:bodyDiv w:val="1"/>
      <w:marLeft w:val="0"/>
      <w:marRight w:val="0"/>
      <w:marTop w:val="0"/>
      <w:marBottom w:val="0"/>
      <w:divBdr>
        <w:top w:val="none" w:sz="0" w:space="0" w:color="auto"/>
        <w:left w:val="none" w:sz="0" w:space="0" w:color="auto"/>
        <w:bottom w:val="none" w:sz="0" w:space="0" w:color="auto"/>
        <w:right w:val="none" w:sz="0" w:space="0" w:color="auto"/>
      </w:divBdr>
    </w:div>
    <w:div w:id="1358502494">
      <w:bodyDiv w:val="1"/>
      <w:marLeft w:val="0"/>
      <w:marRight w:val="0"/>
      <w:marTop w:val="0"/>
      <w:marBottom w:val="0"/>
      <w:divBdr>
        <w:top w:val="none" w:sz="0" w:space="0" w:color="auto"/>
        <w:left w:val="none" w:sz="0" w:space="0" w:color="auto"/>
        <w:bottom w:val="none" w:sz="0" w:space="0" w:color="auto"/>
        <w:right w:val="none" w:sz="0" w:space="0" w:color="auto"/>
      </w:divBdr>
    </w:div>
    <w:div w:id="1361004729">
      <w:bodyDiv w:val="1"/>
      <w:marLeft w:val="0"/>
      <w:marRight w:val="0"/>
      <w:marTop w:val="0"/>
      <w:marBottom w:val="0"/>
      <w:divBdr>
        <w:top w:val="none" w:sz="0" w:space="0" w:color="auto"/>
        <w:left w:val="none" w:sz="0" w:space="0" w:color="auto"/>
        <w:bottom w:val="none" w:sz="0" w:space="0" w:color="auto"/>
        <w:right w:val="none" w:sz="0" w:space="0" w:color="auto"/>
      </w:divBdr>
    </w:div>
    <w:div w:id="1406026848">
      <w:bodyDiv w:val="1"/>
      <w:marLeft w:val="0"/>
      <w:marRight w:val="0"/>
      <w:marTop w:val="0"/>
      <w:marBottom w:val="0"/>
      <w:divBdr>
        <w:top w:val="none" w:sz="0" w:space="0" w:color="auto"/>
        <w:left w:val="none" w:sz="0" w:space="0" w:color="auto"/>
        <w:bottom w:val="none" w:sz="0" w:space="0" w:color="auto"/>
        <w:right w:val="none" w:sz="0" w:space="0" w:color="auto"/>
      </w:divBdr>
    </w:div>
    <w:div w:id="1445615948">
      <w:bodyDiv w:val="1"/>
      <w:marLeft w:val="0"/>
      <w:marRight w:val="0"/>
      <w:marTop w:val="0"/>
      <w:marBottom w:val="0"/>
      <w:divBdr>
        <w:top w:val="none" w:sz="0" w:space="0" w:color="auto"/>
        <w:left w:val="none" w:sz="0" w:space="0" w:color="auto"/>
        <w:bottom w:val="none" w:sz="0" w:space="0" w:color="auto"/>
        <w:right w:val="none" w:sz="0" w:space="0" w:color="auto"/>
      </w:divBdr>
    </w:div>
    <w:div w:id="1472743912">
      <w:bodyDiv w:val="1"/>
      <w:marLeft w:val="0"/>
      <w:marRight w:val="0"/>
      <w:marTop w:val="0"/>
      <w:marBottom w:val="0"/>
      <w:divBdr>
        <w:top w:val="none" w:sz="0" w:space="0" w:color="auto"/>
        <w:left w:val="none" w:sz="0" w:space="0" w:color="auto"/>
        <w:bottom w:val="none" w:sz="0" w:space="0" w:color="auto"/>
        <w:right w:val="none" w:sz="0" w:space="0" w:color="auto"/>
      </w:divBdr>
    </w:div>
    <w:div w:id="1534884706">
      <w:bodyDiv w:val="1"/>
      <w:marLeft w:val="0"/>
      <w:marRight w:val="0"/>
      <w:marTop w:val="0"/>
      <w:marBottom w:val="0"/>
      <w:divBdr>
        <w:top w:val="none" w:sz="0" w:space="0" w:color="auto"/>
        <w:left w:val="none" w:sz="0" w:space="0" w:color="auto"/>
        <w:bottom w:val="none" w:sz="0" w:space="0" w:color="auto"/>
        <w:right w:val="none" w:sz="0" w:space="0" w:color="auto"/>
      </w:divBdr>
    </w:div>
    <w:div w:id="1557349862">
      <w:bodyDiv w:val="1"/>
      <w:marLeft w:val="0"/>
      <w:marRight w:val="0"/>
      <w:marTop w:val="0"/>
      <w:marBottom w:val="0"/>
      <w:divBdr>
        <w:top w:val="none" w:sz="0" w:space="0" w:color="auto"/>
        <w:left w:val="none" w:sz="0" w:space="0" w:color="auto"/>
        <w:bottom w:val="none" w:sz="0" w:space="0" w:color="auto"/>
        <w:right w:val="none" w:sz="0" w:space="0" w:color="auto"/>
      </w:divBdr>
    </w:div>
    <w:div w:id="1575118493">
      <w:bodyDiv w:val="1"/>
      <w:marLeft w:val="0"/>
      <w:marRight w:val="0"/>
      <w:marTop w:val="0"/>
      <w:marBottom w:val="0"/>
      <w:divBdr>
        <w:top w:val="none" w:sz="0" w:space="0" w:color="auto"/>
        <w:left w:val="none" w:sz="0" w:space="0" w:color="auto"/>
        <w:bottom w:val="none" w:sz="0" w:space="0" w:color="auto"/>
        <w:right w:val="none" w:sz="0" w:space="0" w:color="auto"/>
      </w:divBdr>
    </w:div>
    <w:div w:id="1626960935">
      <w:bodyDiv w:val="1"/>
      <w:marLeft w:val="0"/>
      <w:marRight w:val="0"/>
      <w:marTop w:val="0"/>
      <w:marBottom w:val="0"/>
      <w:divBdr>
        <w:top w:val="none" w:sz="0" w:space="0" w:color="auto"/>
        <w:left w:val="none" w:sz="0" w:space="0" w:color="auto"/>
        <w:bottom w:val="none" w:sz="0" w:space="0" w:color="auto"/>
        <w:right w:val="none" w:sz="0" w:space="0" w:color="auto"/>
      </w:divBdr>
    </w:div>
    <w:div w:id="1628388307">
      <w:bodyDiv w:val="1"/>
      <w:marLeft w:val="0"/>
      <w:marRight w:val="0"/>
      <w:marTop w:val="0"/>
      <w:marBottom w:val="0"/>
      <w:divBdr>
        <w:top w:val="none" w:sz="0" w:space="0" w:color="auto"/>
        <w:left w:val="none" w:sz="0" w:space="0" w:color="auto"/>
        <w:bottom w:val="none" w:sz="0" w:space="0" w:color="auto"/>
        <w:right w:val="none" w:sz="0" w:space="0" w:color="auto"/>
      </w:divBdr>
    </w:div>
    <w:div w:id="1634023691">
      <w:bodyDiv w:val="1"/>
      <w:marLeft w:val="0"/>
      <w:marRight w:val="0"/>
      <w:marTop w:val="0"/>
      <w:marBottom w:val="0"/>
      <w:divBdr>
        <w:top w:val="none" w:sz="0" w:space="0" w:color="auto"/>
        <w:left w:val="none" w:sz="0" w:space="0" w:color="auto"/>
        <w:bottom w:val="none" w:sz="0" w:space="0" w:color="auto"/>
        <w:right w:val="none" w:sz="0" w:space="0" w:color="auto"/>
      </w:divBdr>
    </w:div>
    <w:div w:id="1651405852">
      <w:bodyDiv w:val="1"/>
      <w:marLeft w:val="0"/>
      <w:marRight w:val="0"/>
      <w:marTop w:val="0"/>
      <w:marBottom w:val="0"/>
      <w:divBdr>
        <w:top w:val="none" w:sz="0" w:space="0" w:color="auto"/>
        <w:left w:val="none" w:sz="0" w:space="0" w:color="auto"/>
        <w:bottom w:val="none" w:sz="0" w:space="0" w:color="auto"/>
        <w:right w:val="none" w:sz="0" w:space="0" w:color="auto"/>
      </w:divBdr>
    </w:div>
    <w:div w:id="1674380290">
      <w:bodyDiv w:val="1"/>
      <w:marLeft w:val="0"/>
      <w:marRight w:val="0"/>
      <w:marTop w:val="0"/>
      <w:marBottom w:val="0"/>
      <w:divBdr>
        <w:top w:val="none" w:sz="0" w:space="0" w:color="auto"/>
        <w:left w:val="none" w:sz="0" w:space="0" w:color="auto"/>
        <w:bottom w:val="none" w:sz="0" w:space="0" w:color="auto"/>
        <w:right w:val="none" w:sz="0" w:space="0" w:color="auto"/>
      </w:divBdr>
    </w:div>
    <w:div w:id="1688436204">
      <w:bodyDiv w:val="1"/>
      <w:marLeft w:val="0"/>
      <w:marRight w:val="0"/>
      <w:marTop w:val="0"/>
      <w:marBottom w:val="0"/>
      <w:divBdr>
        <w:top w:val="none" w:sz="0" w:space="0" w:color="auto"/>
        <w:left w:val="none" w:sz="0" w:space="0" w:color="auto"/>
        <w:bottom w:val="none" w:sz="0" w:space="0" w:color="auto"/>
        <w:right w:val="none" w:sz="0" w:space="0" w:color="auto"/>
      </w:divBdr>
    </w:div>
    <w:div w:id="1740909168">
      <w:bodyDiv w:val="1"/>
      <w:marLeft w:val="0"/>
      <w:marRight w:val="0"/>
      <w:marTop w:val="0"/>
      <w:marBottom w:val="0"/>
      <w:divBdr>
        <w:top w:val="none" w:sz="0" w:space="0" w:color="auto"/>
        <w:left w:val="none" w:sz="0" w:space="0" w:color="auto"/>
        <w:bottom w:val="none" w:sz="0" w:space="0" w:color="auto"/>
        <w:right w:val="none" w:sz="0" w:space="0" w:color="auto"/>
      </w:divBdr>
    </w:div>
    <w:div w:id="1748384363">
      <w:bodyDiv w:val="1"/>
      <w:marLeft w:val="0"/>
      <w:marRight w:val="0"/>
      <w:marTop w:val="0"/>
      <w:marBottom w:val="0"/>
      <w:divBdr>
        <w:top w:val="none" w:sz="0" w:space="0" w:color="auto"/>
        <w:left w:val="none" w:sz="0" w:space="0" w:color="auto"/>
        <w:bottom w:val="none" w:sz="0" w:space="0" w:color="auto"/>
        <w:right w:val="none" w:sz="0" w:space="0" w:color="auto"/>
      </w:divBdr>
    </w:div>
    <w:div w:id="1772167822">
      <w:bodyDiv w:val="1"/>
      <w:marLeft w:val="0"/>
      <w:marRight w:val="0"/>
      <w:marTop w:val="0"/>
      <w:marBottom w:val="0"/>
      <w:divBdr>
        <w:top w:val="none" w:sz="0" w:space="0" w:color="auto"/>
        <w:left w:val="none" w:sz="0" w:space="0" w:color="auto"/>
        <w:bottom w:val="none" w:sz="0" w:space="0" w:color="auto"/>
        <w:right w:val="none" w:sz="0" w:space="0" w:color="auto"/>
      </w:divBdr>
    </w:div>
    <w:div w:id="1781489139">
      <w:bodyDiv w:val="1"/>
      <w:marLeft w:val="0"/>
      <w:marRight w:val="0"/>
      <w:marTop w:val="0"/>
      <w:marBottom w:val="0"/>
      <w:divBdr>
        <w:top w:val="none" w:sz="0" w:space="0" w:color="auto"/>
        <w:left w:val="none" w:sz="0" w:space="0" w:color="auto"/>
        <w:bottom w:val="none" w:sz="0" w:space="0" w:color="auto"/>
        <w:right w:val="none" w:sz="0" w:space="0" w:color="auto"/>
      </w:divBdr>
    </w:div>
    <w:div w:id="1787431477">
      <w:bodyDiv w:val="1"/>
      <w:marLeft w:val="0"/>
      <w:marRight w:val="0"/>
      <w:marTop w:val="0"/>
      <w:marBottom w:val="0"/>
      <w:divBdr>
        <w:top w:val="none" w:sz="0" w:space="0" w:color="auto"/>
        <w:left w:val="none" w:sz="0" w:space="0" w:color="auto"/>
        <w:bottom w:val="none" w:sz="0" w:space="0" w:color="auto"/>
        <w:right w:val="none" w:sz="0" w:space="0" w:color="auto"/>
      </w:divBdr>
    </w:div>
    <w:div w:id="1802191182">
      <w:bodyDiv w:val="1"/>
      <w:marLeft w:val="0"/>
      <w:marRight w:val="0"/>
      <w:marTop w:val="0"/>
      <w:marBottom w:val="0"/>
      <w:divBdr>
        <w:top w:val="none" w:sz="0" w:space="0" w:color="auto"/>
        <w:left w:val="none" w:sz="0" w:space="0" w:color="auto"/>
        <w:bottom w:val="none" w:sz="0" w:space="0" w:color="auto"/>
        <w:right w:val="none" w:sz="0" w:space="0" w:color="auto"/>
      </w:divBdr>
    </w:div>
    <w:div w:id="1806923200">
      <w:bodyDiv w:val="1"/>
      <w:marLeft w:val="0"/>
      <w:marRight w:val="0"/>
      <w:marTop w:val="0"/>
      <w:marBottom w:val="0"/>
      <w:divBdr>
        <w:top w:val="none" w:sz="0" w:space="0" w:color="auto"/>
        <w:left w:val="none" w:sz="0" w:space="0" w:color="auto"/>
        <w:bottom w:val="none" w:sz="0" w:space="0" w:color="auto"/>
        <w:right w:val="none" w:sz="0" w:space="0" w:color="auto"/>
      </w:divBdr>
    </w:div>
    <w:div w:id="1853228068">
      <w:bodyDiv w:val="1"/>
      <w:marLeft w:val="0"/>
      <w:marRight w:val="0"/>
      <w:marTop w:val="0"/>
      <w:marBottom w:val="0"/>
      <w:divBdr>
        <w:top w:val="none" w:sz="0" w:space="0" w:color="auto"/>
        <w:left w:val="none" w:sz="0" w:space="0" w:color="auto"/>
        <w:bottom w:val="none" w:sz="0" w:space="0" w:color="auto"/>
        <w:right w:val="none" w:sz="0" w:space="0" w:color="auto"/>
      </w:divBdr>
    </w:div>
    <w:div w:id="1902517965">
      <w:bodyDiv w:val="1"/>
      <w:marLeft w:val="0"/>
      <w:marRight w:val="0"/>
      <w:marTop w:val="0"/>
      <w:marBottom w:val="0"/>
      <w:divBdr>
        <w:top w:val="none" w:sz="0" w:space="0" w:color="auto"/>
        <w:left w:val="none" w:sz="0" w:space="0" w:color="auto"/>
        <w:bottom w:val="none" w:sz="0" w:space="0" w:color="auto"/>
        <w:right w:val="none" w:sz="0" w:space="0" w:color="auto"/>
      </w:divBdr>
    </w:div>
    <w:div w:id="1954314554">
      <w:bodyDiv w:val="1"/>
      <w:marLeft w:val="0"/>
      <w:marRight w:val="0"/>
      <w:marTop w:val="0"/>
      <w:marBottom w:val="0"/>
      <w:divBdr>
        <w:top w:val="none" w:sz="0" w:space="0" w:color="auto"/>
        <w:left w:val="none" w:sz="0" w:space="0" w:color="auto"/>
        <w:bottom w:val="none" w:sz="0" w:space="0" w:color="auto"/>
        <w:right w:val="none" w:sz="0" w:space="0" w:color="auto"/>
      </w:divBdr>
    </w:div>
    <w:div w:id="1977835981">
      <w:bodyDiv w:val="1"/>
      <w:marLeft w:val="0"/>
      <w:marRight w:val="0"/>
      <w:marTop w:val="0"/>
      <w:marBottom w:val="0"/>
      <w:divBdr>
        <w:top w:val="none" w:sz="0" w:space="0" w:color="auto"/>
        <w:left w:val="none" w:sz="0" w:space="0" w:color="auto"/>
        <w:bottom w:val="none" w:sz="0" w:space="0" w:color="auto"/>
        <w:right w:val="none" w:sz="0" w:space="0" w:color="auto"/>
      </w:divBdr>
    </w:div>
    <w:div w:id="1993176630">
      <w:bodyDiv w:val="1"/>
      <w:marLeft w:val="0"/>
      <w:marRight w:val="0"/>
      <w:marTop w:val="0"/>
      <w:marBottom w:val="0"/>
      <w:divBdr>
        <w:top w:val="none" w:sz="0" w:space="0" w:color="auto"/>
        <w:left w:val="none" w:sz="0" w:space="0" w:color="auto"/>
        <w:bottom w:val="none" w:sz="0" w:space="0" w:color="auto"/>
        <w:right w:val="none" w:sz="0" w:space="0" w:color="auto"/>
      </w:divBdr>
    </w:div>
    <w:div w:id="2003390066">
      <w:bodyDiv w:val="1"/>
      <w:marLeft w:val="0"/>
      <w:marRight w:val="0"/>
      <w:marTop w:val="0"/>
      <w:marBottom w:val="0"/>
      <w:divBdr>
        <w:top w:val="none" w:sz="0" w:space="0" w:color="auto"/>
        <w:left w:val="none" w:sz="0" w:space="0" w:color="auto"/>
        <w:bottom w:val="none" w:sz="0" w:space="0" w:color="auto"/>
        <w:right w:val="none" w:sz="0" w:space="0" w:color="auto"/>
      </w:divBdr>
    </w:div>
    <w:div w:id="2012219901">
      <w:bodyDiv w:val="1"/>
      <w:marLeft w:val="0"/>
      <w:marRight w:val="0"/>
      <w:marTop w:val="0"/>
      <w:marBottom w:val="0"/>
      <w:divBdr>
        <w:top w:val="none" w:sz="0" w:space="0" w:color="auto"/>
        <w:left w:val="none" w:sz="0" w:space="0" w:color="auto"/>
        <w:bottom w:val="none" w:sz="0" w:space="0" w:color="auto"/>
        <w:right w:val="none" w:sz="0" w:space="0" w:color="auto"/>
      </w:divBdr>
    </w:div>
    <w:div w:id="2053572127">
      <w:bodyDiv w:val="1"/>
      <w:marLeft w:val="0"/>
      <w:marRight w:val="0"/>
      <w:marTop w:val="0"/>
      <w:marBottom w:val="0"/>
      <w:divBdr>
        <w:top w:val="none" w:sz="0" w:space="0" w:color="auto"/>
        <w:left w:val="none" w:sz="0" w:space="0" w:color="auto"/>
        <w:bottom w:val="none" w:sz="0" w:space="0" w:color="auto"/>
        <w:right w:val="none" w:sz="0" w:space="0" w:color="auto"/>
      </w:divBdr>
    </w:div>
    <w:div w:id="2074280503">
      <w:bodyDiv w:val="1"/>
      <w:marLeft w:val="0"/>
      <w:marRight w:val="0"/>
      <w:marTop w:val="0"/>
      <w:marBottom w:val="0"/>
      <w:divBdr>
        <w:top w:val="none" w:sz="0" w:space="0" w:color="auto"/>
        <w:left w:val="none" w:sz="0" w:space="0" w:color="auto"/>
        <w:bottom w:val="none" w:sz="0" w:space="0" w:color="auto"/>
        <w:right w:val="none" w:sz="0" w:space="0" w:color="auto"/>
      </w:divBdr>
    </w:div>
    <w:div w:id="2082212924">
      <w:bodyDiv w:val="1"/>
      <w:marLeft w:val="0"/>
      <w:marRight w:val="0"/>
      <w:marTop w:val="0"/>
      <w:marBottom w:val="0"/>
      <w:divBdr>
        <w:top w:val="none" w:sz="0" w:space="0" w:color="auto"/>
        <w:left w:val="none" w:sz="0" w:space="0" w:color="auto"/>
        <w:bottom w:val="none" w:sz="0" w:space="0" w:color="auto"/>
        <w:right w:val="none" w:sz="0" w:space="0" w:color="auto"/>
      </w:divBdr>
    </w:div>
    <w:div w:id="212226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j\AppData\Roaming\Microsoft\Templates\Report%20design%20(blank).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EyeAndBrain</b:Tag>
    <b:SourceType>Book</b:SourceType>
    <b:Guid>{0D4DD83F-E7D7-45E5-BB9A-28BE16467D13}</b:Guid>
    <b:Author>
      <b:Author>
        <b:NameList>
          <b:Person>
            <b:Last>Gregory</b:Last>
            <b:First>Professor</b:First>
            <b:Middle>Emeritus Richard L.</b:Middle>
          </b:Person>
        </b:NameList>
      </b:Author>
    </b:Author>
    <b:Title>Eye and Brain, The Psychology of Seeing, Fifth Edition</b:Title>
    <b:Year>1998</b:Year>
    <b:City>Oxford UK</b:City>
    <b:Publisher>Oxford University Press</b:Publisher>
    <b:RefOrder>2</b:RefOrder>
  </b:Source>
  <b:Source>
    <b:Tag>Jam07</b:Tag>
    <b:SourceType>InternetSite</b:SourceType>
    <b:Guid>{C8EE94B5-DC11-4567-BB00-D70609A520FE}</b:Guid>
    <b:Title>Project Management Training : Software Development Methodology</b:Title>
    <b:Year>2007</b:Year>
    <b:Author>
      <b:Author>
        <b:NameList>
          <b:Person>
            <b:Last>Chapman</b:Last>
            <b:First>James</b:First>
            <b:Middle>R.</b:Middle>
          </b:Person>
        </b:NameList>
      </b:Author>
    </b:Author>
    <b:Month>January</b:Month>
    <b:Day>1</b:Day>
    <b:YearAccessed>2014</b:YearAccessed>
    <b:MonthAccessed>December</b:MonthAccessed>
    <b:DayAccessed>19</b:DayAccessed>
    <b:URL>http://www.hyperthot.com/pm_sdm.htm</b:URL>
    <b:RefOrder>3</b:RefOrder>
  </b:Source>
  <b:Source>
    <b:Tag>Oxf14</b:Tag>
    <b:SourceType>InternetSite</b:SourceType>
    <b:Guid>{EFF678EF-CA93-47CA-AAA5-09A2903F4BAA}</b:Guid>
    <b:Title>Oxford Dictionaries</b:Title>
    <b:Year>2014</b:Year>
    <b:Author>
      <b:Author>
        <b:Corporate>Oxford University Press</b:Corporate>
      </b:Author>
    </b:Author>
    <b:InternetSiteTitle>English definition of "Navigation"</b:InternetSiteTitle>
    <b:URL>http://www.oxforddictionaries.com/definition/english/navigation</b:URL>
    <b:YearAccessed>2014</b:YearAccessed>
    <b:MonthAccessed>December</b:MonthAccessed>
    <b:DayAccessed>18</b:DayAccessed>
    <b:RefOrder>4</b:RefOrder>
  </b:Source>
  <b:Source>
    <b:Tag>Com14</b:Tag>
    <b:SourceType>BookSection</b:SourceType>
    <b:Guid>{3A7F3A97-26E6-46F1-8708-DAFA91CDE98D}</b:Guid>
    <b:Title>Towards Autonomous Navigation of Miniature UAV</b:Title>
    <b:Year>2014</b:Year>
    <b:YearAccessed>2014</b:YearAccessed>
    <b:MonthAccessed>October</b:MonthAccessed>
    <b:DayAccessed>15</b:DayAccessed>
    <b:URL>http://www.cv-foundation.org/openaccess/content_cvpr_workshops_2014/W17/papers/Brockers_Towards_Autonomous_Navigation_2014_CVPR_paper.pdf</b:URL>
    <b:Month>June</b:Month>
    <b:Day>23</b:Day>
    <b:City>Columbus, OH, USA</b:City>
    <b:Publisher>IEEE</b:Publisher>
    <b:Author>
      <b:Author>
        <b:NameList>
          <b:Person>
            <b:Last>Brockers</b:Last>
            <b:First>Roland</b:First>
          </b:Person>
          <b:Person>
            <b:Last>Humenberger</b:Last>
            <b:First>Martin</b:First>
          </b:Person>
          <b:Person>
            <b:Last>Weiss</b:Last>
            <b:First>Stephan</b:First>
          </b:Person>
        </b:NameList>
      </b:Author>
    </b:Author>
    <b:JournalName>Computer Vision and Pattern Recognition Workshop (CVPR2014), IEEE Conference </b:JournalName>
    <b:Pages>631-637</b:Pages>
    <b:BookTitle>Computer Vision and Pattern Recognition Workshops (CVPRW), CVPR2014</b:BookTitle>
    <b:RefOrder>5</b:RefOrder>
  </b:Source>
  <b:Source>
    <b:Tag>Vin13</b:Tag>
    <b:SourceType>InternetSite</b:SourceType>
    <b:Guid>{9DAAFC18-50A8-457C-87C5-EB0744BBAA18}</b:Guid>
    <b:Title>'Robot dragonfly' is the smallest and lightest self-navigating drone</b:Title>
    <b:Year>2013</b:Year>
    <b:YearAccessed>2014</b:YearAccessed>
    <b:MonthAccessed>October</b:MonthAccessed>
    <b:DayAccessed>15</b:DayAccessed>
    <b:URL>http://www.independent.co.uk/life-style/gadgets-and-tech/robot-dragonfly-is-the-smallest-and-lightest-selfnavigating-drone-9008723.html</b:URL>
    <b:Author>
      <b:Author>
        <b:NameList>
          <b:Person>
            <b:Last>Vincent</b:Last>
            <b:First>James</b:First>
          </b:Person>
        </b:NameList>
      </b:Author>
    </b:Author>
    <b:RefOrder>6</b:RefOrder>
  </b:Source>
  <b:Source>
    <b:Tag>Del14</b:Tag>
    <b:SourceType>InternetSite</b:SourceType>
    <b:Guid>{3C820545-62E0-42EA-B66F-66D41D6343B3}</b:Guid>
    <b:Author>
      <b:Author>
        <b:Corporate>Delft University of Technology</b:Corporate>
      </b:Author>
    </b:Author>
    <b:Title>DelFly Explorer</b:Title>
    <b:Year>2014</b:Year>
    <b:YearAccessed>2014</b:YearAccessed>
    <b:MonthAccessed>October</b:MonthAccessed>
    <b:DayAccessed>15</b:DayAccessed>
    <b:URL>http://www.delfly.nl/explorer.html</b:URL>
    <b:RefOrder>7</b:RefOrder>
  </b:Source>
  <b:Source>
    <b:Tag>Wag13</b:Tag>
    <b:SourceType>Report</b:SourceType>
    <b:Guid>{C238F3D5-989F-44C8-BBF0-382D8ACD6766}</b:Guid>
    <b:Title>Autonomous Flight of a 20-gram Flapping Wing MAV with a 4-gram Onboard Stereo Vision System</b:Title>
    <b:Year>2013</b:Year>
    <b:City>Delft Netherlands</b:City>
    <b:Publisher>Delft University of Technology</b:Publisher>
    <b:Author>
      <b:Author>
        <b:NameList>
          <b:Person>
            <b:Last>Wagter</b:Last>
            <b:Middle>De.</b:Middle>
            <b:First>C</b:First>
          </b:Person>
          <b:Person>
            <b:Last>Tijmons</b:Last>
            <b:First>S.</b:First>
          </b:Person>
          <b:Person>
            <b:Last>Remes</b:Last>
            <b:First>B.D.W.</b:First>
          </b:Person>
          <b:Person>
            <b:Last>Croon</b:Last>
            <b:Middle>de</b:Middle>
            <b:First>G.C.H.E.</b:First>
          </b:Person>
        </b:NameList>
      </b:Author>
    </b:Author>
    <b:RefOrder>8</b:RefOrder>
  </b:Source>
  <b:Source>
    <b:Tag>Lyo10</b:Tag>
    <b:SourceType>ConferenceProceedings</b:SourceType>
    <b:Guid>{33B4A9B4-F3BA-4040-B637-FBBA2716FF2B}</b:Guid>
    <b:Author>
      <b:Author>
        <b:NameList>
          <b:Person>
            <b:Last>Lyons</b:Last>
            <b:Middle>M.</b:Middle>
            <b:First>Damian </b:First>
          </b:Person>
          <b:Person>
            <b:Last>Chaudhry</b:Last>
            <b:First>Sirhan</b:First>
          </b:Person>
          <b:Person>
            <b:Last>Benjamin</b:Last>
            <b:First>Paul</b:First>
          </b:Person>
        </b:NameList>
      </b:Author>
    </b:Author>
    <b:Title>A Visual Imagination Approach to Cognitive Robotics</b:Title>
    <b:Year>2010</b:Year>
    <b:JournalName>2010</b:JournalName>
    <b:ConferenceName>Symposium on Understanding the Mind and Brain</b:ConferenceName>
    <b:City>Tucson Arizona USA</b:City>
    <b:RefOrder>9</b:RefOrder>
  </b:Source>
  <b:Source>
    <b:Tag>Nic96</b:Tag>
    <b:SourceType>BookSection</b:SourceType>
    <b:Guid>{B4B570B3-43C9-47E0-B4BE-E9BC616C01B9}</b:Guid>
    <b:Title>Varieties of Off-Line Simulation</b:Title>
    <b:Year>1996</b:Year>
    <b:City>Cambridge UK</b:City>
    <b:PeriodicalTitle>Theories of Theories of Mind</b:PeriodicalTitle>
    <b:Pages>39-74</b:Pages>
    <b:BookTitle>Theories of Theories of Mind</b:BookTitle>
    <b:Publisher>Cambridge University Press</b:Publisher>
    <b:Author>
      <b:Author>
        <b:NameList>
          <b:Person>
            <b:Last>Nichols</b:Last>
            <b:First>Shaun </b:First>
          </b:Person>
          <b:Person>
            <b:Last>Stich</b:Last>
            <b:First>Stephen</b:First>
          </b:Person>
          <b:Person>
            <b:Last>Leslie</b:Last>
            <b:First>Alan</b:First>
          </b:Person>
          <b:Person>
            <b:Last>Klein</b:Last>
            <b:First>David</b:First>
          </b:Person>
        </b:NameList>
      </b:Author>
    </b:Author>
    <b:RefOrder>10</b:RefOrder>
  </b:Source>
  <b:Source>
    <b:Tag>Alt12</b:Tag>
    <b:SourceType>Book</b:SourceType>
    <b:Guid>{CE7849DB-C35C-485F-AAA4-3193C17B4B68}</b:Guid>
    <b:Title>Undocumented Secrets of MATLAB®-Java Programming</b:Title>
    <b:Year>2012</b:Year>
    <b:Publisher>Chapman and Hall/CRC</b:Publisher>
    <b:Author>
      <b:Author>
        <b:NameList>
          <b:Person>
            <b:Last>Altman</b:Last>
            <b:Middle>M.</b:Middle>
            <b:First>Yair</b:First>
          </b:Person>
        </b:NameList>
      </b:Author>
    </b:Author>
    <b:RefOrder>1</b:RefOrder>
  </b:Source>
  <b:Source>
    <b:Tag>Bas14</b:Tag>
    <b:SourceType>InternetSite</b:SourceType>
    <b:Guid>{C3601D95-AD13-4AA8-B8DD-644374983E6D}</b:Guid>
    <b:Title>Basic Differential aka Tank Drive</b:Title>
    <b:ProductionCompany>"a drop in the digital ocean"</b:ProductionCompany>
    <b:Year>2014</b:Year>
    <b:Month>February</b:Month>
    <b:Day>2</b:Day>
    <b:YearAccessed>2015</b:YearAccessed>
    <b:MonthAccessed>April</b:MonthAccessed>
    <b:DayAccessed>3</b:DayAccessed>
    <b:URL>http://www.dyadica.co.uk/basic-differential-aka-tank-drive/</b:URL>
    <b:RefOrder>1</b:RefOrder>
  </b:Source>
  <b:Source>
    <b:Tag>Tan09</b:Tag>
    <b:SourceType>InternetSite</b:SourceType>
    <b:Guid>{7EAF227F-A0F7-4FB9-81AF-107ECF4506F3}</b:Guid>
    <b:Title>Tank drive via Joystick control</b:Title>
    <b:Year>2009</b:Year>
    <b:ProductionCompany>goodrobot.com</b:ProductionCompany>
    <b:Month>September</b:Month>
    <b:Day>10</b:Day>
    <b:YearAccessed>2015</b:YearAccessed>
    <b:MonthAccessed>April</b:MonthAccessed>
    <b:DayAccessed>3</b:DayAccessed>
    <b:URL>http://www.goodrobot.com/en/2009/09/tank-drive-via-joystick-control/</b:URL>
    <b:RefOrder>2</b:RefOrder>
  </b:Source>
  <b:Source>
    <b:Tag>Log15</b:Tag>
    <b:SourceType>InternetSite</b:SourceType>
    <b:Guid>{AA669EF2-782A-4309-ACBA-F4665EA80976}</b:Guid>
    <b:Author>
      <b:Author>
        <b:Corporate>Logitech International S.A.</b:Corporate>
      </b:Author>
    </b:Author>
    <b:Title>Logitech HD Webcam C270</b:Title>
    <b:ProductionCompany>Logitech</b:ProductionCompany>
    <b:YearAccessed>2015</b:YearAccessed>
    <b:MonthAccessed>April</b:MonthAccessed>
    <b:DayAccessed>14</b:DayAccessed>
    <b:URL>http://www.logitech.com/en-gb/product/hd-webcam-c270</b:URL>
    <b:RefOrder>1</b:RefOrder>
  </b:Source>
  <b:Source>
    <b:Tag>The15</b:Tag>
    <b:SourceType>InternetSite</b:SourceType>
    <b:Guid>{9F02E559-DE1B-4F1A-BE4B-2F31DEDE2DF3}</b:Guid>
    <b:Title>Hardware Support: Windows DirectShow Capture Support from Image Acquisition Toolbox</b:Title>
    <b:Author>
      <b:Author>
        <b:Corporate>The MathWorks, Inc.</b:Corporate>
      </b:Author>
    </b:Author>
    <b:ProductionCompany>MathWorks® MATLAB®</b:ProductionCompany>
    <b:YearAccessed>2015</b:YearAccessed>
    <b:MonthAccessed>April</b:MonthAccessed>
    <b:DayAccessed>14</b:DayAccessed>
    <b:URL>http://uk.mathworks.com/hardware-support/directshow.html</b:URL>
    <b:RefOrder>2</b:RefOrder>
  </b:Source>
  <b:Source>
    <b:Tag>Sys15</b:Tag>
    <b:SourceType>InternetSite</b:SourceType>
    <b:Guid>{55D010DE-682F-4EF5-97E0-DD0E5193DCEC}</b:Guid>
    <b:Title>System Requirements &amp; Platform Availability by Product</b:Title>
    <b:ProductionCompany>MathWorks® MATLAB®</b:ProductionCompany>
    <b:YearAccessed>2015</b:YearAccessed>
    <b:MonthAccessed>April</b:MonthAccessed>
    <b:DayAccessed>14</b:DayAccessed>
    <b:URL>http://uk.mathworks.com/products/availability/#VP</b:URL>
    <b:RefOrder>3</b:RefOrder>
  </b:Source>
  <b:Source>
    <b:Tag>Mic15</b:Tag>
    <b:SourceType>InternetSite</b:SourceType>
    <b:Guid>{BEA46DC7-7E4D-4FEE-9DB8-371FBF934A72}</b:Guid>
    <b:Author>
      <b:Author>
        <b:Corporate>Microsoft Corporation</b:Corporate>
      </b:Author>
    </b:Author>
    <b:Title>Desktop technologies : Audio and Video : DirectShow</b:Title>
    <b:ProductionCompany>MSDN - The Microsoft Developer Network</b:ProductionCompany>
    <b:YearAccessed>2015</b:YearAccessed>
    <b:MonthAccessed>April</b:MonthAccessed>
    <b:DayAccessed>14</b:DayAccessed>
    <b:URL>https://msdn.microsoft.com/en-us/library/windows/desktop/dd375454(v=vs.85).aspx</b:URL>
    <b:RefOrder>4</b:RefOrder>
  </b:Source>
  <b:Source>
    <b:Tag>Mic151</b:Tag>
    <b:SourceType>InternetSite</b:SourceType>
    <b:Guid>{E87D20F9-2CFC-4B71-AD99-B4A88E207343}</b:Guid>
    <b:Author>
      <b:Author>
        <b:Corporate>Microsoft Corporation</b:Corporate>
      </b:Author>
    </b:Author>
    <b:Title>Desktop technologies: Audio and Video: DirectShow: DirectShow Samples</b:Title>
    <b:ProductionCompany>MSDN - The Microsoft Developer Network</b:ProductionCompany>
    <b:YearAccessed>2015</b:YearAccessed>
    <b:MonthAccessed>April</b:MonthAccessed>
    <b:DayAccessed>14</b:DayAccessed>
    <b:URL>https://msdn.microsoft.com/en-us/library/windows/desktop/dd375468%28v=vs.85%29.aspx</b:URL>
    <b:RefOrder>5</b:RefOrder>
  </b:Source>
  <b:Source>
    <b:Tag>Dir15</b:Tag>
    <b:SourceType>InternetSite</b:SourceType>
    <b:Guid>{A4A839AC-0CA6-4FEB-A6CA-97E2B9008340}</b:Guid>
    <b:Author>
      <b:Author>
        <b:Corporate>DirectsShow .NET team</b:Corporate>
      </b:Author>
    </b:Author>
    <b:Title>SourceForge : directshow.net library</b:Title>
    <b:YearAccessed>2015</b:YearAccessed>
    <b:MonthAccessed>April</b:MonthAccessed>
    <b:DayAccessed>14</b:DayAccessed>
    <b:URL>http://directshownet.sourceforge.net/index.html</b:URL>
    <b:RefOrder>6</b:RefOrder>
  </b:Source>
  <b:Source>
    <b:Tag>Tuf15</b:Tag>
    <b:SourceType>InternetSite</b:SourceType>
    <b:Guid>{50A22338-EE81-433C-930E-124DDFA9A49C}</b:Guid>
    <b:Author>
      <b:Author>
        <b:Corporate>Tufts Center for Engineering Education and Outreach (CEEO), Tufts University, Medford, Massachusetts</b:Corporate>
      </b:Author>
    </b:Author>
    <b:Title>NXT Sensors</b:Title>
    <b:ProductionCompany>LEGOengineering</b:ProductionCompany>
    <b:YearAccessed>2015</b:YearAccessed>
    <b:MonthAccessed>April</b:MonthAccessed>
    <b:DayAccessed>14</b:DayAccessed>
    <b:URL>http://www.legoengineering.com/nxt-sensors/</b:URL>
    <b:RefOrder>7</b:RefOrder>
  </b:Source>
  <b:Source>
    <b:Tag>Che15</b:Tag>
    <b:SourceType>InternetSite</b:SourceType>
    <b:Guid>{62C70869-9D5E-4B22-B3CB-253CEE585608}</b:Guid>
    <b:Title>NXT Sound System</b:Title>
    <b:ProductionCompany>Jade Cheng, University of Hawai'i at Mānoa, Department of Information and Computer Sciences</b:ProductionCompany>
    <b:YearAccessed>2015</b:YearAccessed>
    <b:MonthAccessed>April</b:MonthAccessed>
    <b:DayAccessed>14</b:DayAccessed>
    <b:URL>http://www.jade-cheng.com/uh/projects/nxt-sound/</b:URL>
    <b:Author>
      <b:Author>
        <b:NameList>
          <b:Person>
            <b:Last>Cheng</b:Last>
            <b:First>Jade</b:First>
          </b:Person>
        </b:NameList>
      </b:Author>
    </b:Author>
    <b:RefOrder>8</b:RefOrder>
  </b:Source>
  <b:Source>
    <b:Tag>Noi</b:Tag>
    <b:SourceType>InternetSite</b:SourceType>
    <b:Guid>{072E0CDF-7F75-4B1A-9BDA-54D51C286111}</b:Guid>
    <b:Author>
      <b:Author>
        <b:Corporate>Noise Monitoring Services, Los Angeles, California</b:Corporate>
      </b:Author>
    </b:Author>
    <b:URL>http://www.noisemonitoringservices.com/decibels-explained/</b:URL>
    <b:Title>Decibels Explained</b:Title>
    <b:ProductionCompany>Noise Monitoring Services</b:ProductionCompany>
    <b:YearAccessed>2015</b:YearAccessed>
    <b:MonthAccessed>April</b:MonthAccessed>
    <b:DayAccessed>14</b:DayAccessed>
    <b:RefOrder>9</b:RefOrder>
  </b:Source>
  <b:Source>
    <b:Tag>NXT_HDK</b:Tag>
    <b:SourceType>Report</b:SourceType>
    <b:Guid>{8A4FD084-22B9-43AE-9149-D1E7CB7FEBC9}</b:Guid>
    <b:Title>LEGO® Mindstorms® NXT Hardware Development Kit, V1.00</b:Title>
    <b:Year>2006</b:Year>
    <b:Publisher>The LEGO Group</b:Publisher>
    <b:Author>
      <b:Author>
        <b:Corporate>The LEGO Group</b:Corporate>
      </b:Author>
    </b:Author>
    <b:RefOrder>10</b:RefOrder>
  </b:Source>
  <b:Source>
    <b:Tag>Kel11</b:Tag>
    <b:SourceType>Book</b:SourceType>
    <b:Guid>{9F2F4785-14DA-4327-B3C9-2B1635156498}</b:Guid>
    <b:Title>LEGO MINDSTORMS NXT-G Programming Guide, Second Edition</b:Title>
    <b:Year>2011</b:Year>
    <b:Publisher>Springer Science+Business Media, LLC.</b:Publisher>
    <b:City>New York</b:City>
    <b:Author>
      <b:Author>
        <b:NameList>
          <b:Person>
            <b:Last>Kelly</b:Last>
            <b:Middle>Floyd</b:Middle>
            <b:First>James</b:First>
          </b:Person>
        </b:NameList>
      </b:Author>
    </b:Author>
    <b:RefOrder>11</b:RefOrder>
  </b:Source>
  <b:Source>
    <b:Tag>Gas11</b:Tag>
    <b:SourceType>Book</b:SourceType>
    <b:Guid>{B5675189-9F73-48D1-9A41-A5B21DA38279}</b:Guid>
    <b:Title>Extreme NXT: Extending the LEGO MINDSTORMS NXT to the Next Level (Technology in Action), 2nd Edition</b:Title>
    <b:Year>2011</b:Year>
    <b:City>New York</b:City>
    <b:Publisher>Springer-Verlag New York, Inc.</b:Publisher>
    <b:Author>
      <b:Author>
        <b:NameList>
          <b:Person>
            <b:Last>Gasperi</b:Last>
            <b:First>Michael</b:First>
          </b:Person>
          <b:Person>
            <b:Last>Hurbain </b:Last>
            <b:Middle>E.</b:Middle>
            <b:First>Philippe</b:First>
          </b:Person>
        </b:NameList>
      </b:Author>
    </b:Author>
    <b:RefOrder>12</b:RefOrder>
  </b:Source>
  <b:Source>
    <b:Tag>SFH14</b:Tag>
    <b:SourceType>Misc</b:SourceType>
    <b:Guid>{A4CBC869-E70C-4C45-A8A3-B7069CC9F9DF}</b:Guid>
    <b:Title>SFH 309, SFH 309 FA Silicon NPN Phototransistor Version 1.1 (Datasheet)</b:Title>
    <b:Year>2014</b:Year>
    <b:URL>http://www.osram-os.com/Graphics/XPic2/00101811_0.pdf/SFH%20309,%20SFH%20309%20FA,%20Lead%20%28Pb%29%20Free%20Product%20-%20RoHS%20Compliant.pdf</b:URL>
    <b:City>Regensburg</b:City>
    <b:Publisher>OSRAM Opto Semiconductors GmbH</b:Publisher>
    <b:RefOrder>13</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52F6396-1878-4A36-B63A-018F6908B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10</TotalTime>
  <Pages>22</Pages>
  <Words>5443</Words>
  <Characters>31028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Gurtej Birring</dc:creator>
  <cp:keywords/>
  <dc:description/>
  <cp:lastModifiedBy>Tej</cp:lastModifiedBy>
  <cp:revision>3</cp:revision>
  <dcterms:created xsi:type="dcterms:W3CDTF">2015-04-12T08:47:00Z</dcterms:created>
  <dcterms:modified xsi:type="dcterms:W3CDTF">2015-04-15T21:20:00Z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