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59" w:rsidRDefault="000679DF" w:rsidP="00203E53">
      <w:pPr>
        <w:pStyle w:val="Heading1"/>
      </w:pPr>
      <w:r w:rsidRPr="00CF5C91">
        <w:t>Product Specification &amp; Design</w:t>
      </w:r>
    </w:p>
    <w:p w:rsidR="000679DF" w:rsidRDefault="00D06F20" w:rsidP="00203E53">
      <w:pPr>
        <w:pStyle w:val="Heading2"/>
      </w:pPr>
      <w:r>
        <w:t xml:space="preserve">(a) </w:t>
      </w:r>
      <w:r w:rsidR="00694C2E">
        <w:t>Overview of the Project</w:t>
      </w:r>
    </w:p>
    <w:p w:rsidR="00210EEB" w:rsidRPr="00DD7208" w:rsidRDefault="00210EEB" w:rsidP="00DD7208">
      <w:pPr>
        <w:pStyle w:val="Heading4"/>
        <w:rPr>
          <w:rStyle w:val="SubtleReference"/>
          <w:smallCaps w:val="0"/>
          <w:color w:val="3E762A" w:themeColor="accent1" w:themeShade="BF"/>
        </w:rPr>
      </w:pPr>
      <w:r w:rsidRPr="00DD7208">
        <w:rPr>
          <w:rStyle w:val="SubtleReference"/>
          <w:smallCaps w:val="0"/>
          <w:color w:val="3E762A" w:themeColor="accent1" w:themeShade="BF"/>
        </w:rPr>
        <w:t>Project Aim</w:t>
      </w:r>
    </w:p>
    <w:p w:rsidR="00926E40" w:rsidRDefault="0011278B" w:rsidP="00CB3816">
      <w:r w:rsidRPr="006B6DB9">
        <w:rPr>
          <w:b/>
        </w:rPr>
        <w:t xml:space="preserve">The </w:t>
      </w:r>
      <w:proofErr w:type="spellStart"/>
      <w:r w:rsidRPr="006B6DB9">
        <w:rPr>
          <w:b/>
        </w:rPr>
        <w:t>AVINSoR</w:t>
      </w:r>
      <w:proofErr w:type="spellEnd"/>
      <w:r w:rsidRPr="006B6DB9">
        <w:rPr>
          <w:b/>
        </w:rPr>
        <w:t xml:space="preserve"> Project</w:t>
      </w:r>
      <w:r w:rsidR="004B2AD9">
        <w:rPr>
          <w:rStyle w:val="FootnoteReference"/>
        </w:rPr>
        <w:footnoteReference w:id="1"/>
      </w:r>
      <w:r>
        <w:t xml:space="preserve"> aims to demonstrate the ability of an embedded system to perform autonomous </w:t>
      </w:r>
      <w:r>
        <w:rPr>
          <w:i/>
        </w:rPr>
        <w:t xml:space="preserve">exploratory </w:t>
      </w:r>
      <w:r>
        <w:t>navigation in a miniature A</w:t>
      </w:r>
      <w:r w:rsidR="004B5ABE">
        <w:t>G</w:t>
      </w:r>
      <w:r>
        <w:t xml:space="preserve">V (Autonomous </w:t>
      </w:r>
      <w:r w:rsidR="004B5ABE">
        <w:t>Ground</w:t>
      </w:r>
      <w:r>
        <w:t xml:space="preserve"> Vehicle)</w:t>
      </w:r>
      <w:r w:rsidR="004B5ABE">
        <w:rPr>
          <w:rStyle w:val="FootnoteReference"/>
        </w:rPr>
        <w:footnoteReference w:id="2"/>
      </w:r>
      <w:r>
        <w:t xml:space="preserve">. </w:t>
      </w:r>
      <w:r w:rsidR="00926E40">
        <w:t xml:space="preserve">The </w:t>
      </w:r>
      <w:r w:rsidR="00926E40" w:rsidRPr="00926E40">
        <w:rPr>
          <w:i/>
        </w:rPr>
        <w:t>perception</w:t>
      </w:r>
      <w:r w:rsidR="00926E40">
        <w:t xml:space="preserve"> and </w:t>
      </w:r>
      <w:r w:rsidR="00926E40" w:rsidRPr="00926E40">
        <w:rPr>
          <w:i/>
        </w:rPr>
        <w:t>behaviour</w:t>
      </w:r>
      <w:r w:rsidR="00926E40">
        <w:t xml:space="preserve"> involved in the autonomous navigation process should be </w:t>
      </w:r>
      <w:r w:rsidR="00926E40">
        <w:rPr>
          <w:i/>
          <w:u w:val="single"/>
        </w:rPr>
        <w:t>defined</w:t>
      </w:r>
      <w:r w:rsidR="00926E40">
        <w:t xml:space="preserve"> </w:t>
      </w:r>
      <w:r w:rsidR="00567CA0">
        <w:t xml:space="preserve">(created) </w:t>
      </w:r>
      <w:r w:rsidR="00926E40">
        <w:t xml:space="preserve">and </w:t>
      </w:r>
      <w:r w:rsidR="00926E40">
        <w:rPr>
          <w:i/>
          <w:u w:val="single"/>
        </w:rPr>
        <w:t>refined</w:t>
      </w:r>
      <w:r w:rsidR="00926E40">
        <w:t xml:space="preserve"> </w:t>
      </w:r>
      <w:r w:rsidR="00567CA0">
        <w:t xml:space="preserve">(adjusted) </w:t>
      </w:r>
      <w:r w:rsidR="00D41E1B">
        <w:t>through</w:t>
      </w:r>
      <w:r w:rsidR="00926E40">
        <w:t xml:space="preserve"> </w:t>
      </w:r>
      <w:r w:rsidR="00853C08">
        <w:t>a supervisory</w:t>
      </w:r>
      <w:r w:rsidR="00853C08" w:rsidRPr="00853C08">
        <w:t xml:space="preserve"> </w:t>
      </w:r>
      <w:r w:rsidR="00853C08" w:rsidRPr="00853C08">
        <w:rPr>
          <w:i/>
        </w:rPr>
        <w:t>training process</w:t>
      </w:r>
      <w:r w:rsidR="00926E40">
        <w:t xml:space="preserve"> – which would involve some form of input from a human</w:t>
      </w:r>
      <w:r w:rsidR="00853C08">
        <w:t xml:space="preserve"> ‘trainer’</w:t>
      </w:r>
      <w:r w:rsidR="00D41E1B">
        <w:t xml:space="preserve"> </w:t>
      </w:r>
      <w:r w:rsidR="00926E40">
        <w:t>(essentially this</w:t>
      </w:r>
      <w:r w:rsidR="00D41E1B">
        <w:t xml:space="preserve"> process</w:t>
      </w:r>
      <w:r w:rsidR="00926E40">
        <w:t xml:space="preserve"> should be like training a pet</w:t>
      </w:r>
      <w:r w:rsidR="00D41E1B">
        <w:t>,</w:t>
      </w:r>
      <w:r w:rsidR="00926E40">
        <w:t xml:space="preserve"> until the pet learns</w:t>
      </w:r>
      <w:r w:rsidR="00D41E1B">
        <w:t xml:space="preserve"> how </w:t>
      </w:r>
      <w:r w:rsidR="00926E40">
        <w:t>to behave appropriately on its own).</w:t>
      </w:r>
      <w:r w:rsidR="00053688">
        <w:t xml:space="preserve"> </w:t>
      </w:r>
    </w:p>
    <w:p w:rsidR="00210EEB" w:rsidRPr="00DD7208" w:rsidRDefault="00EB689D" w:rsidP="00DD7208">
      <w:pPr>
        <w:pStyle w:val="Heading4"/>
        <w:rPr>
          <w:rStyle w:val="SubtleReference"/>
          <w:smallCaps w:val="0"/>
          <w:color w:val="3E762A" w:themeColor="accent1" w:themeShade="BF"/>
        </w:rPr>
      </w:pPr>
      <w:r w:rsidRPr="00DD7208">
        <w:rPr>
          <w:rStyle w:val="SubtleReference"/>
          <w:smallCaps w:val="0"/>
          <w:color w:val="3E762A" w:themeColor="accent1" w:themeShade="BF"/>
        </w:rPr>
        <w:t>Defining</w:t>
      </w:r>
      <w:r w:rsidR="00210EEB" w:rsidRPr="00DD7208">
        <w:rPr>
          <w:rStyle w:val="SubtleReference"/>
          <w:smallCaps w:val="0"/>
          <w:color w:val="3E762A" w:themeColor="accent1" w:themeShade="BF"/>
        </w:rPr>
        <w:t xml:space="preserve"> Autonomous Navigation</w:t>
      </w:r>
    </w:p>
    <w:p w:rsidR="00926E40" w:rsidRDefault="00203E53" w:rsidP="00CB3816">
      <w:r w:rsidRPr="00731907">
        <w:t xml:space="preserve">If navigation is defined as the ability of a </w:t>
      </w:r>
      <w:r w:rsidRPr="00731907">
        <w:rPr>
          <w:i/>
        </w:rPr>
        <w:t>navigator</w:t>
      </w:r>
      <w:r w:rsidRPr="00731907">
        <w:t xml:space="preserve"> to: (1) know ones position in the current moment, (2) have an accurate idea of the destination location, (3) to plot a route from the current location to the destination, </w:t>
      </w:r>
      <w:r w:rsidR="007D4ADE" w:rsidRPr="00731907">
        <w:t xml:space="preserve">and (4) to follow the route; then </w:t>
      </w:r>
      <w:r w:rsidR="007D4ADE" w:rsidRPr="00731907">
        <w:rPr>
          <w:i/>
        </w:rPr>
        <w:t>autonomous navigation</w:t>
      </w:r>
      <w:r w:rsidR="007D4ADE" w:rsidRPr="00731907">
        <w:t xml:space="preserve"> would be the ability to do everything mentioned earlier </w:t>
      </w:r>
      <w:r w:rsidR="007D4ADE" w:rsidRPr="00731907">
        <w:rPr>
          <w:i/>
        </w:rPr>
        <w:t>without</w:t>
      </w:r>
      <w:r w:rsidR="003B0F61" w:rsidRPr="00731907">
        <w:t xml:space="preserve"> any external inp</w:t>
      </w:r>
      <w:r w:rsidR="008319E4" w:rsidRPr="00731907">
        <w:t>ut; a</w:t>
      </w:r>
      <w:r w:rsidR="007D4ADE" w:rsidRPr="00731907">
        <w:t>part from</w:t>
      </w:r>
      <w:r w:rsidR="007D4ADE" w:rsidRPr="00731907">
        <w:rPr>
          <w:i/>
        </w:rPr>
        <w:t xml:space="preserve">, </w:t>
      </w:r>
      <w:r w:rsidR="007D4ADE" w:rsidRPr="00731907">
        <w:t>perhaps,</w:t>
      </w:r>
      <w:r w:rsidR="00CF5C91" w:rsidRPr="00731907">
        <w:t xml:space="preserve"> the</w:t>
      </w:r>
      <w:r w:rsidR="007D4ADE" w:rsidRPr="00731907">
        <w:t xml:space="preserve"> </w:t>
      </w:r>
      <w:r w:rsidR="007D4ADE" w:rsidRPr="00731907">
        <w:rPr>
          <w:i/>
        </w:rPr>
        <w:t>desired destination</w:t>
      </w:r>
      <w:r w:rsidR="00CF5C91" w:rsidRPr="00731907">
        <w:rPr>
          <w:i/>
        </w:rPr>
        <w:t xml:space="preserve"> –</w:t>
      </w:r>
      <w:r w:rsidR="00CF5C91" w:rsidRPr="00731907">
        <w:t xml:space="preserve"> </w:t>
      </w:r>
      <w:r w:rsidR="003B0F61" w:rsidRPr="00731907">
        <w:t>to ultimately command the</w:t>
      </w:r>
      <w:r w:rsidR="00CF5C91" w:rsidRPr="00731907">
        <w:t xml:space="preserve"> </w:t>
      </w:r>
      <w:r w:rsidR="003B0F61" w:rsidRPr="00731907">
        <w:t xml:space="preserve">autonomous navigation system to plan and follow a route to a particular </w:t>
      </w:r>
      <w:r w:rsidR="00853C08" w:rsidRPr="00731907">
        <w:t xml:space="preserve">desired </w:t>
      </w:r>
      <w:r w:rsidR="003B0F61" w:rsidRPr="00731907">
        <w:t>destination</w:t>
      </w:r>
      <w:r w:rsidR="00CF5C91" w:rsidRPr="00731907">
        <w:t>.</w:t>
      </w:r>
      <w:r w:rsidR="003B0F61" w:rsidRPr="00731907">
        <w:t xml:space="preserve"> However,</w:t>
      </w:r>
      <w:r w:rsidR="00853C08" w:rsidRPr="00731907">
        <w:t xml:space="preserve"> even</w:t>
      </w:r>
      <w:r w:rsidR="003B0F61" w:rsidRPr="00731907">
        <w:t xml:space="preserve"> this </w:t>
      </w:r>
      <w:r w:rsidR="00853C08" w:rsidRPr="00731907">
        <w:t xml:space="preserve">type of input </w:t>
      </w:r>
      <w:r w:rsidR="003B0F61" w:rsidRPr="00731907">
        <w:t xml:space="preserve">would be </w:t>
      </w:r>
      <w:r w:rsidR="00625828" w:rsidRPr="00731907">
        <w:t xml:space="preserve">unnecessary in </w:t>
      </w:r>
      <w:r w:rsidR="008319E4" w:rsidRPr="00731907">
        <w:t xml:space="preserve">exploratory systems (such as </w:t>
      </w:r>
      <w:proofErr w:type="spellStart"/>
      <w:r w:rsidR="008319E4" w:rsidRPr="00731907">
        <w:t>AVINSoR</w:t>
      </w:r>
      <w:proofErr w:type="spellEnd"/>
      <w:r w:rsidR="008319E4" w:rsidRPr="00731907">
        <w:t>)</w:t>
      </w:r>
      <w:r w:rsidR="00853C08" w:rsidRPr="00731907">
        <w:t xml:space="preserve"> after the </w:t>
      </w:r>
      <w:r w:rsidR="00853C08" w:rsidRPr="00731907">
        <w:rPr>
          <w:i/>
        </w:rPr>
        <w:t>training process</w:t>
      </w:r>
      <w:r w:rsidR="00853C08" w:rsidRPr="00731907">
        <w:t xml:space="preserve"> - which </w:t>
      </w:r>
      <w:r w:rsidR="008319E4" w:rsidRPr="00731907">
        <w:t>aim</w:t>
      </w:r>
      <w:r w:rsidR="00853C08" w:rsidRPr="00731907">
        <w:t>s</w:t>
      </w:r>
      <w:r w:rsidR="008319E4" w:rsidRPr="00731907">
        <w:t xml:space="preserve"> to define a set of </w:t>
      </w:r>
      <w:r w:rsidR="008319E4" w:rsidRPr="00731907">
        <w:rPr>
          <w:i/>
        </w:rPr>
        <w:t>features of interest</w:t>
      </w:r>
      <w:r w:rsidR="008319E4" w:rsidRPr="00731907">
        <w:t xml:space="preserve"> and the appropriate behaviour</w:t>
      </w:r>
      <w:r w:rsidR="00853C08" w:rsidRPr="00731907">
        <w:t>(</w:t>
      </w:r>
      <w:r w:rsidR="008319E4" w:rsidRPr="00731907">
        <w:t>s</w:t>
      </w:r>
      <w:r w:rsidR="00853C08" w:rsidRPr="00731907">
        <w:t>)</w:t>
      </w:r>
      <w:r w:rsidR="008319E4" w:rsidRPr="00731907">
        <w:t xml:space="preserve"> associated with them.</w:t>
      </w:r>
    </w:p>
    <w:p w:rsidR="004247E3" w:rsidRDefault="004247E3" w:rsidP="004247E3">
      <w:pPr>
        <w:pStyle w:val="Heading4"/>
      </w:pPr>
      <w:r>
        <w:t>Machine Learning</w:t>
      </w:r>
    </w:p>
    <w:p w:rsidR="004247E3" w:rsidRPr="004247E3" w:rsidRDefault="004247E3" w:rsidP="004247E3">
      <w:r>
        <w:t xml:space="preserve">Essentially, the system will utilize a number of machine learning methods </w:t>
      </w:r>
      <w:r w:rsidR="00BC1C3D">
        <w:t xml:space="preserve">(via digital logic circuitry, and executed algorithms). </w:t>
      </w:r>
    </w:p>
    <w:p w:rsidR="00847A8F" w:rsidRDefault="00847A8F">
      <w:pPr>
        <w:spacing w:line="259" w:lineRule="auto"/>
        <w:jc w:val="left"/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:rsidR="00567CA0" w:rsidRPr="00567CA0" w:rsidRDefault="00567CA0" w:rsidP="00567CA0">
      <w:pPr>
        <w:pStyle w:val="Heading2"/>
      </w:pPr>
      <w:r>
        <w:lastRenderedPageBreak/>
        <w:t>(b) Technical Specification Summary</w:t>
      </w:r>
    </w:p>
    <w:p w:rsidR="000E762E" w:rsidRDefault="003B0F61" w:rsidP="00CB3816">
      <w:r>
        <w:t xml:space="preserve">The </w:t>
      </w:r>
      <w:r w:rsidR="0007467A">
        <w:t xml:space="preserve">initial </w:t>
      </w:r>
      <w:r>
        <w:t xml:space="preserve">concept of the </w:t>
      </w:r>
      <w:proofErr w:type="spellStart"/>
      <w:r>
        <w:t>AVINSoR</w:t>
      </w:r>
      <w:proofErr w:type="spellEnd"/>
      <w:r>
        <w:t xml:space="preserve"> project is illustrated in its abstract </w:t>
      </w:r>
      <w:r w:rsidR="0007467A">
        <w:t xml:space="preserve">systems </w:t>
      </w:r>
      <w:r>
        <w:t xml:space="preserve">block diagram form in </w:t>
      </w:r>
      <w:r w:rsidRPr="0007467A">
        <w:rPr>
          <w:b/>
        </w:rPr>
        <w:t>Figure 1</w:t>
      </w:r>
      <w:r>
        <w:t xml:space="preserve">. </w:t>
      </w:r>
      <w:r w:rsidR="00053688">
        <w:t>The concept involves</w:t>
      </w:r>
      <w:r w:rsidR="000E762E">
        <w:t>:</w:t>
      </w:r>
    </w:p>
    <w:p w:rsidR="003B0F61" w:rsidRPr="00CC531D" w:rsidRDefault="000E762E" w:rsidP="000E76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C531D">
        <w:rPr>
          <w:color w:val="000000" w:themeColor="text1"/>
        </w:rPr>
        <w:t>T</w:t>
      </w:r>
      <w:r w:rsidR="00053688" w:rsidRPr="00CC531D">
        <w:rPr>
          <w:color w:val="000000" w:themeColor="text1"/>
        </w:rPr>
        <w:t xml:space="preserve">he ability of a “Visual Perception” system to </w:t>
      </w:r>
      <w:r w:rsidR="00053688" w:rsidRPr="00CC531D">
        <w:rPr>
          <w:i/>
          <w:color w:val="000000" w:themeColor="text1"/>
          <w:u w:val="single"/>
        </w:rPr>
        <w:t>define</w:t>
      </w:r>
      <w:r w:rsidR="00053688" w:rsidRPr="00CC531D">
        <w:rPr>
          <w:color w:val="000000" w:themeColor="text1"/>
        </w:rPr>
        <w:t xml:space="preserve"> and </w:t>
      </w:r>
      <w:r w:rsidR="00567CA0" w:rsidRPr="00CC531D">
        <w:rPr>
          <w:i/>
          <w:color w:val="000000" w:themeColor="text1"/>
          <w:u w:val="single"/>
        </w:rPr>
        <w:t>refine</w:t>
      </w:r>
      <w:r w:rsidR="000A043E" w:rsidRPr="00CC531D">
        <w:rPr>
          <w:color w:val="000000" w:themeColor="text1"/>
        </w:rPr>
        <w:t xml:space="preserve"> </w:t>
      </w:r>
      <w:r w:rsidR="00DF34D6" w:rsidRPr="00CC531D">
        <w:rPr>
          <w:i/>
          <w:color w:val="000000" w:themeColor="text1"/>
        </w:rPr>
        <w:t>feature vectors</w:t>
      </w:r>
      <w:r w:rsidR="00193480" w:rsidRPr="00CC531D">
        <w:rPr>
          <w:i/>
          <w:color w:val="000000" w:themeColor="text1"/>
        </w:rPr>
        <w:t xml:space="preserve"> </w:t>
      </w:r>
      <w:r w:rsidR="00193480" w:rsidRPr="00CC531D">
        <w:rPr>
          <w:color w:val="000000" w:themeColor="text1"/>
        </w:rPr>
        <w:t xml:space="preserve">of </w:t>
      </w:r>
      <w:r w:rsidR="006804EB" w:rsidRPr="00CC531D">
        <w:rPr>
          <w:color w:val="000000" w:themeColor="text1"/>
        </w:rPr>
        <w:t xml:space="preserve">objects </w:t>
      </w:r>
      <w:r w:rsidR="000A043E" w:rsidRPr="00CC531D">
        <w:rPr>
          <w:color w:val="000000" w:themeColor="text1"/>
        </w:rPr>
        <w:t>from</w:t>
      </w:r>
      <w:r w:rsidR="00053688" w:rsidRPr="00CC531D">
        <w:rPr>
          <w:color w:val="000000" w:themeColor="text1"/>
        </w:rPr>
        <w:t xml:space="preserve"> sensory inputs (from both, the </w:t>
      </w:r>
      <w:r w:rsidR="00053688" w:rsidRPr="00CC531D">
        <w:rPr>
          <w:i/>
          <w:color w:val="000000" w:themeColor="text1"/>
        </w:rPr>
        <w:t xml:space="preserve">main </w:t>
      </w:r>
      <w:r w:rsidR="000A043E" w:rsidRPr="00CC531D">
        <w:rPr>
          <w:color w:val="000000" w:themeColor="text1"/>
        </w:rPr>
        <w:t xml:space="preserve">visual sensor, and the </w:t>
      </w:r>
      <w:r w:rsidR="000A043E" w:rsidRPr="00CC531D">
        <w:rPr>
          <w:i/>
          <w:color w:val="000000" w:themeColor="text1"/>
        </w:rPr>
        <w:t xml:space="preserve">optional </w:t>
      </w:r>
      <w:r w:rsidRPr="00CC531D">
        <w:rPr>
          <w:color w:val="000000" w:themeColor="text1"/>
        </w:rPr>
        <w:t>auxiliary sensors).</w:t>
      </w:r>
    </w:p>
    <w:p w:rsidR="000E762E" w:rsidRPr="00CC531D" w:rsidRDefault="000E762E" w:rsidP="000E76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C531D">
        <w:rPr>
          <w:color w:val="000000" w:themeColor="text1"/>
        </w:rPr>
        <w:t xml:space="preserve">The ability of a </w:t>
      </w:r>
      <w:r w:rsidR="0092450F" w:rsidRPr="00CC531D">
        <w:rPr>
          <w:color w:val="000000" w:themeColor="text1"/>
        </w:rPr>
        <w:t xml:space="preserve">“Behavioural Patterns Memory” </w:t>
      </w:r>
      <w:r w:rsidRPr="00CC531D">
        <w:rPr>
          <w:color w:val="000000" w:themeColor="text1"/>
        </w:rPr>
        <w:t xml:space="preserve">to </w:t>
      </w:r>
      <w:r w:rsidR="0092450F" w:rsidRPr="00CC531D">
        <w:rPr>
          <w:i/>
          <w:color w:val="000000" w:themeColor="text1"/>
          <w:u w:val="single"/>
        </w:rPr>
        <w:t>learn</w:t>
      </w:r>
      <w:r w:rsidR="006804EB" w:rsidRPr="00CC531D">
        <w:rPr>
          <w:color w:val="000000" w:themeColor="text1"/>
        </w:rPr>
        <w:t xml:space="preserve"> and</w:t>
      </w:r>
      <w:r w:rsidR="0092450F" w:rsidRPr="00CC531D">
        <w:rPr>
          <w:color w:val="000000" w:themeColor="text1"/>
        </w:rPr>
        <w:t xml:space="preserve"> </w:t>
      </w:r>
      <w:r w:rsidRPr="00CC531D">
        <w:rPr>
          <w:color w:val="000000" w:themeColor="text1"/>
        </w:rPr>
        <w:t>remember</w:t>
      </w:r>
      <w:r w:rsidR="0092450F" w:rsidRPr="00CC531D">
        <w:rPr>
          <w:color w:val="000000" w:themeColor="text1"/>
        </w:rPr>
        <w:t xml:space="preserve"> digital output patterns</w:t>
      </w:r>
      <w:r w:rsidR="00731907" w:rsidRPr="00CC531D">
        <w:rPr>
          <w:color w:val="000000" w:themeColor="text1"/>
        </w:rPr>
        <w:t xml:space="preserve"> as a function of time (and perhaps other factors).</w:t>
      </w:r>
    </w:p>
    <w:p w:rsidR="00731907" w:rsidRPr="00CC531D" w:rsidRDefault="00731907" w:rsidP="000E762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C531D">
        <w:rPr>
          <w:color w:val="000000" w:themeColor="text1"/>
        </w:rPr>
        <w:t xml:space="preserve">A “Cognition” </w:t>
      </w:r>
      <w:r w:rsidR="00587D7A" w:rsidRPr="00CC531D">
        <w:rPr>
          <w:color w:val="000000" w:themeColor="text1"/>
        </w:rPr>
        <w:t xml:space="preserve">system </w:t>
      </w:r>
      <w:r w:rsidRPr="00CC531D">
        <w:rPr>
          <w:color w:val="000000" w:themeColor="text1"/>
        </w:rPr>
        <w:t>remembers</w:t>
      </w:r>
      <w:r w:rsidR="006804EB" w:rsidRPr="00CC531D">
        <w:rPr>
          <w:color w:val="000000" w:themeColor="text1"/>
        </w:rPr>
        <w:t xml:space="preserve"> the link(s) between selected feature vectors and sequence of selected appropriate behaviour to execute.</w:t>
      </w:r>
    </w:p>
    <w:p w:rsidR="00731907" w:rsidRPr="00567CA0" w:rsidRDefault="00731907" w:rsidP="00731907">
      <w:r>
        <w:t xml:space="preserve">All of the above systems require supervisory </w:t>
      </w:r>
      <w:r>
        <w:rPr>
          <w:i/>
        </w:rPr>
        <w:t xml:space="preserve">training </w:t>
      </w:r>
      <w:r>
        <w:t>commands to control the process of ‘learning’</w:t>
      </w:r>
      <w:r w:rsidR="00567CA0">
        <w:t xml:space="preserve"> via </w:t>
      </w:r>
      <w:r w:rsidR="00567CA0">
        <w:rPr>
          <w:i/>
        </w:rPr>
        <w:t>defining</w:t>
      </w:r>
      <w:r w:rsidR="00567CA0">
        <w:t xml:space="preserve"> and </w:t>
      </w:r>
      <w:r w:rsidR="00567CA0">
        <w:rPr>
          <w:i/>
        </w:rPr>
        <w:t>refining</w:t>
      </w:r>
      <w:r w:rsidR="00847A8F">
        <w:t xml:space="preserve"> </w:t>
      </w:r>
      <w:r w:rsidR="004247E3">
        <w:t>feature patterns, feature vectors, output functions</w:t>
      </w:r>
      <w:r w:rsidR="00847A8F">
        <w:t xml:space="preserve"> and </w:t>
      </w:r>
      <w:r w:rsidR="004247E3">
        <w:t xml:space="preserve">the </w:t>
      </w:r>
      <w:r w:rsidR="00847A8F">
        <w:t>links</w:t>
      </w:r>
      <w:r w:rsidR="004247E3">
        <w:t xml:space="preserve"> between them</w:t>
      </w:r>
      <w:r w:rsidR="00847A8F">
        <w:t>.</w:t>
      </w:r>
    </w:p>
    <w:p w:rsidR="000A043E" w:rsidRPr="00EA48FD" w:rsidRDefault="00006C61" w:rsidP="000A043E">
      <w:r>
        <w:object w:dxaOrig="15660" w:dyaOrig="10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312.3pt" o:ole="">
            <v:imagedata r:id="rId8" o:title=""/>
          </v:shape>
          <o:OLEObject Type="Embed" ProgID="Visio.Drawing.15" ShapeID="_x0000_i1025" DrawAspect="Content" ObjectID="_1477341945" r:id="rId9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A043E" w:rsidTr="00105A24">
        <w:tc>
          <w:tcPr>
            <w:tcW w:w="9016" w:type="dxa"/>
          </w:tcPr>
          <w:p w:rsidR="000A043E" w:rsidRPr="00CC531D" w:rsidRDefault="000A043E" w:rsidP="00936157">
            <w:pPr>
              <w:rPr>
                <w:i/>
                <w:sz w:val="23"/>
                <w:szCs w:val="23"/>
              </w:rPr>
            </w:pPr>
            <w:r w:rsidRPr="00CC531D">
              <w:rPr>
                <w:b/>
                <w:i/>
                <w:sz w:val="23"/>
                <w:szCs w:val="23"/>
              </w:rPr>
              <w:t xml:space="preserve">Fig 1. </w:t>
            </w:r>
            <w:r w:rsidRPr="00CC531D">
              <w:rPr>
                <w:i/>
                <w:sz w:val="23"/>
                <w:szCs w:val="23"/>
              </w:rPr>
              <w:t xml:space="preserve">Diagram illustrating the </w:t>
            </w:r>
            <w:r w:rsidR="00936157" w:rsidRPr="00CC531D">
              <w:rPr>
                <w:i/>
                <w:sz w:val="23"/>
                <w:szCs w:val="23"/>
              </w:rPr>
              <w:t>primary</w:t>
            </w:r>
            <w:r w:rsidRPr="00CC531D">
              <w:rPr>
                <w:i/>
                <w:sz w:val="23"/>
                <w:szCs w:val="23"/>
              </w:rPr>
              <w:t xml:space="preserve"> concept of the </w:t>
            </w:r>
            <w:proofErr w:type="spellStart"/>
            <w:r w:rsidRPr="00CC531D">
              <w:rPr>
                <w:i/>
                <w:sz w:val="23"/>
                <w:szCs w:val="23"/>
              </w:rPr>
              <w:t>AVINSoR</w:t>
            </w:r>
            <w:proofErr w:type="spellEnd"/>
            <w:r w:rsidRPr="00CC531D">
              <w:rPr>
                <w:i/>
                <w:sz w:val="23"/>
                <w:szCs w:val="23"/>
              </w:rPr>
              <w:t xml:space="preserve"> project</w:t>
            </w:r>
            <w:r w:rsidR="00567CA0" w:rsidRPr="00CC531D">
              <w:rPr>
                <w:i/>
                <w:sz w:val="23"/>
                <w:szCs w:val="23"/>
              </w:rPr>
              <w:t xml:space="preserve"> as hardware sub-systems</w:t>
            </w:r>
            <w:r w:rsidRPr="00CC531D">
              <w:rPr>
                <w:i/>
                <w:sz w:val="23"/>
                <w:szCs w:val="23"/>
              </w:rPr>
              <w:t>.</w:t>
            </w:r>
          </w:p>
        </w:tc>
      </w:tr>
    </w:tbl>
    <w:p w:rsidR="00EB689D" w:rsidRPr="00DD7208" w:rsidRDefault="00EB689D" w:rsidP="00DD7208">
      <w:pPr>
        <w:pStyle w:val="Heading4"/>
        <w:rPr>
          <w:rStyle w:val="SubtleReference"/>
          <w:smallCaps w:val="0"/>
          <w:color w:val="3E762A" w:themeColor="accent1" w:themeShade="BF"/>
        </w:rPr>
      </w:pPr>
      <w:r w:rsidRPr="00DD7208">
        <w:rPr>
          <w:rStyle w:val="SubtleReference"/>
          <w:smallCaps w:val="0"/>
          <w:color w:val="3E762A" w:themeColor="accent1" w:themeShade="BF"/>
        </w:rPr>
        <w:t>Communication Link with the Human Supervisor’s PC</w:t>
      </w:r>
    </w:p>
    <w:p w:rsidR="00B0690D" w:rsidRDefault="0007467A" w:rsidP="00CB3816">
      <w:r>
        <w:t xml:space="preserve">The most obvious deduction from the diagram is the wireless </w:t>
      </w:r>
      <w:r w:rsidR="00606C32">
        <w:t>communication medium</w:t>
      </w:r>
      <w:r>
        <w:t xml:space="preserve"> between the </w:t>
      </w:r>
      <w:r w:rsidR="00B0690D">
        <w:t>r</w:t>
      </w:r>
      <w:r>
        <w:t>obot and the human supervisor/trainer’s PC</w:t>
      </w:r>
      <w:r w:rsidR="008E616F">
        <w:t>, made possible through</w:t>
      </w:r>
      <w:r w:rsidR="008415F8">
        <w:t xml:space="preserve"> a transceiver on both sides. </w:t>
      </w:r>
      <w:r w:rsidR="00C90D88">
        <w:lastRenderedPageBreak/>
        <w:t>Though</w:t>
      </w:r>
      <w:r w:rsidR="000F242E">
        <w:t xml:space="preserve"> the</w:t>
      </w:r>
      <w:r w:rsidR="00C90D88">
        <w:t xml:space="preserve"> exact wireless communication medium is yet to be defined</w:t>
      </w:r>
      <w:r w:rsidR="00243FB3">
        <w:t xml:space="preserve"> (IEEE 802.11 </w:t>
      </w:r>
      <w:proofErr w:type="spellStart"/>
      <w:r w:rsidR="00243FB3">
        <w:t>WiFi</w:t>
      </w:r>
      <w:proofErr w:type="spellEnd"/>
      <w:r w:rsidR="00243FB3">
        <w:t>, Radio, etc.),</w:t>
      </w:r>
      <w:r w:rsidR="00C90D88">
        <w:t xml:space="preserve"> this would most likely be </w:t>
      </w:r>
      <w:r w:rsidR="000F242E">
        <w:t xml:space="preserve">implemented by a </w:t>
      </w:r>
      <w:r w:rsidR="00C90D88">
        <w:t xml:space="preserve">Wi-Fi transceiver </w:t>
      </w:r>
      <w:r w:rsidR="000F242E">
        <w:t>module</w:t>
      </w:r>
      <w:r w:rsidR="00AC0782">
        <w:t xml:space="preserve"> o</w:t>
      </w:r>
      <w:r w:rsidR="00006C61">
        <w:t>n both sides.</w:t>
      </w:r>
    </w:p>
    <w:p w:rsidR="00DD7208" w:rsidRPr="00DD7208" w:rsidRDefault="00DD7208" w:rsidP="00DD7208">
      <w:pPr>
        <w:pStyle w:val="Heading4"/>
      </w:pPr>
      <w:r>
        <w:t>Hardware: Robot-Side</w:t>
      </w:r>
    </w:p>
    <w:p w:rsidR="0007467A" w:rsidRDefault="008E616F" w:rsidP="008E616F">
      <w:r w:rsidRPr="00053688">
        <w:rPr>
          <w:b/>
        </w:rPr>
        <w:t xml:space="preserve">The </w:t>
      </w:r>
      <w:r w:rsidRPr="00053688">
        <w:rPr>
          <w:b/>
          <w:i/>
        </w:rPr>
        <w:t xml:space="preserve">entire </w:t>
      </w:r>
      <w:r w:rsidRPr="00053688">
        <w:rPr>
          <w:b/>
        </w:rPr>
        <w:t xml:space="preserve">system </w:t>
      </w:r>
      <w:r w:rsidR="0028700F" w:rsidRPr="00053688">
        <w:rPr>
          <w:b/>
        </w:rPr>
        <w:t xml:space="preserve">illustrated within the </w:t>
      </w:r>
      <w:r w:rsidR="0028700F" w:rsidRPr="00053688">
        <w:rPr>
          <w:b/>
          <w:u w:val="single"/>
        </w:rPr>
        <w:t>r</w:t>
      </w:r>
      <w:r w:rsidRPr="00053688">
        <w:rPr>
          <w:b/>
          <w:u w:val="single"/>
        </w:rPr>
        <w:t>obot</w:t>
      </w:r>
      <w:r w:rsidRPr="00053688">
        <w:rPr>
          <w:b/>
        </w:rPr>
        <w:t xml:space="preserve"> block would be prototyped us</w:t>
      </w:r>
      <w:r w:rsidR="008A584B" w:rsidRPr="00053688">
        <w:rPr>
          <w:b/>
        </w:rPr>
        <w:t>ing multiple development boards (MCU</w:t>
      </w:r>
      <w:r w:rsidR="00006C61">
        <w:rPr>
          <w:b/>
        </w:rPr>
        <w:t xml:space="preserve"> and/or FPGA</w:t>
      </w:r>
      <w:r w:rsidR="008A584B" w:rsidRPr="00053688">
        <w:rPr>
          <w:b/>
        </w:rPr>
        <w:t xml:space="preserve"> based) throughout the course of the project</w:t>
      </w:r>
      <w:r w:rsidR="00006C61">
        <w:rPr>
          <w:b/>
        </w:rPr>
        <w:t xml:space="preserve">. </w:t>
      </w:r>
      <w:r w:rsidR="00006C61">
        <w:t xml:space="preserve">Unfortunately, the </w:t>
      </w:r>
      <w:r w:rsidR="0028700F">
        <w:t>project timescale does not allow for the</w:t>
      </w:r>
      <w:r w:rsidR="00006C61">
        <w:t xml:space="preserve"> development of an entirely new embedded framework from scratch, nor the</w:t>
      </w:r>
      <w:r w:rsidR="0028700F">
        <w:t xml:space="preserve"> design of </w:t>
      </w:r>
      <w:r w:rsidR="00B0690D">
        <w:t xml:space="preserve">a </w:t>
      </w:r>
      <w:r w:rsidR="00006C61" w:rsidRPr="00006C61">
        <w:rPr>
          <w:i/>
        </w:rPr>
        <w:t>final</w:t>
      </w:r>
      <w:r w:rsidR="00006C61">
        <w:rPr>
          <w:i/>
        </w:rPr>
        <w:t xml:space="preserve"> </w:t>
      </w:r>
      <w:r w:rsidR="0028700F" w:rsidRPr="00006C61">
        <w:t>single</w:t>
      </w:r>
      <w:r w:rsidR="00006C61">
        <w:t>-board</w:t>
      </w:r>
      <w:r w:rsidR="0028700F">
        <w:t xml:space="preserve"> embedded</w:t>
      </w:r>
      <w:r w:rsidR="00B0690D">
        <w:t>-system</w:t>
      </w:r>
      <w:r w:rsidR="0028700F">
        <w:t xml:space="preserve"> </w:t>
      </w:r>
      <w:r w:rsidR="00006C61">
        <w:t xml:space="preserve">prototype </w:t>
      </w:r>
      <w:r w:rsidR="0028700F">
        <w:t xml:space="preserve">PCB (which would be the ideal </w:t>
      </w:r>
      <w:r w:rsidR="00C90D88">
        <w:t>deliverable</w:t>
      </w:r>
      <w:r w:rsidR="00243FB3">
        <w:t xml:space="preserve"> </w:t>
      </w:r>
      <w:r w:rsidR="00243FB3">
        <w:rPr>
          <w:i/>
        </w:rPr>
        <w:t xml:space="preserve">if </w:t>
      </w:r>
      <w:r w:rsidR="00243FB3">
        <w:t>the project timeline was larger, and the budget greater</w:t>
      </w:r>
      <w:r w:rsidR="00B0690D">
        <w:t>).</w:t>
      </w:r>
      <w:r w:rsidR="00006C61">
        <w:t xml:space="preserve"> </w:t>
      </w:r>
    </w:p>
    <w:p w:rsidR="00DD7208" w:rsidRDefault="00DD7208" w:rsidP="00DD7208">
      <w:pPr>
        <w:pStyle w:val="Heading5"/>
      </w:pPr>
      <w:r>
        <w:t>Implementation of Supervised Machine-Learning Logic</w:t>
      </w:r>
    </w:p>
    <w:p w:rsidR="008E616F" w:rsidRDefault="00243FB3" w:rsidP="003B0F61">
      <w:r w:rsidRPr="00053688">
        <w:rPr>
          <w:b/>
        </w:rPr>
        <w:t>As the key suggests, the system(s) which emulate visual perception, cognition and behavioural pat</w:t>
      </w:r>
      <w:r w:rsidR="0025132E" w:rsidRPr="00053688">
        <w:rPr>
          <w:b/>
        </w:rPr>
        <w:t>terns are, as of yet, abstract</w:t>
      </w:r>
      <w:r w:rsidR="0025132E">
        <w:t xml:space="preserve"> - </w:t>
      </w:r>
      <w:r>
        <w:t>a</w:t>
      </w:r>
      <w:r w:rsidR="0025132E">
        <w:t>s neither the exact logical/mathematical model nor the exact hardware approach</w:t>
      </w:r>
      <w:r w:rsidR="00EB689D">
        <w:t xml:space="preserve"> has been precisely defin</w:t>
      </w:r>
      <w:r w:rsidR="00006C61">
        <w:t xml:space="preserve">ed (a greater depth of research is required, as well as </w:t>
      </w:r>
      <w:r w:rsidR="00EB689D">
        <w:t xml:space="preserve">iterative </w:t>
      </w:r>
      <w:r w:rsidR="00006C61">
        <w:t>simulations and iterative practical experimentation</w:t>
      </w:r>
      <w:r w:rsidR="00EB689D">
        <w:t xml:space="preserve">). </w:t>
      </w:r>
      <w:r w:rsidR="00006C61">
        <w:t xml:space="preserve">The approach could use either a processor to execute the necessary machine-learning algorithms, a set of custom-defined logic (implemented using an FPGA), or both. </w:t>
      </w:r>
    </w:p>
    <w:p w:rsidR="00DD7208" w:rsidRDefault="00DD7208" w:rsidP="00DD7208">
      <w:pPr>
        <w:pStyle w:val="Heading5"/>
      </w:pPr>
      <w:r>
        <w:t>Digital IO Ports</w:t>
      </w:r>
    </w:p>
    <w:p w:rsidR="00053688" w:rsidRPr="00053688" w:rsidRDefault="00053688" w:rsidP="00053688">
      <w:pPr>
        <w:rPr>
          <w:vertAlign w:val="subscript"/>
        </w:rPr>
      </w:pPr>
      <w:r w:rsidRPr="00053688">
        <w:rPr>
          <w:b/>
        </w:rPr>
        <w:t>The digital input from the camera</w:t>
      </w:r>
      <w:r>
        <w:t xml:space="preserve"> module is a specialized input channel dedicated to input from a specific imaging device. It would require a specific hardware port compatible with the chosen module (e.g. USB). There may also be a need to upgrade to a stereo camera module to implement the execution of more advanced algorithms in the future, so compatibility must be considered.  </w:t>
      </w:r>
    </w:p>
    <w:p w:rsidR="00DD7208" w:rsidRDefault="00DD7208" w:rsidP="00DD7208">
      <w:r w:rsidRPr="00053688">
        <w:rPr>
          <w:b/>
        </w:rPr>
        <w:t xml:space="preserve">The digital input of Supervisory </w:t>
      </w:r>
      <w:r w:rsidR="00CB3816" w:rsidRPr="00053688">
        <w:rPr>
          <w:b/>
        </w:rPr>
        <w:t>‘Training’ Commands</w:t>
      </w:r>
      <w:r w:rsidR="00CB3816">
        <w:t xml:space="preserve"> via the wireless communication </w:t>
      </w:r>
      <w:r w:rsidR="007439DA">
        <w:t xml:space="preserve">link with the PC should not be considered a physical port as such, but rather, a </w:t>
      </w:r>
      <w:r w:rsidR="007439DA">
        <w:rPr>
          <w:i/>
        </w:rPr>
        <w:t>definition</w:t>
      </w:r>
      <w:r w:rsidR="00AC0782">
        <w:t xml:space="preserve"> of the input received.</w:t>
      </w:r>
    </w:p>
    <w:p w:rsidR="007439DA" w:rsidRDefault="00E20E07" w:rsidP="00DD7208">
      <w:r w:rsidRPr="00053688">
        <w:rPr>
          <w:b/>
        </w:rPr>
        <w:t>The d</w:t>
      </w:r>
      <w:r w:rsidR="007760E4" w:rsidRPr="00053688">
        <w:rPr>
          <w:b/>
        </w:rPr>
        <w:t>igital outputs to actuators</w:t>
      </w:r>
      <w:r w:rsidR="007760E4">
        <w:t xml:space="preserve"> are essentially an array of (typically 5v) digital signals</w:t>
      </w:r>
      <w:r w:rsidR="007760E4" w:rsidRPr="007760E4">
        <w:t xml:space="preserve"> which can </w:t>
      </w:r>
      <w:r>
        <w:t>be interfaced with controller modules for servos, dc motors, etc.</w:t>
      </w:r>
    </w:p>
    <w:p w:rsidR="00E20E07" w:rsidRDefault="00E20E07" w:rsidP="00DD7208">
      <w:r w:rsidRPr="00053688">
        <w:rPr>
          <w:b/>
        </w:rPr>
        <w:t>The digital input from auxiliary sensors</w:t>
      </w:r>
      <w:r>
        <w:t xml:space="preserve"> are essentially an array of (typically 5v) digital inputs</w:t>
      </w:r>
      <w:r w:rsidR="00F67D06">
        <w:t xml:space="preserve"> for external digital sensor modules or (if necessary) encapsulating circuitry. </w:t>
      </w:r>
    </w:p>
    <w:p w:rsidR="006F11B6" w:rsidRDefault="00D06F20" w:rsidP="00D06F20">
      <w:pPr>
        <w:pStyle w:val="Heading2"/>
      </w:pPr>
      <w:r>
        <w:t>(c) Project Design Metrics</w:t>
      </w:r>
    </w:p>
    <w:p w:rsidR="00236897" w:rsidRDefault="00C92AA5" w:rsidP="00C92AA5">
      <w:r>
        <w:t xml:space="preserve">If the </w:t>
      </w:r>
      <w:proofErr w:type="spellStart"/>
      <w:r>
        <w:t>AVINSoR</w:t>
      </w:r>
      <w:proofErr w:type="spellEnd"/>
      <w:r>
        <w:t xml:space="preserve"> project extended beyond the 28-week lifeline, the expectation of the outcomes of the project would be rather different </w:t>
      </w:r>
      <w:r w:rsidR="00765E18">
        <w:t xml:space="preserve">to what they are now. Ideally, the final design of a system with such aims (mentioned above) would be the development of an entirely new adaptable remote and versatile hardware framework which improves efficiency of the machine learning process through </w:t>
      </w:r>
      <w:r w:rsidR="00765E18">
        <w:lastRenderedPageBreak/>
        <w:t>the implementation of custom logic</w:t>
      </w:r>
      <w:r w:rsidR="00E525FD">
        <w:t xml:space="preserve"> (and auxiliary circuitry)</w:t>
      </w:r>
      <w:r w:rsidR="00765E18">
        <w:t xml:space="preserve">. In a 24-week project, the design of </w:t>
      </w:r>
      <w:r w:rsidR="0087426A">
        <w:t xml:space="preserve">a hardware </w:t>
      </w:r>
      <w:r w:rsidR="00765E18">
        <w:t xml:space="preserve">framework is </w:t>
      </w:r>
      <w:r w:rsidR="00765E18">
        <w:rPr>
          <w:i/>
        </w:rPr>
        <w:t>not</w:t>
      </w:r>
      <w:r w:rsidR="00765E18">
        <w:t xml:space="preserve"> </w:t>
      </w:r>
      <w:r w:rsidR="00765E18">
        <w:rPr>
          <w:i/>
        </w:rPr>
        <w:t xml:space="preserve">a </w:t>
      </w:r>
      <w:r w:rsidR="0087426A">
        <w:rPr>
          <w:i/>
        </w:rPr>
        <w:t xml:space="preserve">realistic </w:t>
      </w:r>
      <w:r w:rsidR="00765E18">
        <w:rPr>
          <w:i/>
        </w:rPr>
        <w:t>possibility</w:t>
      </w:r>
      <w:r w:rsidR="00765E18" w:rsidRPr="00765E18">
        <w:t>,</w:t>
      </w:r>
      <w:r w:rsidR="00765E18">
        <w:t xml:space="preserve"> let alone a working prototype. The specified timeframe only allows for the design, simulation/execution and testing of </w:t>
      </w:r>
      <w:r w:rsidR="00707928">
        <w:t xml:space="preserve">the machine learning algorithms and of course, the auxiliary software (video frame capture, image enhancement, GUI) necessary for demonstration </w:t>
      </w:r>
      <w:r w:rsidR="00E525FD">
        <w:t xml:space="preserve">on a miniature AGV platform. </w:t>
      </w:r>
      <w:r w:rsidR="00A06F96">
        <w:t xml:space="preserve">It is also worth noting that the project </w:t>
      </w:r>
      <w:r w:rsidR="00236897">
        <w:t xml:space="preserve">plan takes a </w:t>
      </w:r>
      <w:r w:rsidR="00236897">
        <w:rPr>
          <w:i/>
        </w:rPr>
        <w:t>spiral (iterative) development</w:t>
      </w:r>
      <w:r w:rsidR="00236897">
        <w:t xml:space="preserve"> approach</w:t>
      </w:r>
      <w:r w:rsidR="00133BED">
        <w:t xml:space="preserve"> (specifically</w:t>
      </w:r>
      <w:r w:rsidR="00236897">
        <w:t xml:space="preserve"> </w:t>
      </w:r>
      <w:r w:rsidR="00133BED" w:rsidRPr="00133BED">
        <w:rPr>
          <w:i/>
        </w:rPr>
        <w:t>t</w:t>
      </w:r>
      <w:r w:rsidR="00236897" w:rsidRPr="00133BED">
        <w:rPr>
          <w:i/>
        </w:rPr>
        <w:t xml:space="preserve">he </w:t>
      </w:r>
      <w:r w:rsidR="00133BED" w:rsidRPr="00133BED">
        <w:rPr>
          <w:i/>
        </w:rPr>
        <w:t>r</w:t>
      </w:r>
      <w:r w:rsidR="00236897" w:rsidRPr="00133BED">
        <w:rPr>
          <w:i/>
        </w:rPr>
        <w:t xml:space="preserve">apid </w:t>
      </w:r>
      <w:r w:rsidR="00133BED" w:rsidRPr="00133BED">
        <w:rPr>
          <w:i/>
        </w:rPr>
        <w:t>p</w:t>
      </w:r>
      <w:r w:rsidR="00236897" w:rsidRPr="00133BED">
        <w:rPr>
          <w:i/>
        </w:rPr>
        <w:t>rototyping</w:t>
      </w:r>
      <w:r w:rsidR="00236897">
        <w:t xml:space="preserve"> model</w:t>
      </w:r>
      <w:r w:rsidR="00133BED">
        <w:t>, with a greater emphasis on design/refine stage due to level of research and experimentation required)</w:t>
      </w:r>
      <w:r w:rsidR="006141DB">
        <w:t xml:space="preserve"> </w:t>
      </w:r>
      <w:r w:rsidR="00236897">
        <w:t xml:space="preserve">rather than the traditional sequential waterfall modelled approach. </w:t>
      </w:r>
    </w:p>
    <w:p w:rsidR="00236897" w:rsidRPr="00236897" w:rsidRDefault="00236897" w:rsidP="00C92AA5">
      <w:r>
        <w:rPr>
          <w:noProof/>
          <w:lang w:eastAsia="en-GB"/>
        </w:rPr>
        <w:drawing>
          <wp:inline distT="0" distB="0" distL="0" distR="0">
            <wp:extent cx="5731510" cy="2678935"/>
            <wp:effectExtent l="0" t="0" r="2540" b="7620"/>
            <wp:docPr id="1" name="Picture 1" descr="http://teamkudos.files.wordpress.com/2010/03/r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amkudos.files.wordpress.com/2010/03/rad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i/>
          <w:sz w:val="24"/>
        </w:rPr>
        <w:t xml:space="preserve">Fig 2. </w:t>
      </w:r>
      <w:r w:rsidR="00133BED">
        <w:rPr>
          <w:i/>
          <w:sz w:val="24"/>
        </w:rPr>
        <w:t>Diagram illustrating The Rapid Prototyping Model of product development,</w:t>
      </w:r>
    </w:p>
    <w:p w:rsidR="00765E18" w:rsidRPr="00765E18" w:rsidRDefault="00E525FD" w:rsidP="00C92AA5">
      <w:r>
        <w:t>The design metrics will be proposed barin</w:t>
      </w:r>
      <w:r w:rsidR="0087426A">
        <w:t>g this mind; and hence, the proposed metrics would be appropriate</w:t>
      </w:r>
      <w:r w:rsidR="00AE4050">
        <w:t>d</w:t>
      </w:r>
      <w:r w:rsidR="0087426A">
        <w:t xml:space="preserve"> </w:t>
      </w:r>
      <w:r w:rsidR="00AE4050">
        <w:t>towards</w:t>
      </w:r>
      <w:r w:rsidR="0087426A">
        <w:t xml:space="preserve"> software design:</w:t>
      </w:r>
      <w:r w:rsidR="002B3C02">
        <w:t xml:space="preserve"> </w:t>
      </w:r>
    </w:p>
    <w:p w:rsidR="00AE4050" w:rsidRDefault="00AE4050" w:rsidP="00DA66A2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>Usability</w:t>
      </w:r>
    </w:p>
    <w:p w:rsidR="00AE4050" w:rsidRPr="00AE4050" w:rsidRDefault="00AE4050" w:rsidP="00AE4050">
      <w:pPr>
        <w:pStyle w:val="ListParagraph"/>
        <w:numPr>
          <w:ilvl w:val="1"/>
          <w:numId w:val="2"/>
        </w:numPr>
        <w:jc w:val="left"/>
      </w:pPr>
      <w:proofErr w:type="spellStart"/>
      <w:r>
        <w:t>AVINSoR</w:t>
      </w:r>
      <w:proofErr w:type="spellEnd"/>
      <w:r>
        <w:t xml:space="preserve"> design process should </w:t>
      </w:r>
      <w:r w:rsidR="00A06F96">
        <w:t xml:space="preserve">involve </w:t>
      </w:r>
      <w:r>
        <w:t xml:space="preserve">some form of Usability Metric in order to </w:t>
      </w:r>
      <w:r w:rsidR="00A06F96">
        <w:t xml:space="preserve">quantify the ease-of-use </w:t>
      </w:r>
      <w:r w:rsidR="00133BED">
        <w:t>of</w:t>
      </w:r>
      <w:r w:rsidR="00A06F96">
        <w:t xml:space="preserve"> </w:t>
      </w:r>
      <w:proofErr w:type="spellStart"/>
      <w:r w:rsidR="00A06F96">
        <w:t>AVINSoR</w:t>
      </w:r>
      <w:r w:rsidR="00133BED">
        <w:t>’s</w:t>
      </w:r>
      <w:proofErr w:type="spellEnd"/>
      <w:r w:rsidR="00A06F96">
        <w:t xml:space="preserve"> User Interface(s). This would allow </w:t>
      </w:r>
      <w:r w:rsidR="00133BED">
        <w:t>for an overall improvement in User Interface(s)</w:t>
      </w:r>
      <w:r w:rsidR="005E5F4C">
        <w:t xml:space="preserve"> – i.e. </w:t>
      </w:r>
      <w:r w:rsidR="005E5F4C">
        <w:rPr>
          <w:i/>
        </w:rPr>
        <w:t xml:space="preserve">enhanced </w:t>
      </w:r>
      <w:r w:rsidR="005E5F4C">
        <w:t>user experience,</w:t>
      </w:r>
      <w:r w:rsidR="00133BED">
        <w:t xml:space="preserve"> every time</w:t>
      </w:r>
      <w:r w:rsidR="005E5F4C">
        <w:t xml:space="preserve"> the current version is revised.</w:t>
      </w:r>
      <w:r w:rsidR="00133BED">
        <w:t xml:space="preserve"> </w:t>
      </w:r>
      <w:r w:rsidR="005E5F4C">
        <w:t>This would mean that the level of training and/or documentation required to teach the user how to use the product/solution would be reduced, and the users – who are ultimately trying to implement the system in a robotic solution to allow the robot to be controlled via supervision and ultimately behave in a certain manner when certain objects or features in the environment are sensed – will be able to do so quicker (</w:t>
      </w:r>
      <w:r w:rsidR="002A6E56">
        <w:t xml:space="preserve">considering that other factors such as </w:t>
      </w:r>
      <w:r w:rsidR="002A6E56" w:rsidRPr="002A6E56">
        <w:rPr>
          <w:i/>
        </w:rPr>
        <w:t>effectiveness of the software algorithms</w:t>
      </w:r>
      <w:r w:rsidR="002A6E56">
        <w:t xml:space="preserve"> are not compromised and continue to improve - another metric?</w:t>
      </w:r>
      <w:r w:rsidR="005E5F4C">
        <w:t>).</w:t>
      </w:r>
    </w:p>
    <w:p w:rsidR="00DA66A2" w:rsidRDefault="00DA66A2" w:rsidP="00DA66A2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 xml:space="preserve">Reliability </w:t>
      </w:r>
    </w:p>
    <w:p w:rsidR="00E80045" w:rsidRPr="00E80045" w:rsidRDefault="00F77EA2" w:rsidP="00E80045">
      <w:pPr>
        <w:pStyle w:val="ListParagraph"/>
        <w:numPr>
          <w:ilvl w:val="1"/>
          <w:numId w:val="2"/>
        </w:numPr>
        <w:jc w:val="left"/>
        <w:rPr>
          <w:b/>
        </w:rPr>
      </w:pPr>
      <w:r>
        <w:lastRenderedPageBreak/>
        <w:t xml:space="preserve">Reliability covers a wide range of specifics with regards to software design.  The metric of reliability – as a generalized measurement, would allow the management to maintain and improve on the performance quality of the product and ensure that efforts are made to improve robustness and </w:t>
      </w:r>
      <w:r w:rsidR="0085560C">
        <w:t xml:space="preserve">dependability with every design iteration. </w:t>
      </w:r>
    </w:p>
    <w:p w:rsidR="00E80045" w:rsidRPr="00E80045" w:rsidRDefault="00E80045" w:rsidP="00E80045">
      <w:pPr>
        <w:pStyle w:val="ListParagraph"/>
        <w:numPr>
          <w:ilvl w:val="2"/>
          <w:numId w:val="2"/>
        </w:numPr>
        <w:jc w:val="left"/>
        <w:rPr>
          <w:b/>
        </w:rPr>
      </w:pPr>
      <w:r>
        <w:rPr>
          <w:b/>
        </w:rPr>
        <w:t>Reliability of the algorithm:</w:t>
      </w:r>
    </w:p>
    <w:p w:rsidR="002A6E56" w:rsidRPr="00E80045" w:rsidRDefault="00F20314" w:rsidP="00E80045">
      <w:pPr>
        <w:pStyle w:val="ListParagraph"/>
        <w:numPr>
          <w:ilvl w:val="3"/>
          <w:numId w:val="2"/>
        </w:numPr>
        <w:jc w:val="left"/>
        <w:rPr>
          <w:b/>
        </w:rPr>
      </w:pPr>
      <w:r>
        <w:t xml:space="preserve">The consistency of the machine-learning algorithms to reproduce the same object/feature perception result </w:t>
      </w:r>
      <w:r>
        <w:rPr>
          <w:i/>
        </w:rPr>
        <w:t xml:space="preserve">once </w:t>
      </w:r>
      <w:r w:rsidR="00E80045">
        <w:t xml:space="preserve">trained </w:t>
      </w:r>
      <w:r w:rsidR="00E80045">
        <w:rPr>
          <w:i/>
        </w:rPr>
        <w:t>for a particular object/feature.</w:t>
      </w:r>
    </w:p>
    <w:p w:rsidR="00E80045" w:rsidRPr="00E80045" w:rsidRDefault="00E80045" w:rsidP="00E80045">
      <w:pPr>
        <w:pStyle w:val="ListParagraph"/>
        <w:numPr>
          <w:ilvl w:val="3"/>
          <w:numId w:val="2"/>
        </w:numPr>
        <w:jc w:val="left"/>
        <w:rPr>
          <w:b/>
        </w:rPr>
      </w:pPr>
      <w:r>
        <w:t xml:space="preserve">The consistency of the system to produce the same actuator output once </w:t>
      </w:r>
      <w:r>
        <w:rPr>
          <w:i/>
        </w:rPr>
        <w:t xml:space="preserve">trained </w:t>
      </w:r>
      <w:r>
        <w:t>to do so.</w:t>
      </w:r>
    </w:p>
    <w:p w:rsidR="00E80045" w:rsidRPr="00D03D80" w:rsidRDefault="00E80045" w:rsidP="00E80045">
      <w:pPr>
        <w:pStyle w:val="ListParagraph"/>
        <w:numPr>
          <w:ilvl w:val="3"/>
          <w:numId w:val="2"/>
        </w:numPr>
        <w:jc w:val="left"/>
        <w:rPr>
          <w:b/>
        </w:rPr>
      </w:pPr>
      <w:r>
        <w:t xml:space="preserve">The consistency of the </w:t>
      </w:r>
      <w:r>
        <w:rPr>
          <w:i/>
        </w:rPr>
        <w:t>cognition system</w:t>
      </w:r>
      <w:r>
        <w:t xml:space="preserve"> to initiate appropriate actuator behaviour for </w:t>
      </w:r>
      <w:r w:rsidR="00D03D80">
        <w:t xml:space="preserve">the specified feature vector after </w:t>
      </w:r>
      <w:r w:rsidR="00D03D80">
        <w:rPr>
          <w:i/>
        </w:rPr>
        <w:t>training</w:t>
      </w:r>
      <w:r w:rsidR="00D03D80" w:rsidRPr="00D03D80">
        <w:t>.</w:t>
      </w:r>
    </w:p>
    <w:p w:rsidR="00D03D80" w:rsidRDefault="0091523B" w:rsidP="00D03D80">
      <w:pPr>
        <w:pStyle w:val="ListParagraph"/>
        <w:numPr>
          <w:ilvl w:val="2"/>
          <w:numId w:val="2"/>
        </w:numPr>
        <w:jc w:val="left"/>
        <w:rPr>
          <w:b/>
        </w:rPr>
      </w:pPr>
      <w:r>
        <w:rPr>
          <w:b/>
        </w:rPr>
        <w:t>Reliability of the software</w:t>
      </w:r>
      <w:r w:rsidR="00FD6BD3">
        <w:rPr>
          <w:b/>
        </w:rPr>
        <w:t xml:space="preserve"> operations</w:t>
      </w:r>
    </w:p>
    <w:p w:rsidR="00261C62" w:rsidRPr="00FD6BD3" w:rsidRDefault="0085560C" w:rsidP="00FD6BD3">
      <w:pPr>
        <w:pStyle w:val="ListParagraph"/>
        <w:numPr>
          <w:ilvl w:val="3"/>
          <w:numId w:val="2"/>
        </w:numPr>
        <w:jc w:val="left"/>
        <w:rPr>
          <w:b/>
        </w:rPr>
      </w:pPr>
      <w:r>
        <w:t xml:space="preserve">All aspects of the robot-side software should work effectively when the </w:t>
      </w:r>
      <w:r w:rsidR="00B80705">
        <w:t>robot-si</w:t>
      </w:r>
      <w:r w:rsidR="00D815FF">
        <w:t>d</w:t>
      </w:r>
      <w:r w:rsidR="00B80705">
        <w:t xml:space="preserve">e </w:t>
      </w:r>
      <w:r w:rsidR="00D815FF">
        <w:t>CPU/</w:t>
      </w:r>
      <w:r w:rsidR="00B80705">
        <w:t>processor(s) are being used intensively</w:t>
      </w:r>
      <w:r w:rsidR="00D815FF">
        <w:t xml:space="preserve"> (it is not clear at this stage whether processing needs to be decentralized for certain aspects of the design or not)</w:t>
      </w:r>
      <w:r w:rsidR="00B80705">
        <w:t xml:space="preserve">. The quantification model used to ensure this may also take into the account the </w:t>
      </w:r>
      <w:r w:rsidR="00B80705" w:rsidRPr="00B80705">
        <w:rPr>
          <w:i/>
        </w:rPr>
        <w:t>resource-intensiveness</w:t>
      </w:r>
      <w:r w:rsidR="00B80705">
        <w:rPr>
          <w:rStyle w:val="FootnoteReference"/>
          <w:i/>
        </w:rPr>
        <w:footnoteReference w:id="3"/>
      </w:r>
      <w:r w:rsidR="00B80705">
        <w:t xml:space="preserve"> of each piece of software, so both metrics can be improved (or a separate quantification model could be used).</w:t>
      </w:r>
    </w:p>
    <w:p w:rsidR="00FD6BD3" w:rsidRPr="00FD6BD3" w:rsidRDefault="00FD6BD3" w:rsidP="00FD6BD3">
      <w:pPr>
        <w:pStyle w:val="ListParagraph"/>
        <w:numPr>
          <w:ilvl w:val="3"/>
          <w:numId w:val="2"/>
        </w:numPr>
        <w:jc w:val="left"/>
        <w:rPr>
          <w:b/>
        </w:rPr>
      </w:pPr>
      <w:r w:rsidRPr="00A00655">
        <w:rPr>
          <w:b/>
          <w:u w:val="single"/>
        </w:rPr>
        <w:t>If</w:t>
      </w:r>
      <w:r>
        <w:t xml:space="preserve"> the solution is designed to be used on a range of different development boards / embedded platforms (i.e. </w:t>
      </w:r>
      <w:proofErr w:type="spellStart"/>
      <w:r>
        <w:t>BeagleBoard</w:t>
      </w:r>
      <w:proofErr w:type="spellEnd"/>
      <w:r>
        <w:t>, Raspberry Pi) for purposes of compatibility; then it may be a good idea to quantify the</w:t>
      </w:r>
      <w:r>
        <w:rPr>
          <w:i/>
        </w:rPr>
        <w:t xml:space="preserve"> similarity of performance</w:t>
      </w:r>
      <w:r>
        <w:t xml:space="preserve"> on the variance platforms. So the </w:t>
      </w:r>
      <w:r w:rsidR="00B67533" w:rsidRPr="00B67533">
        <w:rPr>
          <w:i/>
        </w:rPr>
        <w:t>dependability</w:t>
      </w:r>
      <w:r w:rsidR="00B67533">
        <w:t xml:space="preserve"> of the system is consistent amongst the various platforms that it may target.</w:t>
      </w:r>
    </w:p>
    <w:p w:rsidR="00B63298" w:rsidRDefault="00DA66A2" w:rsidP="00B63298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>Speed (Execution and Response)</w:t>
      </w:r>
    </w:p>
    <w:p w:rsidR="006B6DB9" w:rsidRPr="00B63298" w:rsidRDefault="00A00655" w:rsidP="005E4863">
      <w:pPr>
        <w:pStyle w:val="ListParagraph"/>
        <w:numPr>
          <w:ilvl w:val="1"/>
          <w:numId w:val="2"/>
        </w:numPr>
        <w:jc w:val="left"/>
        <w:rPr>
          <w:b/>
        </w:rPr>
      </w:pPr>
      <w:r>
        <w:t xml:space="preserve">As the system is </w:t>
      </w:r>
    </w:p>
    <w:p w:rsidR="006B6DB9" w:rsidRDefault="00AE4050" w:rsidP="00BC1C3D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>Maintainability</w:t>
      </w:r>
    </w:p>
    <w:p w:rsidR="008C74A3" w:rsidRPr="008C74A3" w:rsidRDefault="004C6ACF" w:rsidP="0091523B">
      <w:pPr>
        <w:pStyle w:val="ListParagraph"/>
        <w:numPr>
          <w:ilvl w:val="1"/>
          <w:numId w:val="2"/>
        </w:numPr>
        <w:jc w:val="left"/>
        <w:rPr>
          <w:b/>
        </w:rPr>
      </w:pPr>
      <w:r>
        <w:t xml:space="preserve">The system should be maintainable to allow for versatility (adoption of the code for future problems), </w:t>
      </w:r>
    </w:p>
    <w:p w:rsidR="00AE4050" w:rsidRPr="007A00B4" w:rsidRDefault="0091523B" w:rsidP="0091523B">
      <w:pPr>
        <w:pStyle w:val="ListParagraph"/>
        <w:numPr>
          <w:ilvl w:val="1"/>
          <w:numId w:val="2"/>
        </w:numPr>
        <w:jc w:val="left"/>
        <w:rPr>
          <w:b/>
        </w:rPr>
      </w:pPr>
      <w:r>
        <w:lastRenderedPageBreak/>
        <w:t>The metrics associated with maintainability will primarily concern the quality of Object Orientation</w:t>
      </w:r>
      <w:r w:rsidR="008C74A3">
        <w:t xml:space="preserve">; hence, this is likely to involve the quantification of: </w:t>
      </w:r>
      <w:r>
        <w:t xml:space="preserve">class coupling and cohesion, </w:t>
      </w:r>
      <w:r w:rsidR="008C74A3">
        <w:t>class structure and design, quality of UML diagrams.</w:t>
      </w:r>
    </w:p>
    <w:p w:rsidR="00AE4050" w:rsidRPr="00C374FE" w:rsidRDefault="00C374FE" w:rsidP="00A00655">
      <w:pPr>
        <w:pStyle w:val="ListParagraph"/>
        <w:numPr>
          <w:ilvl w:val="1"/>
          <w:numId w:val="2"/>
        </w:numPr>
        <w:jc w:val="left"/>
        <w:rPr>
          <w:b/>
        </w:rPr>
      </w:pPr>
      <w:r>
        <w:t xml:space="preserve">This would ensure that as the system gets more and more complicated during the </w:t>
      </w:r>
      <w:r>
        <w:rPr>
          <w:i/>
        </w:rPr>
        <w:t>cyclic</w:t>
      </w:r>
      <w:r>
        <w:t xml:space="preserve"> process of </w:t>
      </w:r>
      <w:r>
        <w:rPr>
          <w:i/>
        </w:rPr>
        <w:t xml:space="preserve">product development. </w:t>
      </w:r>
    </w:p>
    <w:p w:rsidR="00C374FE" w:rsidRDefault="00C374FE" w:rsidP="00C374FE">
      <w:pPr>
        <w:pStyle w:val="ListParagraph"/>
        <w:numPr>
          <w:ilvl w:val="0"/>
          <w:numId w:val="2"/>
        </w:numPr>
        <w:jc w:val="left"/>
        <w:rPr>
          <w:b/>
        </w:rPr>
      </w:pPr>
      <w:r>
        <w:rPr>
          <w:b/>
        </w:rPr>
        <w:t>Power Consumption</w:t>
      </w:r>
    </w:p>
    <w:p w:rsidR="00C374FE" w:rsidRDefault="00B71BF7" w:rsidP="00C374FE">
      <w:pPr>
        <w:pStyle w:val="ListParagraph"/>
        <w:numPr>
          <w:ilvl w:val="1"/>
          <w:numId w:val="2"/>
        </w:numPr>
        <w:jc w:val="left"/>
        <w:rPr>
          <w:b/>
        </w:rPr>
      </w:pPr>
      <w:r>
        <w:t>As the system is designed to operate on a remote vehicle with a battery-</w:t>
      </w:r>
      <w:r w:rsidR="00A5539B">
        <w:t xml:space="preserve">pack, power consumption should be quantified and improved upon with every revision. </w:t>
      </w:r>
      <w:r w:rsidR="006250AB">
        <w:t>A</w:t>
      </w:r>
      <w:r w:rsidR="00A5539B">
        <w:t>s the number of design iterations increase, it is likely that the system (software solution) would grow in complexity</w:t>
      </w:r>
      <w:r w:rsidR="006250AB">
        <w:t xml:space="preserve">; defining a </w:t>
      </w:r>
      <w:r w:rsidR="006250AB">
        <w:rPr>
          <w:i/>
        </w:rPr>
        <w:t>metric</w:t>
      </w:r>
      <w:r w:rsidR="006250AB">
        <w:t xml:space="preserve"> would allow for the design to be conscious of power consumption with every revision (where as defining power consumption as a </w:t>
      </w:r>
      <w:r w:rsidR="006250AB">
        <w:rPr>
          <w:i/>
        </w:rPr>
        <w:t>constraint</w:t>
      </w:r>
      <w:r w:rsidR="006250AB">
        <w:t xml:space="preserve"> would not allow for such </w:t>
      </w:r>
    </w:p>
    <w:p w:rsidR="00C374FE" w:rsidRPr="00C374FE" w:rsidRDefault="00C374FE" w:rsidP="00C374FE">
      <w:pPr>
        <w:jc w:val="left"/>
        <w:rPr>
          <w:b/>
        </w:rPr>
      </w:pPr>
    </w:p>
    <w:p w:rsidR="00BC1C3D" w:rsidRPr="00DA66A2" w:rsidRDefault="00BC1C3D" w:rsidP="00DA66A2">
      <w:pPr>
        <w:jc w:val="left"/>
        <w:rPr>
          <w:b/>
        </w:rPr>
      </w:pPr>
    </w:p>
    <w:p w:rsidR="0064783B" w:rsidRDefault="0064783B">
      <w:pPr>
        <w:spacing w:line="259" w:lineRule="auto"/>
        <w:jc w:val="left"/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:rsidR="00D06F20" w:rsidRDefault="00D06F20" w:rsidP="00D06F20">
      <w:pPr>
        <w:pStyle w:val="Heading2"/>
      </w:pPr>
      <w:r>
        <w:lastRenderedPageBreak/>
        <w:t>(d) Primary Belbin Role</w:t>
      </w:r>
    </w:p>
    <w:p w:rsidR="0064783B" w:rsidRPr="00AD0759" w:rsidRDefault="003447DD" w:rsidP="00AD0759">
      <w:r>
        <w:t>I believe that my primary Belbin team role would be that of a</w:t>
      </w:r>
      <w:r w:rsidR="009E250D">
        <w:t xml:space="preserve"> Complete Finisher</w:t>
      </w:r>
      <w:r w:rsidR="00302CB9">
        <w:t xml:space="preserve">; I am adamant on perfection </w:t>
      </w:r>
      <w:r w:rsidR="00C17EAC">
        <w:t>of</w:t>
      </w:r>
      <w:r w:rsidR="004323C0">
        <w:t xml:space="preserve"> </w:t>
      </w:r>
      <w:r w:rsidR="00FD5E8C">
        <w:t xml:space="preserve">tasks I choose to undertake </w:t>
      </w:r>
      <w:r w:rsidR="00673F5D">
        <w:t>–</w:t>
      </w:r>
      <w:r w:rsidR="00FD5E8C">
        <w:t xml:space="preserve"> </w:t>
      </w:r>
      <w:r w:rsidR="00673F5D">
        <w:t>especially with regards to eleganc</w:t>
      </w:r>
      <w:r w:rsidR="00C17EAC">
        <w:t>e</w:t>
      </w:r>
      <w:r w:rsidR="00673F5D">
        <w:t xml:space="preserve">, </w:t>
      </w:r>
      <w:r w:rsidR="00C17EAC">
        <w:t xml:space="preserve">structure, hierarchical arrangement and overall aesthetics of the hardware or software solution. Sometimes this means that important deadlines can be overlooked and </w:t>
      </w:r>
      <w:proofErr w:type="gramStart"/>
      <w:r w:rsidR="00C17EAC">
        <w:t xml:space="preserve">that </w:t>
      </w:r>
      <w:r w:rsidR="00D1333A">
        <w:t>.</w:t>
      </w:r>
      <w:bookmarkStart w:id="0" w:name="_GoBack"/>
      <w:bookmarkEnd w:id="0"/>
      <w:proofErr w:type="gramEnd"/>
    </w:p>
    <w:p w:rsidR="00D06F20" w:rsidRPr="00D06F20" w:rsidRDefault="00D06F20" w:rsidP="00D06F20">
      <w:pPr>
        <w:pStyle w:val="Heading2"/>
      </w:pPr>
      <w:r>
        <w:t>(e) Importance of Team Dynamics in a Design Environment</w:t>
      </w:r>
    </w:p>
    <w:p w:rsidR="00725A7D" w:rsidRDefault="00C8131D" w:rsidP="00BE03ED">
      <w:pPr>
        <w:pStyle w:val="Heading1"/>
      </w:pPr>
      <w:r>
        <w:t>Manufacturing Technologies</w:t>
      </w:r>
    </w:p>
    <w:p w:rsidR="00C8131D" w:rsidRDefault="00C8131D" w:rsidP="00C8131D">
      <w:pPr>
        <w:pStyle w:val="Heading2"/>
        <w:numPr>
          <w:ilvl w:val="0"/>
          <w:numId w:val="3"/>
        </w:numPr>
      </w:pPr>
      <w:r>
        <w:t>Objectives of the PCB Design Process</w:t>
      </w:r>
    </w:p>
    <w:p w:rsidR="00C8131D" w:rsidRPr="00C8131D" w:rsidRDefault="00C8131D" w:rsidP="00C8131D">
      <w:pPr>
        <w:rPr>
          <w:b/>
        </w:rPr>
      </w:pPr>
      <w:r w:rsidRPr="00C8131D">
        <w:rPr>
          <w:b/>
        </w:rPr>
        <w:t>The</w:t>
      </w:r>
      <w:r>
        <w:rPr>
          <w:b/>
        </w:rPr>
        <w:t xml:space="preserve"> </w:t>
      </w:r>
    </w:p>
    <w:p w:rsidR="00C8131D" w:rsidRPr="00C8131D" w:rsidRDefault="00C8131D" w:rsidP="00C8131D"/>
    <w:sectPr w:rsidR="00C8131D" w:rsidRPr="00C8131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DF" w:rsidRDefault="000679DF" w:rsidP="000679DF">
      <w:pPr>
        <w:spacing w:after="0"/>
      </w:pPr>
      <w:r>
        <w:separator/>
      </w:r>
    </w:p>
  </w:endnote>
  <w:endnote w:type="continuationSeparator" w:id="0">
    <w:p w:rsidR="000679DF" w:rsidRDefault="000679DF" w:rsidP="00067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DF" w:rsidRDefault="000679DF" w:rsidP="000679DF">
      <w:pPr>
        <w:spacing w:after="0"/>
      </w:pPr>
      <w:r>
        <w:separator/>
      </w:r>
    </w:p>
  </w:footnote>
  <w:footnote w:type="continuationSeparator" w:id="0">
    <w:p w:rsidR="000679DF" w:rsidRDefault="000679DF" w:rsidP="000679DF">
      <w:pPr>
        <w:spacing w:after="0"/>
      </w:pPr>
      <w:r>
        <w:continuationSeparator/>
      </w:r>
    </w:p>
  </w:footnote>
  <w:footnote w:id="1">
    <w:p w:rsidR="004B2AD9" w:rsidRPr="00731907" w:rsidRDefault="004B2AD9" w:rsidP="004B2AD9">
      <w:pPr>
        <w:pStyle w:val="EndnoteText"/>
      </w:pPr>
      <w:r w:rsidRPr="00731907">
        <w:rPr>
          <w:rStyle w:val="FootnoteReference"/>
        </w:rPr>
        <w:footnoteRef/>
      </w:r>
      <w:r w:rsidRPr="00731907">
        <w:t xml:space="preserve"> </w:t>
      </w:r>
      <w:proofErr w:type="spellStart"/>
      <w:r w:rsidRPr="00731907">
        <w:t>AVINSoR</w:t>
      </w:r>
      <w:proofErr w:type="spellEnd"/>
      <w:r w:rsidRPr="00731907">
        <w:t xml:space="preserve"> is an acronym for </w:t>
      </w:r>
      <w:r w:rsidRPr="00731907">
        <w:rPr>
          <w:i/>
          <w:u w:val="single"/>
        </w:rPr>
        <w:t>A</w:t>
      </w:r>
      <w:r w:rsidRPr="00731907">
        <w:t xml:space="preserve"> </w:t>
      </w:r>
      <w:r w:rsidRPr="00731907">
        <w:rPr>
          <w:i/>
          <w:u w:val="single"/>
        </w:rPr>
        <w:t>V</w:t>
      </w:r>
      <w:r w:rsidRPr="00731907">
        <w:t xml:space="preserve">isually </w:t>
      </w:r>
      <w:r w:rsidRPr="00731907">
        <w:rPr>
          <w:i/>
          <w:u w:val="single"/>
        </w:rPr>
        <w:t>I</w:t>
      </w:r>
      <w:r w:rsidRPr="00731907">
        <w:t xml:space="preserve">ntelligent </w:t>
      </w:r>
      <w:r w:rsidRPr="00731907">
        <w:rPr>
          <w:i/>
          <w:u w:val="single"/>
        </w:rPr>
        <w:t>N</w:t>
      </w:r>
      <w:r w:rsidRPr="00731907">
        <w:t xml:space="preserve">avigation </w:t>
      </w:r>
      <w:r w:rsidRPr="00731907">
        <w:rPr>
          <w:i/>
          <w:u w:val="single"/>
        </w:rPr>
        <w:t>S</w:t>
      </w:r>
      <w:r w:rsidRPr="00731907">
        <w:t>ystem f</w:t>
      </w:r>
      <w:r w:rsidRPr="00731907">
        <w:rPr>
          <w:i/>
          <w:u w:val="single"/>
        </w:rPr>
        <w:t>o</w:t>
      </w:r>
      <w:r w:rsidRPr="00731907">
        <w:t xml:space="preserve">r Application in </w:t>
      </w:r>
      <w:r w:rsidRPr="00731907">
        <w:rPr>
          <w:i/>
          <w:u w:val="single"/>
        </w:rPr>
        <w:t>R</w:t>
      </w:r>
      <w:r w:rsidRPr="00731907">
        <w:t>obotics.</w:t>
      </w:r>
    </w:p>
  </w:footnote>
  <w:footnote w:id="2">
    <w:p w:rsidR="004B5ABE" w:rsidRPr="004B5ABE" w:rsidRDefault="004B5ABE">
      <w:pPr>
        <w:pStyle w:val="FootnoteText"/>
      </w:pPr>
      <w:r>
        <w:rPr>
          <w:rStyle w:val="FootnoteReference"/>
        </w:rPr>
        <w:footnoteRef/>
      </w:r>
      <w:r>
        <w:t xml:space="preserve"> AGV is an acronym for an </w:t>
      </w:r>
      <w:r>
        <w:rPr>
          <w:i/>
          <w:u w:val="single"/>
        </w:rPr>
        <w:t>A</w:t>
      </w:r>
      <w:r>
        <w:t xml:space="preserve">utonomous </w:t>
      </w:r>
      <w:r>
        <w:rPr>
          <w:i/>
          <w:u w:val="single"/>
        </w:rPr>
        <w:t>G</w:t>
      </w:r>
      <w:r>
        <w:t xml:space="preserve">round </w:t>
      </w:r>
      <w:r>
        <w:rPr>
          <w:i/>
          <w:u w:val="single"/>
        </w:rPr>
        <w:t>V</w:t>
      </w:r>
      <w:r>
        <w:t xml:space="preserve">ehicle – i.e. a vehicle designed to operate on ground, </w:t>
      </w:r>
      <w:r w:rsidR="00572D55">
        <w:t>which implements</w:t>
      </w:r>
      <w:r>
        <w:t xml:space="preserve"> </w:t>
      </w:r>
      <w:r w:rsidR="0007467A">
        <w:t xml:space="preserve">autonomous navigation/control. A </w:t>
      </w:r>
      <w:r w:rsidR="002B19FC">
        <w:t>miniature</w:t>
      </w:r>
      <w:r w:rsidR="0007467A">
        <w:t xml:space="preserve"> AGV is an AGV which is smaller and lighter than AGVs modelled around life-size human-operated </w:t>
      </w:r>
      <w:r w:rsidR="002B19FC">
        <w:t xml:space="preserve">vehicles (i.e. car, tank, etc.), may also be denoted </w:t>
      </w:r>
    </w:p>
  </w:footnote>
  <w:footnote w:id="3">
    <w:p w:rsidR="00B80705" w:rsidRPr="00B80705" w:rsidRDefault="00B80705">
      <w:pPr>
        <w:pStyle w:val="FootnoteText"/>
      </w:pPr>
      <w:r>
        <w:rPr>
          <w:rStyle w:val="FootnoteReference"/>
        </w:rPr>
        <w:footnoteRef/>
      </w:r>
      <w:r>
        <w:t xml:space="preserve"> The term “</w:t>
      </w:r>
      <w:r>
        <w:rPr>
          <w:i/>
        </w:rPr>
        <w:t>r</w:t>
      </w:r>
      <w:r w:rsidRPr="00B80705">
        <w:rPr>
          <w:i/>
        </w:rPr>
        <w:t>esource-</w:t>
      </w:r>
      <w:r>
        <w:rPr>
          <w:i/>
        </w:rPr>
        <w:t>i</w:t>
      </w:r>
      <w:r w:rsidRPr="00B80705">
        <w:rPr>
          <w:i/>
        </w:rPr>
        <w:t>ntensiveness</w:t>
      </w:r>
      <w:r>
        <w:rPr>
          <w:i/>
        </w:rPr>
        <w:t xml:space="preserve">” </w:t>
      </w:r>
      <w:r>
        <w:t xml:space="preserve">is used specifically with regards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9DF" w:rsidRPr="0064783B" w:rsidRDefault="000679DF">
    <w:pPr>
      <w:pStyle w:val="Header"/>
      <w:rPr>
        <w:color w:val="595959" w:themeColor="text1" w:themeTint="A6"/>
      </w:rPr>
    </w:pPr>
    <w:r w:rsidRPr="0064783B">
      <w:rPr>
        <w:b/>
        <w:color w:val="595959" w:themeColor="text1" w:themeTint="A6"/>
      </w:rPr>
      <w:t xml:space="preserve">EL671 Product Development </w:t>
    </w:r>
    <w:r w:rsidRPr="0064783B">
      <w:rPr>
        <w:color w:val="595959" w:themeColor="text1" w:themeTint="A6"/>
      </w:rPr>
      <w:ptab w:relativeTo="margin" w:alignment="center" w:leader="none"/>
    </w:r>
    <w:r w:rsidRPr="0064783B">
      <w:rPr>
        <w:color w:val="595959" w:themeColor="text1" w:themeTint="A6"/>
      </w:rPr>
      <w:ptab w:relativeTo="margin" w:alignment="right" w:leader="none"/>
    </w:r>
    <w:r w:rsidRPr="0064783B">
      <w:rPr>
        <w:b/>
        <w:color w:val="595959" w:themeColor="text1" w:themeTint="A6"/>
      </w:rPr>
      <w:t>Gurtej Singh Birring</w:t>
    </w:r>
    <w:r w:rsidRPr="0064783B">
      <w:rPr>
        <w:b/>
        <w:color w:val="595959" w:themeColor="text1" w:themeTint="A6"/>
      </w:rPr>
      <w:br/>
    </w:r>
    <w:r w:rsidRPr="0064783B">
      <w:rPr>
        <w:b/>
        <w:color w:val="595959" w:themeColor="text1" w:themeTint="A6"/>
        <w:sz w:val="24"/>
      </w:rPr>
      <w:t>Production Technology Assignment 1</w:t>
    </w:r>
    <w:r w:rsidRPr="0064783B">
      <w:rPr>
        <w:color w:val="595959" w:themeColor="text1" w:themeTint="A6"/>
      </w:rPr>
      <w:tab/>
    </w:r>
    <w:r w:rsidRPr="0064783B">
      <w:rPr>
        <w:b/>
        <w:color w:val="595959" w:themeColor="text1" w:themeTint="A6"/>
      </w:rPr>
      <w:tab/>
      <w:t>gsb4@kent.ac.uk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137C"/>
    <w:multiLevelType w:val="hybridMultilevel"/>
    <w:tmpl w:val="CF16029E"/>
    <w:lvl w:ilvl="0" w:tplc="8A929C18">
      <w:start w:val="1"/>
      <w:numFmt w:val="lowerLetter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3D7D42"/>
    <w:multiLevelType w:val="hybridMultilevel"/>
    <w:tmpl w:val="1B76E52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>
    <w:nsid w:val="4EBB15C0"/>
    <w:multiLevelType w:val="hybridMultilevel"/>
    <w:tmpl w:val="5CD85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DF"/>
    <w:rsid w:val="00006C61"/>
    <w:rsid w:val="00053688"/>
    <w:rsid w:val="000679DF"/>
    <w:rsid w:val="0007467A"/>
    <w:rsid w:val="00094707"/>
    <w:rsid w:val="000A043E"/>
    <w:rsid w:val="000E762E"/>
    <w:rsid w:val="000F242E"/>
    <w:rsid w:val="001041C7"/>
    <w:rsid w:val="0011278B"/>
    <w:rsid w:val="00133BED"/>
    <w:rsid w:val="00134C7A"/>
    <w:rsid w:val="0017193D"/>
    <w:rsid w:val="00177992"/>
    <w:rsid w:val="00193480"/>
    <w:rsid w:val="00203E53"/>
    <w:rsid w:val="00210EEB"/>
    <w:rsid w:val="00220C1D"/>
    <w:rsid w:val="00236897"/>
    <w:rsid w:val="00242EDF"/>
    <w:rsid w:val="00243FB3"/>
    <w:rsid w:val="0025132E"/>
    <w:rsid w:val="00261C62"/>
    <w:rsid w:val="0028700F"/>
    <w:rsid w:val="002A204F"/>
    <w:rsid w:val="002A6E56"/>
    <w:rsid w:val="002B19FC"/>
    <w:rsid w:val="002B3C02"/>
    <w:rsid w:val="002E0CA5"/>
    <w:rsid w:val="00302CB9"/>
    <w:rsid w:val="003213C8"/>
    <w:rsid w:val="003447DD"/>
    <w:rsid w:val="003B0F61"/>
    <w:rsid w:val="003D0B35"/>
    <w:rsid w:val="004247E3"/>
    <w:rsid w:val="004323C0"/>
    <w:rsid w:val="004B2AD9"/>
    <w:rsid w:val="004B5ABE"/>
    <w:rsid w:val="004C4D3B"/>
    <w:rsid w:val="004C6ACF"/>
    <w:rsid w:val="004E660F"/>
    <w:rsid w:val="00567CA0"/>
    <w:rsid w:val="00572D55"/>
    <w:rsid w:val="00587D7A"/>
    <w:rsid w:val="005A4618"/>
    <w:rsid w:val="005C2135"/>
    <w:rsid w:val="005E4863"/>
    <w:rsid w:val="005E5F4C"/>
    <w:rsid w:val="00606C32"/>
    <w:rsid w:val="006141DB"/>
    <w:rsid w:val="006250AB"/>
    <w:rsid w:val="00625828"/>
    <w:rsid w:val="0064783B"/>
    <w:rsid w:val="00673F5D"/>
    <w:rsid w:val="006804EB"/>
    <w:rsid w:val="006926DE"/>
    <w:rsid w:val="00694C2E"/>
    <w:rsid w:val="006B6DB9"/>
    <w:rsid w:val="006D0232"/>
    <w:rsid w:val="006F11B6"/>
    <w:rsid w:val="006F6E59"/>
    <w:rsid w:val="00707928"/>
    <w:rsid w:val="00725A7D"/>
    <w:rsid w:val="00731907"/>
    <w:rsid w:val="007439DA"/>
    <w:rsid w:val="00765DD0"/>
    <w:rsid w:val="00765E18"/>
    <w:rsid w:val="007760E4"/>
    <w:rsid w:val="007A00B4"/>
    <w:rsid w:val="007A2AC7"/>
    <w:rsid w:val="007D4ADE"/>
    <w:rsid w:val="008319E4"/>
    <w:rsid w:val="008415F8"/>
    <w:rsid w:val="00847A8F"/>
    <w:rsid w:val="008509FB"/>
    <w:rsid w:val="00853C08"/>
    <w:rsid w:val="0085560C"/>
    <w:rsid w:val="0087426A"/>
    <w:rsid w:val="008A584B"/>
    <w:rsid w:val="008C74A3"/>
    <w:rsid w:val="008E616F"/>
    <w:rsid w:val="0091523B"/>
    <w:rsid w:val="0092450F"/>
    <w:rsid w:val="00926E40"/>
    <w:rsid w:val="00936157"/>
    <w:rsid w:val="00957ED4"/>
    <w:rsid w:val="00992F13"/>
    <w:rsid w:val="009E250D"/>
    <w:rsid w:val="00A00655"/>
    <w:rsid w:val="00A06F96"/>
    <w:rsid w:val="00A302D2"/>
    <w:rsid w:val="00A515FA"/>
    <w:rsid w:val="00A5539B"/>
    <w:rsid w:val="00A90EFC"/>
    <w:rsid w:val="00A9374B"/>
    <w:rsid w:val="00AB4DDF"/>
    <w:rsid w:val="00AC0782"/>
    <w:rsid w:val="00AD0759"/>
    <w:rsid w:val="00AD5896"/>
    <w:rsid w:val="00AE4050"/>
    <w:rsid w:val="00AF6F3F"/>
    <w:rsid w:val="00B0690D"/>
    <w:rsid w:val="00B63298"/>
    <w:rsid w:val="00B67533"/>
    <w:rsid w:val="00B71BF7"/>
    <w:rsid w:val="00B80705"/>
    <w:rsid w:val="00BC1C3D"/>
    <w:rsid w:val="00BE03ED"/>
    <w:rsid w:val="00BF2844"/>
    <w:rsid w:val="00C00B0A"/>
    <w:rsid w:val="00C17EAC"/>
    <w:rsid w:val="00C374FE"/>
    <w:rsid w:val="00C8131D"/>
    <w:rsid w:val="00C8419F"/>
    <w:rsid w:val="00C90D88"/>
    <w:rsid w:val="00C92AA5"/>
    <w:rsid w:val="00C96A85"/>
    <w:rsid w:val="00CB3816"/>
    <w:rsid w:val="00CC531D"/>
    <w:rsid w:val="00CD426B"/>
    <w:rsid w:val="00CF5C91"/>
    <w:rsid w:val="00D03D80"/>
    <w:rsid w:val="00D06F20"/>
    <w:rsid w:val="00D0781F"/>
    <w:rsid w:val="00D1333A"/>
    <w:rsid w:val="00D41E1B"/>
    <w:rsid w:val="00D815FF"/>
    <w:rsid w:val="00DA66A2"/>
    <w:rsid w:val="00DB1057"/>
    <w:rsid w:val="00DD7208"/>
    <w:rsid w:val="00DF34D6"/>
    <w:rsid w:val="00E04DAC"/>
    <w:rsid w:val="00E20E07"/>
    <w:rsid w:val="00E448C4"/>
    <w:rsid w:val="00E525FD"/>
    <w:rsid w:val="00E528EF"/>
    <w:rsid w:val="00E80045"/>
    <w:rsid w:val="00E94C9E"/>
    <w:rsid w:val="00EA48FD"/>
    <w:rsid w:val="00EB689D"/>
    <w:rsid w:val="00F20314"/>
    <w:rsid w:val="00F67D06"/>
    <w:rsid w:val="00F73618"/>
    <w:rsid w:val="00F77EA2"/>
    <w:rsid w:val="00F964B9"/>
    <w:rsid w:val="00FD5E8C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E0F83363-8837-4A31-BAD3-263916F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EDF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2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7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72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9D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79DF"/>
  </w:style>
  <w:style w:type="paragraph" w:styleId="Footer">
    <w:name w:val="footer"/>
    <w:basedOn w:val="Normal"/>
    <w:link w:val="FooterChar"/>
    <w:uiPriority w:val="99"/>
    <w:unhideWhenUsed/>
    <w:rsid w:val="000679D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79DF"/>
  </w:style>
  <w:style w:type="character" w:customStyle="1" w:styleId="Heading1Char">
    <w:name w:val="Heading 1 Char"/>
    <w:basedOn w:val="DefaultParagraphFont"/>
    <w:link w:val="Heading1"/>
    <w:uiPriority w:val="9"/>
    <w:rsid w:val="000679D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C2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unhideWhenUsed/>
    <w:rsid w:val="0011278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12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27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78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7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78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F5C91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C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C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E1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9E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10EEB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DD7208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7208"/>
    <w:rPr>
      <w:rFonts w:asciiTheme="majorHAnsi" w:eastAsiaTheme="majorEastAsia" w:hAnsiTheme="majorHAnsi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D720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D7208"/>
    <w:rPr>
      <w:rFonts w:asciiTheme="majorHAnsi" w:eastAsiaTheme="majorEastAsia" w:hAnsiTheme="majorHAnsi" w:cstheme="majorBidi"/>
      <w:i/>
      <w:iCs/>
      <w:color w:val="294E1C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7CEE-21B7-46A8-9791-E63503D6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7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Gurtej Birring</dc:creator>
  <cp:keywords/>
  <dc:description/>
  <cp:lastModifiedBy>Gurtej Birring</cp:lastModifiedBy>
  <cp:revision>62</cp:revision>
  <dcterms:created xsi:type="dcterms:W3CDTF">2014-11-09T18:18:00Z</dcterms:created>
  <dcterms:modified xsi:type="dcterms:W3CDTF">2014-11-12T23:59:00Z</dcterms:modified>
</cp:coreProperties>
</file>