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167" w:rsidRDefault="00B04167">
      <w:r>
        <w:t>Reassign Utility CSHS</w:t>
      </w:r>
      <w:bookmarkStart w:id="0" w:name="_GoBack"/>
      <w:bookmarkEnd w:id="0"/>
    </w:p>
    <w:sectPr w:rsidR="00B04167" w:rsidSect="002A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67"/>
    <w:rsid w:val="002A109D"/>
    <w:rsid w:val="0064667D"/>
    <w:rsid w:val="00B0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2DAD3"/>
  <w15:chartTrackingRefBased/>
  <w15:docId w15:val="{06ADF265-3315-C84E-8F1F-282A0A83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ST</dc:creator>
  <cp:keywords/>
  <dc:description/>
  <cp:lastModifiedBy>Sai Teja ST</cp:lastModifiedBy>
  <cp:revision>1</cp:revision>
  <dcterms:created xsi:type="dcterms:W3CDTF">2019-04-13T02:03:00Z</dcterms:created>
  <dcterms:modified xsi:type="dcterms:W3CDTF">2019-04-13T02:03:00Z</dcterms:modified>
</cp:coreProperties>
</file>