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119" w:rsidRPr="004E71B4" w:rsidRDefault="006A177A" w:rsidP="00476FD7">
      <w:pPr>
        <w:rPr>
          <w:b/>
          <w:sz w:val="32"/>
          <w:szCs w:val="32"/>
          <w:lang w:val="en-US"/>
        </w:rPr>
      </w:pPr>
      <w:bookmarkStart w:id="0" w:name="_GoBack"/>
      <w:bookmarkEnd w:id="0"/>
      <w:r w:rsidRPr="004E71B4">
        <w:rPr>
          <w:b/>
          <w:sz w:val="32"/>
          <w:szCs w:val="32"/>
          <w:lang w:val="en-US"/>
        </w:rPr>
        <w:t>Basic health check</w:t>
      </w:r>
      <w:r w:rsidR="00CF1082" w:rsidRPr="004E71B4">
        <w:rPr>
          <w:b/>
          <w:sz w:val="32"/>
          <w:szCs w:val="32"/>
          <w:lang w:val="en-US"/>
        </w:rPr>
        <w:t>,</w:t>
      </w:r>
      <w:r w:rsidRPr="004E71B4">
        <w:rPr>
          <w:b/>
          <w:sz w:val="32"/>
          <w:szCs w:val="32"/>
          <w:lang w:val="en-US"/>
        </w:rPr>
        <w:t xml:space="preserve"> starting and stopping of Goldengate in cluster and single node</w:t>
      </w:r>
    </w:p>
    <w:p w:rsidR="00CF1082" w:rsidRDefault="00CF1082" w:rsidP="00476FD7">
      <w:pPr>
        <w:rPr>
          <w:b/>
          <w:sz w:val="32"/>
          <w:szCs w:val="32"/>
          <w:lang w:val="en-US"/>
        </w:rPr>
      </w:pPr>
    </w:p>
    <w:p w:rsidR="00CF1082" w:rsidRPr="004E71B4" w:rsidRDefault="00CF1082" w:rsidP="00476FD7">
      <w:pPr>
        <w:rPr>
          <w:b/>
          <w:sz w:val="28"/>
          <w:szCs w:val="28"/>
          <w:lang w:val="en-US"/>
        </w:rPr>
      </w:pPr>
      <w:r w:rsidRPr="004E71B4">
        <w:rPr>
          <w:b/>
          <w:sz w:val="28"/>
          <w:szCs w:val="28"/>
          <w:lang w:val="en-US"/>
        </w:rPr>
        <w:t>We can check the running node of golden gate in cluster by</w:t>
      </w:r>
    </w:p>
    <w:p w:rsidR="00CF1082" w:rsidRPr="004E71B4" w:rsidRDefault="00CF1082" w:rsidP="00476FD7">
      <w:pPr>
        <w:rPr>
          <w:b/>
          <w:sz w:val="28"/>
          <w:szCs w:val="28"/>
          <w:lang w:val="en-US"/>
        </w:rPr>
      </w:pPr>
    </w:p>
    <w:p w:rsidR="00CF1082" w:rsidRDefault="00CF1082" w:rsidP="00476FD7">
      <w:pPr>
        <w:rPr>
          <w:sz w:val="28"/>
          <w:szCs w:val="28"/>
          <w:lang w:val="en-US"/>
        </w:rPr>
      </w:pPr>
      <w:r w:rsidRPr="004E71B4">
        <w:rPr>
          <w:sz w:val="28"/>
          <w:szCs w:val="28"/>
          <w:lang w:val="en-US"/>
        </w:rPr>
        <w:t xml:space="preserve">Crsctl stat res –t   </w:t>
      </w:r>
    </w:p>
    <w:p w:rsidR="00722D8C" w:rsidRDefault="00722D8C" w:rsidP="00476FD7">
      <w:pPr>
        <w:rPr>
          <w:sz w:val="28"/>
          <w:szCs w:val="28"/>
          <w:lang w:val="en-US"/>
        </w:rPr>
      </w:pPr>
    </w:p>
    <w:p w:rsidR="00722D8C" w:rsidRPr="00722D8C" w:rsidRDefault="00722D8C" w:rsidP="00476FD7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CAA657C" wp14:editId="30668738">
            <wp:extent cx="4859655" cy="517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5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CE" w:rsidRPr="004E71B4" w:rsidRDefault="00CD48CE" w:rsidP="00476FD7">
      <w:pPr>
        <w:rPr>
          <w:b/>
          <w:sz w:val="28"/>
          <w:szCs w:val="28"/>
          <w:lang w:val="en-US"/>
        </w:rPr>
      </w:pPr>
    </w:p>
    <w:p w:rsidR="00CD48CE" w:rsidRPr="004E71B4" w:rsidRDefault="00CD48CE" w:rsidP="00476FD7">
      <w:pPr>
        <w:rPr>
          <w:b/>
          <w:sz w:val="28"/>
          <w:szCs w:val="28"/>
          <w:lang w:val="en-US"/>
        </w:rPr>
      </w:pPr>
      <w:r w:rsidRPr="004E71B4">
        <w:rPr>
          <w:b/>
          <w:sz w:val="28"/>
          <w:szCs w:val="28"/>
          <w:lang w:val="en-US"/>
        </w:rPr>
        <w:t>To start and stop the goldengate in cluster environment.</w:t>
      </w:r>
    </w:p>
    <w:p w:rsidR="004E71B4" w:rsidRPr="004E71B4" w:rsidRDefault="004E71B4" w:rsidP="00476FD7">
      <w:pPr>
        <w:rPr>
          <w:b/>
          <w:sz w:val="28"/>
          <w:szCs w:val="28"/>
          <w:lang w:val="en-US"/>
        </w:rPr>
      </w:pPr>
    </w:p>
    <w:p w:rsidR="004E71B4" w:rsidRPr="004E71B4" w:rsidRDefault="004E71B4" w:rsidP="004E71B4">
      <w:pPr>
        <w:rPr>
          <w:sz w:val="28"/>
          <w:szCs w:val="28"/>
          <w:lang w:val="en-US"/>
        </w:rPr>
      </w:pPr>
      <w:r w:rsidRPr="004E71B4">
        <w:rPr>
          <w:sz w:val="28"/>
          <w:szCs w:val="28"/>
          <w:lang w:val="en-US"/>
        </w:rPr>
        <w:t xml:space="preserve">D:\app\xag\bin&gt;agctl start goldengate GGATE </w:t>
      </w:r>
    </w:p>
    <w:p w:rsidR="004E71B4" w:rsidRPr="004E71B4" w:rsidRDefault="004E71B4" w:rsidP="004E71B4">
      <w:pPr>
        <w:rPr>
          <w:sz w:val="28"/>
          <w:szCs w:val="28"/>
          <w:lang w:val="en-US"/>
        </w:rPr>
      </w:pPr>
    </w:p>
    <w:p w:rsidR="004E71B4" w:rsidRPr="004E71B4" w:rsidRDefault="004E71B4" w:rsidP="004E71B4">
      <w:pPr>
        <w:rPr>
          <w:sz w:val="28"/>
          <w:szCs w:val="28"/>
          <w:lang w:val="en-US"/>
        </w:rPr>
      </w:pPr>
      <w:r w:rsidRPr="004E71B4">
        <w:rPr>
          <w:sz w:val="28"/>
          <w:szCs w:val="28"/>
          <w:lang w:val="en-US"/>
        </w:rPr>
        <w:t>D:\app\xag\bin&gt;agctl stop goldengate GGATE</w:t>
      </w:r>
    </w:p>
    <w:p w:rsidR="00CD48CE" w:rsidRPr="004E71B4" w:rsidRDefault="00CD48CE" w:rsidP="00476FD7">
      <w:pPr>
        <w:rPr>
          <w:b/>
          <w:sz w:val="28"/>
          <w:szCs w:val="28"/>
          <w:lang w:val="en-US"/>
        </w:rPr>
      </w:pPr>
    </w:p>
    <w:p w:rsidR="00CD48CE" w:rsidRDefault="00CD48CE" w:rsidP="00476FD7">
      <w:pPr>
        <w:rPr>
          <w:b/>
          <w:sz w:val="28"/>
          <w:szCs w:val="28"/>
          <w:lang w:val="en-US"/>
        </w:rPr>
      </w:pPr>
      <w:r w:rsidRPr="004E71B4">
        <w:rPr>
          <w:b/>
          <w:sz w:val="28"/>
          <w:szCs w:val="28"/>
          <w:lang w:val="en-US"/>
        </w:rPr>
        <w:t>To start and stop the goldengate in sing</w:t>
      </w:r>
      <w:r w:rsidR="004E71B4">
        <w:rPr>
          <w:b/>
          <w:sz w:val="28"/>
          <w:szCs w:val="28"/>
          <w:lang w:val="en-US"/>
        </w:rPr>
        <w:t>le</w:t>
      </w:r>
      <w:r w:rsidRPr="004E71B4">
        <w:rPr>
          <w:b/>
          <w:sz w:val="28"/>
          <w:szCs w:val="28"/>
          <w:lang w:val="en-US"/>
        </w:rPr>
        <w:t xml:space="preserve"> node environment</w:t>
      </w:r>
    </w:p>
    <w:p w:rsidR="00DC515F" w:rsidRDefault="00DC515F" w:rsidP="00476FD7">
      <w:pPr>
        <w:rPr>
          <w:b/>
          <w:sz w:val="28"/>
          <w:szCs w:val="28"/>
          <w:lang w:val="en-US"/>
        </w:rPr>
      </w:pPr>
    </w:p>
    <w:p w:rsidR="00DC515F" w:rsidRPr="00DC515F" w:rsidRDefault="00DC515F" w:rsidP="00DC515F">
      <w:pPr>
        <w:rPr>
          <w:sz w:val="28"/>
          <w:szCs w:val="28"/>
          <w:lang w:val="en-US"/>
        </w:rPr>
      </w:pPr>
      <w:r w:rsidRPr="00DC515F">
        <w:rPr>
          <w:sz w:val="28"/>
          <w:szCs w:val="28"/>
          <w:lang w:val="en-US"/>
        </w:rPr>
        <w:t>In single node we can start and stop the goldengate by starting and stop</w:t>
      </w:r>
      <w:r w:rsidR="00FC5B92">
        <w:rPr>
          <w:sz w:val="28"/>
          <w:szCs w:val="28"/>
          <w:lang w:val="en-US"/>
        </w:rPr>
        <w:t>p</w:t>
      </w:r>
      <w:r w:rsidRPr="00DC515F">
        <w:rPr>
          <w:sz w:val="28"/>
          <w:szCs w:val="28"/>
          <w:lang w:val="en-US"/>
        </w:rPr>
        <w:t>ing the Manager.</w:t>
      </w:r>
    </w:p>
    <w:p w:rsidR="00C716AB" w:rsidRDefault="00C716AB" w:rsidP="00476FD7">
      <w:pPr>
        <w:rPr>
          <w:b/>
          <w:sz w:val="28"/>
          <w:szCs w:val="28"/>
          <w:lang w:val="en-US"/>
        </w:rPr>
      </w:pPr>
    </w:p>
    <w:p w:rsidR="00C716AB" w:rsidRPr="00C716AB" w:rsidRDefault="00722D8C" w:rsidP="00476FD7">
      <w:pPr>
        <w:rPr>
          <w:sz w:val="28"/>
          <w:szCs w:val="28"/>
          <w:lang w:val="en-US"/>
        </w:rPr>
      </w:pPr>
      <w:r w:rsidRPr="00722D8C">
        <w:rPr>
          <w:sz w:val="28"/>
          <w:szCs w:val="28"/>
          <w:lang w:val="en-US"/>
        </w:rPr>
        <w:t>GGSCI</w:t>
      </w:r>
      <w:r w:rsidRPr="00C716AB">
        <w:rPr>
          <w:sz w:val="28"/>
          <w:szCs w:val="28"/>
          <w:lang w:val="en-US"/>
        </w:rPr>
        <w:t xml:space="preserve"> </w:t>
      </w:r>
      <w:r w:rsidR="00C716AB" w:rsidRPr="00C716AB">
        <w:rPr>
          <w:sz w:val="28"/>
          <w:szCs w:val="28"/>
          <w:lang w:val="en-US"/>
        </w:rPr>
        <w:t>&gt; start manager</w:t>
      </w:r>
    </w:p>
    <w:p w:rsidR="00C716AB" w:rsidRPr="00C716AB" w:rsidRDefault="00C716AB" w:rsidP="00476FD7">
      <w:pPr>
        <w:rPr>
          <w:sz w:val="28"/>
          <w:szCs w:val="28"/>
          <w:lang w:val="en-US"/>
        </w:rPr>
      </w:pPr>
    </w:p>
    <w:p w:rsidR="00C716AB" w:rsidRDefault="00722D8C" w:rsidP="00476FD7">
      <w:pPr>
        <w:rPr>
          <w:sz w:val="28"/>
          <w:szCs w:val="28"/>
          <w:lang w:val="en-US"/>
        </w:rPr>
      </w:pPr>
      <w:r w:rsidRPr="00722D8C">
        <w:rPr>
          <w:sz w:val="28"/>
          <w:szCs w:val="28"/>
          <w:lang w:val="en-US"/>
        </w:rPr>
        <w:t>GGSCI</w:t>
      </w:r>
      <w:r w:rsidRPr="00C716AB">
        <w:rPr>
          <w:sz w:val="28"/>
          <w:szCs w:val="28"/>
          <w:lang w:val="en-US"/>
        </w:rPr>
        <w:t xml:space="preserve"> </w:t>
      </w:r>
      <w:r w:rsidR="00C716AB" w:rsidRPr="00C716AB">
        <w:rPr>
          <w:sz w:val="28"/>
          <w:szCs w:val="28"/>
          <w:lang w:val="en-US"/>
        </w:rPr>
        <w:t xml:space="preserve">&gt;stop manager </w:t>
      </w:r>
    </w:p>
    <w:p w:rsidR="00722D8C" w:rsidRPr="00C716AB" w:rsidRDefault="00722D8C" w:rsidP="00476FD7">
      <w:pPr>
        <w:rPr>
          <w:sz w:val="28"/>
          <w:szCs w:val="28"/>
          <w:lang w:val="en-US"/>
        </w:rPr>
      </w:pPr>
    </w:p>
    <w:p w:rsidR="004E71B4" w:rsidRDefault="00CD48CE" w:rsidP="00476FD7">
      <w:pPr>
        <w:rPr>
          <w:b/>
          <w:sz w:val="28"/>
          <w:szCs w:val="28"/>
          <w:lang w:val="en-US"/>
        </w:rPr>
      </w:pPr>
      <w:r w:rsidRPr="00DC515F">
        <w:rPr>
          <w:b/>
          <w:sz w:val="28"/>
          <w:szCs w:val="28"/>
          <w:lang w:val="en-US"/>
        </w:rPr>
        <w:t>To check the running status of the Goldengate</w:t>
      </w:r>
    </w:p>
    <w:p w:rsidR="00722D8C" w:rsidRDefault="00722D8C" w:rsidP="00476FD7">
      <w:pPr>
        <w:rPr>
          <w:b/>
          <w:sz w:val="28"/>
          <w:szCs w:val="28"/>
          <w:lang w:val="en-US"/>
        </w:rPr>
      </w:pPr>
    </w:p>
    <w:p w:rsidR="00722D8C" w:rsidRPr="00722D8C" w:rsidRDefault="00722D8C" w:rsidP="00476FD7">
      <w:pPr>
        <w:rPr>
          <w:sz w:val="28"/>
          <w:szCs w:val="28"/>
          <w:lang w:val="en-US"/>
        </w:rPr>
      </w:pPr>
      <w:r w:rsidRPr="00722D8C">
        <w:rPr>
          <w:sz w:val="28"/>
          <w:szCs w:val="28"/>
          <w:lang w:val="en-US"/>
        </w:rPr>
        <w:t>GGSCI&gt; info all</w:t>
      </w:r>
    </w:p>
    <w:p w:rsidR="00C716AB" w:rsidRDefault="00C716AB" w:rsidP="00476FD7">
      <w:pPr>
        <w:rPr>
          <w:sz w:val="28"/>
          <w:szCs w:val="28"/>
          <w:lang w:val="en-US"/>
        </w:rPr>
      </w:pPr>
    </w:p>
    <w:p w:rsidR="00C716AB" w:rsidRDefault="00C716AB" w:rsidP="00476F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need to check the running sta</w:t>
      </w:r>
      <w:r w:rsidR="003B0894">
        <w:rPr>
          <w:sz w:val="28"/>
          <w:szCs w:val="28"/>
          <w:lang w:val="en-US"/>
        </w:rPr>
        <w:t>tus and Lag as per below screen</w:t>
      </w:r>
      <w:r>
        <w:rPr>
          <w:sz w:val="28"/>
          <w:szCs w:val="28"/>
          <w:lang w:val="en-US"/>
        </w:rPr>
        <w:t>shot</w:t>
      </w:r>
    </w:p>
    <w:p w:rsidR="00722D8C" w:rsidRPr="00722D8C" w:rsidRDefault="00722D8C" w:rsidP="00476FD7">
      <w:pPr>
        <w:rPr>
          <w:sz w:val="28"/>
          <w:szCs w:val="28"/>
          <w:lang w:val="en-US"/>
        </w:rPr>
      </w:pPr>
    </w:p>
    <w:p w:rsidR="004E71B4" w:rsidRPr="004E71B4" w:rsidRDefault="00C716AB" w:rsidP="00476FD7">
      <w:pPr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6AF1564D" wp14:editId="6180659E">
            <wp:extent cx="4859655" cy="1035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10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1B4" w:rsidRPr="004E71B4" w:rsidRDefault="004E71B4" w:rsidP="00476FD7">
      <w:pPr>
        <w:rPr>
          <w:b/>
          <w:sz w:val="28"/>
          <w:szCs w:val="28"/>
          <w:lang w:val="en-US"/>
        </w:rPr>
      </w:pPr>
    </w:p>
    <w:p w:rsidR="00722D8C" w:rsidRDefault="00722D8C" w:rsidP="00476FD7">
      <w:pPr>
        <w:rPr>
          <w:b/>
          <w:sz w:val="28"/>
          <w:szCs w:val="28"/>
          <w:lang w:val="en-US"/>
        </w:rPr>
      </w:pPr>
    </w:p>
    <w:p w:rsidR="004E71B4" w:rsidRDefault="004E71B4" w:rsidP="00476FD7">
      <w:pPr>
        <w:rPr>
          <w:b/>
          <w:sz w:val="28"/>
          <w:szCs w:val="28"/>
          <w:lang w:val="en-US"/>
        </w:rPr>
      </w:pPr>
      <w:r w:rsidRPr="004E71B4">
        <w:rPr>
          <w:b/>
          <w:sz w:val="28"/>
          <w:szCs w:val="28"/>
          <w:lang w:val="en-US"/>
        </w:rPr>
        <w:t>Error log</w:t>
      </w:r>
      <w:r w:rsidR="00B00E12">
        <w:rPr>
          <w:b/>
          <w:sz w:val="28"/>
          <w:szCs w:val="28"/>
          <w:lang w:val="en-US"/>
        </w:rPr>
        <w:t>(alert log)</w:t>
      </w:r>
    </w:p>
    <w:p w:rsidR="00B00E12" w:rsidRDefault="00B00E12" w:rsidP="00476FD7">
      <w:pPr>
        <w:rPr>
          <w:b/>
          <w:sz w:val="28"/>
          <w:szCs w:val="28"/>
          <w:lang w:val="en-US"/>
        </w:rPr>
      </w:pPr>
    </w:p>
    <w:p w:rsidR="00DC515F" w:rsidRDefault="00DC515F" w:rsidP="00476FD7">
      <w:pPr>
        <w:rPr>
          <w:sz w:val="28"/>
          <w:szCs w:val="28"/>
          <w:lang w:val="en-US"/>
        </w:rPr>
      </w:pPr>
      <w:r w:rsidRPr="00DC515F">
        <w:rPr>
          <w:sz w:val="28"/>
          <w:szCs w:val="28"/>
          <w:lang w:val="en-US"/>
        </w:rPr>
        <w:t>Ggserr.log</w:t>
      </w:r>
    </w:p>
    <w:p w:rsidR="00DC515F" w:rsidRDefault="00DC515F" w:rsidP="00476FD7">
      <w:pPr>
        <w:rPr>
          <w:sz w:val="28"/>
          <w:szCs w:val="28"/>
          <w:lang w:val="en-US"/>
        </w:rPr>
      </w:pPr>
    </w:p>
    <w:p w:rsidR="00DC515F" w:rsidRDefault="00DC515F" w:rsidP="00476FD7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BF7D7AB" wp14:editId="63682021">
            <wp:extent cx="4859655" cy="43192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4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15F" w:rsidRDefault="00DC515F" w:rsidP="00476FD7">
      <w:pPr>
        <w:rPr>
          <w:sz w:val="28"/>
          <w:szCs w:val="28"/>
          <w:lang w:val="en-US"/>
        </w:rPr>
      </w:pPr>
    </w:p>
    <w:p w:rsidR="00DC515F" w:rsidRDefault="00DC515F" w:rsidP="00476FD7">
      <w:pPr>
        <w:rPr>
          <w:b/>
          <w:sz w:val="28"/>
          <w:szCs w:val="28"/>
          <w:lang w:val="en-US"/>
        </w:rPr>
      </w:pPr>
      <w:r w:rsidRPr="00DC515F">
        <w:rPr>
          <w:b/>
          <w:sz w:val="28"/>
          <w:szCs w:val="28"/>
          <w:lang w:val="en-US"/>
        </w:rPr>
        <w:t>Note:</w:t>
      </w:r>
      <w:r>
        <w:rPr>
          <w:b/>
          <w:sz w:val="28"/>
          <w:szCs w:val="28"/>
          <w:lang w:val="en-US"/>
        </w:rPr>
        <w:t xml:space="preserve"> In our environment</w:t>
      </w:r>
      <w:r w:rsidR="003B0894">
        <w:rPr>
          <w:b/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Goldengate running in Prod and</w:t>
      </w:r>
      <w:r w:rsidR="00B00E12">
        <w:rPr>
          <w:b/>
          <w:sz w:val="28"/>
          <w:szCs w:val="28"/>
          <w:lang w:val="en-US"/>
        </w:rPr>
        <w:t xml:space="preserve"> SITDW </w:t>
      </w:r>
      <w:r w:rsidR="003B0894">
        <w:rPr>
          <w:b/>
          <w:sz w:val="28"/>
          <w:szCs w:val="28"/>
          <w:lang w:val="en-US"/>
        </w:rPr>
        <w:t>databases</w:t>
      </w:r>
      <w:r w:rsidR="000E35CA">
        <w:rPr>
          <w:b/>
          <w:sz w:val="28"/>
          <w:szCs w:val="28"/>
          <w:lang w:val="en-US"/>
        </w:rPr>
        <w:t>, below find the home path of goldengate for these environments, where we can run GGSCI interface to check the status and where we can find all the logs .</w:t>
      </w:r>
    </w:p>
    <w:p w:rsidR="000E35CA" w:rsidRDefault="000E35CA" w:rsidP="00476FD7">
      <w:pPr>
        <w:rPr>
          <w:b/>
          <w:sz w:val="28"/>
          <w:szCs w:val="28"/>
          <w:lang w:val="en-US"/>
        </w:rPr>
      </w:pPr>
    </w:p>
    <w:p w:rsidR="000E35CA" w:rsidRDefault="000E35CA" w:rsidP="00476FD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Prod:</w:t>
      </w:r>
    </w:p>
    <w:p w:rsidR="000E35CA" w:rsidRDefault="000E35CA" w:rsidP="00476FD7">
      <w:pPr>
        <w:rPr>
          <w:b/>
          <w:sz w:val="28"/>
          <w:szCs w:val="28"/>
          <w:lang w:val="en-US"/>
        </w:rPr>
      </w:pPr>
    </w:p>
    <w:p w:rsidR="000E35CA" w:rsidRDefault="000E35CA" w:rsidP="00476FD7">
      <w:pPr>
        <w:rPr>
          <w:sz w:val="28"/>
          <w:szCs w:val="28"/>
          <w:lang w:val="en-US"/>
        </w:rPr>
      </w:pPr>
      <w:r w:rsidRPr="000E35CA">
        <w:rPr>
          <w:sz w:val="28"/>
          <w:szCs w:val="28"/>
          <w:lang w:val="en-US"/>
        </w:rPr>
        <w:t>G:\Oracle\Goldengate</w:t>
      </w:r>
    </w:p>
    <w:p w:rsidR="000E35CA" w:rsidRDefault="000E35CA" w:rsidP="00476FD7">
      <w:pPr>
        <w:rPr>
          <w:sz w:val="28"/>
          <w:szCs w:val="28"/>
          <w:lang w:val="en-US"/>
        </w:rPr>
      </w:pPr>
    </w:p>
    <w:p w:rsidR="000E35CA" w:rsidRDefault="000E35CA" w:rsidP="00476FD7">
      <w:pPr>
        <w:rPr>
          <w:b/>
          <w:sz w:val="28"/>
          <w:szCs w:val="28"/>
          <w:lang w:val="en-US"/>
        </w:rPr>
      </w:pPr>
      <w:r w:rsidRPr="000E35CA">
        <w:rPr>
          <w:b/>
          <w:sz w:val="28"/>
          <w:szCs w:val="28"/>
          <w:lang w:val="en-US"/>
        </w:rPr>
        <w:t>SITDW</w:t>
      </w:r>
    </w:p>
    <w:p w:rsidR="000E35CA" w:rsidRDefault="000E35CA" w:rsidP="00476FD7">
      <w:pPr>
        <w:rPr>
          <w:b/>
          <w:sz w:val="28"/>
          <w:szCs w:val="28"/>
          <w:lang w:val="en-US"/>
        </w:rPr>
      </w:pPr>
    </w:p>
    <w:p w:rsidR="000E35CA" w:rsidRPr="00FC5B92" w:rsidRDefault="00FC5B92" w:rsidP="00476FD7">
      <w:pPr>
        <w:rPr>
          <w:sz w:val="28"/>
          <w:szCs w:val="28"/>
          <w:lang w:val="en-US"/>
        </w:rPr>
      </w:pPr>
      <w:r w:rsidRPr="00FC5B92">
        <w:rPr>
          <w:sz w:val="28"/>
          <w:szCs w:val="28"/>
          <w:lang w:val="en-US"/>
        </w:rPr>
        <w:t>D:\Oracle\GoldengateNew</w:t>
      </w:r>
    </w:p>
    <w:p w:rsidR="000E35CA" w:rsidRDefault="000E35CA" w:rsidP="00476FD7">
      <w:pPr>
        <w:rPr>
          <w:b/>
          <w:sz w:val="28"/>
          <w:szCs w:val="28"/>
          <w:lang w:val="en-US"/>
        </w:rPr>
      </w:pPr>
    </w:p>
    <w:p w:rsidR="000E35CA" w:rsidRPr="000E35CA" w:rsidRDefault="000E35CA" w:rsidP="00476FD7">
      <w:pPr>
        <w:rPr>
          <w:b/>
          <w:sz w:val="28"/>
          <w:szCs w:val="28"/>
          <w:lang w:val="en-US"/>
        </w:rPr>
      </w:pPr>
    </w:p>
    <w:p w:rsidR="000E35CA" w:rsidRDefault="000E35CA" w:rsidP="00476FD7">
      <w:pPr>
        <w:rPr>
          <w:sz w:val="28"/>
          <w:szCs w:val="28"/>
          <w:lang w:val="en-US"/>
        </w:rPr>
      </w:pPr>
    </w:p>
    <w:p w:rsidR="000E35CA" w:rsidRPr="000E35CA" w:rsidRDefault="000E35CA" w:rsidP="00476FD7">
      <w:pPr>
        <w:rPr>
          <w:sz w:val="28"/>
          <w:szCs w:val="28"/>
          <w:lang w:val="en-US"/>
        </w:rPr>
      </w:pPr>
    </w:p>
    <w:p w:rsidR="000E35CA" w:rsidRDefault="000E35CA" w:rsidP="00476FD7">
      <w:pPr>
        <w:rPr>
          <w:b/>
          <w:sz w:val="28"/>
          <w:szCs w:val="28"/>
          <w:lang w:val="en-US"/>
        </w:rPr>
      </w:pPr>
    </w:p>
    <w:p w:rsidR="000E35CA" w:rsidRPr="00DC515F" w:rsidRDefault="000E35CA" w:rsidP="00476FD7">
      <w:pPr>
        <w:rPr>
          <w:b/>
          <w:sz w:val="28"/>
          <w:szCs w:val="28"/>
          <w:lang w:val="en-US"/>
        </w:rPr>
      </w:pPr>
    </w:p>
    <w:p w:rsidR="004E71B4" w:rsidRPr="004E71B4" w:rsidRDefault="004E71B4" w:rsidP="00476FD7">
      <w:pPr>
        <w:rPr>
          <w:b/>
          <w:sz w:val="28"/>
          <w:szCs w:val="28"/>
          <w:lang w:val="en-US"/>
        </w:rPr>
      </w:pPr>
    </w:p>
    <w:p w:rsidR="00CD48CE" w:rsidRPr="004E71B4" w:rsidRDefault="00CD48CE" w:rsidP="00476FD7">
      <w:pPr>
        <w:rPr>
          <w:b/>
          <w:sz w:val="28"/>
          <w:szCs w:val="28"/>
          <w:lang w:val="en-US"/>
        </w:rPr>
      </w:pPr>
      <w:r w:rsidRPr="004E71B4">
        <w:rPr>
          <w:b/>
          <w:sz w:val="28"/>
          <w:szCs w:val="28"/>
          <w:lang w:val="en-US"/>
        </w:rPr>
        <w:t xml:space="preserve"> </w:t>
      </w:r>
    </w:p>
    <w:p w:rsidR="00CF1082" w:rsidRPr="004E71B4" w:rsidRDefault="00CF1082" w:rsidP="00476FD7">
      <w:pPr>
        <w:rPr>
          <w:b/>
          <w:sz w:val="28"/>
          <w:szCs w:val="28"/>
          <w:lang w:val="en-US"/>
        </w:rPr>
      </w:pPr>
    </w:p>
    <w:p w:rsidR="00CF1082" w:rsidRPr="004E71B4" w:rsidRDefault="00CF1082" w:rsidP="00476FD7">
      <w:pPr>
        <w:rPr>
          <w:b/>
          <w:sz w:val="28"/>
          <w:szCs w:val="28"/>
          <w:lang w:val="en-US"/>
        </w:rPr>
      </w:pPr>
    </w:p>
    <w:sectPr w:rsidR="00CF1082" w:rsidRPr="004E71B4" w:rsidSect="00BC01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325" w:right="2835" w:bottom="1418" w:left="1418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77A" w:rsidRDefault="006A177A" w:rsidP="00ED6C6F">
      <w:r>
        <w:separator/>
      </w:r>
    </w:p>
  </w:endnote>
  <w:endnote w:type="continuationSeparator" w:id="0">
    <w:p w:rsidR="006A177A" w:rsidRDefault="006A177A" w:rsidP="00ED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ro Cond 4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77A" w:rsidRDefault="006A177A" w:rsidP="00ED6C6F">
      <w:r>
        <w:separator/>
      </w:r>
    </w:p>
  </w:footnote>
  <w:footnote w:type="continuationSeparator" w:id="0">
    <w:p w:rsidR="006A177A" w:rsidRDefault="006A177A" w:rsidP="00ED6C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E40" w:rsidRDefault="00350E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0530227A"/>
    <w:multiLevelType w:val="multilevel"/>
    <w:tmpl w:val="3C32A22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9">
    <w:nsid w:val="0B7E0623"/>
    <w:multiLevelType w:val="hybridMultilevel"/>
    <w:tmpl w:val="2690BC3E"/>
    <w:lvl w:ilvl="0" w:tplc="9A809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280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E89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E2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AA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3029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840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6C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4C0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A67453"/>
    <w:multiLevelType w:val="multilevel"/>
    <w:tmpl w:val="4560FA6C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9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8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77A"/>
    <w:rsid w:val="00016FA2"/>
    <w:rsid w:val="00023CF5"/>
    <w:rsid w:val="000304A9"/>
    <w:rsid w:val="00042B3F"/>
    <w:rsid w:val="00046230"/>
    <w:rsid w:val="0009471C"/>
    <w:rsid w:val="000A4DF2"/>
    <w:rsid w:val="000E35CA"/>
    <w:rsid w:val="000F24C9"/>
    <w:rsid w:val="000F3E4C"/>
    <w:rsid w:val="00105FA8"/>
    <w:rsid w:val="00106438"/>
    <w:rsid w:val="00125CBA"/>
    <w:rsid w:val="001A0161"/>
    <w:rsid w:val="001C7D2E"/>
    <w:rsid w:val="001D2375"/>
    <w:rsid w:val="002346A2"/>
    <w:rsid w:val="002A223C"/>
    <w:rsid w:val="002F66A8"/>
    <w:rsid w:val="002F7366"/>
    <w:rsid w:val="00346CB9"/>
    <w:rsid w:val="0034796B"/>
    <w:rsid w:val="00350E40"/>
    <w:rsid w:val="00356111"/>
    <w:rsid w:val="00364866"/>
    <w:rsid w:val="003648B5"/>
    <w:rsid w:val="003677CC"/>
    <w:rsid w:val="003B0894"/>
    <w:rsid w:val="003B2953"/>
    <w:rsid w:val="00442AE9"/>
    <w:rsid w:val="00466ABB"/>
    <w:rsid w:val="00476FD7"/>
    <w:rsid w:val="00481060"/>
    <w:rsid w:val="004A2011"/>
    <w:rsid w:val="004C3C34"/>
    <w:rsid w:val="004E71B4"/>
    <w:rsid w:val="004F4F87"/>
    <w:rsid w:val="004F5D7B"/>
    <w:rsid w:val="0050212F"/>
    <w:rsid w:val="00504D7B"/>
    <w:rsid w:val="00532F54"/>
    <w:rsid w:val="00536CB9"/>
    <w:rsid w:val="00542AAA"/>
    <w:rsid w:val="005802F8"/>
    <w:rsid w:val="005E3FC7"/>
    <w:rsid w:val="005F29FB"/>
    <w:rsid w:val="00611219"/>
    <w:rsid w:val="00636C27"/>
    <w:rsid w:val="0066707B"/>
    <w:rsid w:val="0067290D"/>
    <w:rsid w:val="00692315"/>
    <w:rsid w:val="006A177A"/>
    <w:rsid w:val="006A340A"/>
    <w:rsid w:val="006D26BB"/>
    <w:rsid w:val="00722D8C"/>
    <w:rsid w:val="00737ED7"/>
    <w:rsid w:val="00752025"/>
    <w:rsid w:val="007A0B53"/>
    <w:rsid w:val="007B60CB"/>
    <w:rsid w:val="007F35CD"/>
    <w:rsid w:val="007F6CB1"/>
    <w:rsid w:val="00875CBE"/>
    <w:rsid w:val="00892F90"/>
    <w:rsid w:val="0091743E"/>
    <w:rsid w:val="009327E9"/>
    <w:rsid w:val="009679EE"/>
    <w:rsid w:val="00976057"/>
    <w:rsid w:val="009957B3"/>
    <w:rsid w:val="009A26A1"/>
    <w:rsid w:val="009E6EF9"/>
    <w:rsid w:val="009E7F82"/>
    <w:rsid w:val="00A04264"/>
    <w:rsid w:val="00A41284"/>
    <w:rsid w:val="00A51CEF"/>
    <w:rsid w:val="00AD5832"/>
    <w:rsid w:val="00AF1F06"/>
    <w:rsid w:val="00B00E12"/>
    <w:rsid w:val="00B25461"/>
    <w:rsid w:val="00B74CA9"/>
    <w:rsid w:val="00BB48AC"/>
    <w:rsid w:val="00BB7A4E"/>
    <w:rsid w:val="00BC0119"/>
    <w:rsid w:val="00BE1AFB"/>
    <w:rsid w:val="00C079B5"/>
    <w:rsid w:val="00C716AB"/>
    <w:rsid w:val="00C92B38"/>
    <w:rsid w:val="00C9471C"/>
    <w:rsid w:val="00CB2577"/>
    <w:rsid w:val="00CB7FF8"/>
    <w:rsid w:val="00CC6BFE"/>
    <w:rsid w:val="00CD3366"/>
    <w:rsid w:val="00CD48CE"/>
    <w:rsid w:val="00CF1082"/>
    <w:rsid w:val="00D008E0"/>
    <w:rsid w:val="00D03A3E"/>
    <w:rsid w:val="00D070FF"/>
    <w:rsid w:val="00D32857"/>
    <w:rsid w:val="00D51498"/>
    <w:rsid w:val="00DB69EA"/>
    <w:rsid w:val="00DC515F"/>
    <w:rsid w:val="00DF0444"/>
    <w:rsid w:val="00E232E7"/>
    <w:rsid w:val="00E325E9"/>
    <w:rsid w:val="00E33025"/>
    <w:rsid w:val="00E577D4"/>
    <w:rsid w:val="00E57BFF"/>
    <w:rsid w:val="00E646D8"/>
    <w:rsid w:val="00ED6C6F"/>
    <w:rsid w:val="00F553E7"/>
    <w:rsid w:val="00F82756"/>
    <w:rsid w:val="00F94FF4"/>
    <w:rsid w:val="00FA087C"/>
    <w:rsid w:val="00FC5B92"/>
    <w:rsid w:val="00FC700E"/>
    <w:rsid w:val="00FE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75"/>
    <w:lsdException w:name="toc 2" w:uiPriority="75"/>
    <w:lsdException w:name="toc 3" w:uiPriority="75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74" w:unhideWhenUsed="1"/>
  </w:latentStyles>
  <w:style w:type="paragraph" w:default="1" w:styleId="Normal">
    <w:name w:val="Normal"/>
    <w:qFormat/>
    <w:rsid w:val="00356111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74"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75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75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75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33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28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basedOn w:val="TableNormal"/>
    <w:uiPriority w:val="39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uiPriority w:val="34"/>
    <w:semiHidden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28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28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28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28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33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33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33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33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75"/>
    <w:lsdException w:name="toc 2" w:uiPriority="75"/>
    <w:lsdException w:name="toc 3" w:uiPriority="75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74" w:unhideWhenUsed="1"/>
  </w:latentStyles>
  <w:style w:type="paragraph" w:default="1" w:styleId="Normal">
    <w:name w:val="Normal"/>
    <w:qFormat/>
    <w:rsid w:val="00356111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74"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75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75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75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33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28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basedOn w:val="TableNormal"/>
    <w:uiPriority w:val="39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uiPriority w:val="34"/>
    <w:semiHidden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28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28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28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28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33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33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33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33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Länsförsäkringar">
      <a:dk1>
        <a:srgbClr val="000000"/>
      </a:dk1>
      <a:lt1>
        <a:srgbClr val="FFFFFF"/>
      </a:lt1>
      <a:dk2>
        <a:srgbClr val="00427A"/>
      </a:dk2>
      <a:lt2>
        <a:srgbClr val="DCDDDE"/>
      </a:lt2>
      <a:accent1>
        <a:srgbClr val="005AA0"/>
      </a:accent1>
      <a:accent2>
        <a:srgbClr val="E30613"/>
      </a:accent2>
      <a:accent3>
        <a:srgbClr val="4495D1"/>
      </a:accent3>
      <a:accent4>
        <a:srgbClr val="76BBE7"/>
      </a:accent4>
      <a:accent5>
        <a:srgbClr val="BADAF3"/>
      </a:accent5>
      <a:accent6>
        <a:srgbClr val="F15C5B"/>
      </a:accent6>
      <a:hlink>
        <a:srgbClr val="005AA0"/>
      </a:hlink>
      <a:folHlink>
        <a:srgbClr val="77817B"/>
      </a:folHlink>
    </a:clrScheme>
    <a:fontScheme name="LF Word">
      <a:majorFont>
        <a:latin typeface="Intro Cond 4"/>
        <a:ea typeface=""/>
        <a:cs typeface=""/>
      </a:majorFont>
      <a:minorFont>
        <a:latin typeface="Intro Cond 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EA7FA4E4-6B36-4DF2-988D-5129B58818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89EFF0-8E87-45F2-B0FA-6D02A77CB4DE}"/>
</file>

<file path=customXml/itemProps3.xml><?xml version="1.0" encoding="utf-8"?>
<ds:datastoreItem xmlns:ds="http://schemas.openxmlformats.org/officeDocument/2006/customXml" ds:itemID="{DF51C4E8-D706-4AD0-B0FB-2B2C72328A30}"/>
</file>

<file path=customXml/itemProps4.xml><?xml version="1.0" encoding="utf-8"?>
<ds:datastoreItem xmlns:ds="http://schemas.openxmlformats.org/officeDocument/2006/customXml" ds:itemID="{A2A9C023-8A6F-4743-8112-92BB30F85DB4}"/>
</file>

<file path=customXml/itemProps5.xml><?xml version="1.0" encoding="utf-8"?>
<ds:datastoreItem xmlns:ds="http://schemas.openxmlformats.org/officeDocument/2006/customXml" ds:itemID="{99D9B14F-DC9C-4FBD-8741-A663D8CB92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Thangaraj Ajithraj Infosys Konsult</dc:creator>
  <cp:lastModifiedBy>Thangaraj Ajithraj Infosys Konsult</cp:lastModifiedBy>
  <cp:revision>2</cp:revision>
  <cp:lastPrinted>2016-07-05T12:32:00Z</cp:lastPrinted>
  <dcterms:created xsi:type="dcterms:W3CDTF">2018-10-11T09:26:00Z</dcterms:created>
  <dcterms:modified xsi:type="dcterms:W3CDTF">2018-10-11T09:26:00Z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2026-05-18T12:25:03Z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029a2c25-c363-4d90-8efd-39dbb1292d17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