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w:t>
      </w:r>
    </w:p>
    <w:p>
      <w:r>
        <w:t xml:space="preserve">This Employment Agreement (the "Agreement") is made and entered into on this </w:t>
      </w:r>
      <w:r>
        <w:rPr>
          <w:b/>
        </w:rPr>
        <w:t>1st day of April, 2026</w:t>
      </w:r>
      <w:r>
        <w:t>, at Bengaluru, Karnataka, India.</w:t>
      </w:r>
    </w:p>
    <w:p>
      <w:pPr>
        <w:pStyle w:val="Heading2"/>
      </w:pPr>
      <w:r>
        <w:t>PARTIES</w:t>
      </w:r>
    </w:p>
    <w:p>
      <w:r>
        <w:t>BETWEEN:</w:t>
        <w:br/>
        <w:t>Meridian Technologies Pvt. Ltd., a company incorporated under the Companies Act, 2013, having its registered corporate office at Electronic City, Phase 1, Bengaluru, Karnataka, 560100 (hereinafter referred to as the "Company" or "Employer");</w:t>
        <w:br/>
        <w:br/>
        <w:t>AND:</w:t>
        <w:br/>
        <w:t>Priya Sharma, residing at Indiranagar, Bengaluru, Karnataka, 560038 (hereinafter referred to as the "Employee").</w:t>
      </w:r>
    </w:p>
    <w:p>
      <w:pPr>
        <w:pStyle w:val="Heading2"/>
      </w:pPr>
      <w:r>
        <w:t>1. APPOINTMENT AND TERM</w:t>
      </w:r>
    </w:p>
    <w:p>
      <w:r>
        <w:t>The Company hereby employs the Employee as Senior Software Architect. The effective commencement date of employment shall be 1 April 2026, and the term of this employment shall continue until 31 March 2027, unless terminated earlier in accordance with Clause 5 of this Agreement.</w:t>
      </w:r>
    </w:p>
    <w:p>
      <w:pPr>
        <w:pStyle w:val="Heading2"/>
      </w:pPr>
      <w:r>
        <w:t>2. COMPENSATION AND SALARY PAYMENT</w:t>
      </w:r>
    </w:p>
    <w:p>
      <w:r>
        <w:t>The Company shall pay the Employee a monthly gross salary of INR 65,000 (Rupees Sixty Five Thousand only) payable on or before the last working day of each calendar month. The Company shall deduct applicable income tax and statutory contributions in accordance with the Income Tax Act, 1961.</w:t>
      </w:r>
    </w:p>
    <w:p>
      <w:pPr>
        <w:pStyle w:val="Heading2"/>
      </w:pPr>
      <w:r>
        <w:t>3. DUTIES AND RESPONSIBILITIES</w:t>
      </w:r>
    </w:p>
    <w:p>
      <w:r>
        <w:t>The Employee shall perform all duties faithfully and diligently. The Employee shall devote full business time and attention to the business affairs of the Company and shall not engage in any conflicting commercial activities.</w:t>
      </w:r>
    </w:p>
    <w:p>
      <w:pPr>
        <w:pStyle w:val="Heading2"/>
      </w:pPr>
      <w:r>
        <w:t>4. CONFIDENTIALITY AND NON-DISCLOSURE</w:t>
      </w:r>
    </w:p>
    <w:p>
      <w:r>
        <w:t>The Employee acknowledges that during the employment, the Employee will have access to confidential proprietary information, trade secrets, software source code, customer records, and technical architecture. The Employee shall keep all Confidential Information strictly confidential and shall not disclose, copy, or distribute any proprietary data without prior written authorization from the Company. This confidentiality obligation shall survive the termination of employment.</w:t>
      </w:r>
    </w:p>
    <w:p>
      <w:pPr>
        <w:pStyle w:val="Heading2"/>
      </w:pPr>
      <w:r>
        <w:t>5. INTELLECTUAL PROPERTY RIGHTS</w:t>
      </w:r>
    </w:p>
    <w:p>
      <w:r>
        <w:t>All inventions, software codes, algorithms, documentation, designs, and patentable works developed by the Employee during the course of employment shall be the sole and exclusive intellectual property of the Company. The Employee hereby assigns all worldwide intellectual property rights and patents to Meridian Technologies Pvt. Ltd.</w:t>
      </w:r>
    </w:p>
    <w:p>
      <w:pPr>
        <w:pStyle w:val="Heading2"/>
      </w:pPr>
      <w:r>
        <w:t>6. TERMINATION AND NOTICE PERIOD</w:t>
      </w:r>
    </w:p>
    <w:p>
      <w:r>
        <w:t>Either party may terminate this Agreement by giving thirty (30) days prior written notice to the other party, or by payment of salary in lieu of such thirty (30) days notice. The Company reserves the right to terminate employment immediately for cause in cases of gross misconduct, fraud, or material breach of confidentiality.</w:t>
      </w:r>
    </w:p>
    <w:p>
      <w:pPr>
        <w:pStyle w:val="Heading2"/>
      </w:pPr>
      <w:r>
        <w:t>7. DISPUTE RESOLUTION AND ARBITRATION</w:t>
      </w:r>
    </w:p>
    <w:p>
      <w:r>
        <w:t>All disputes or claims arising under this Agreement shall be referred to and resolved by arbitration administered under the Arbitration and Conciliation Act, 1996, before a sole arbitrator appointed by mutual consent.</w:t>
      </w:r>
    </w:p>
    <w:p>
      <w:pPr>
        <w:pStyle w:val="Heading2"/>
      </w:pPr>
      <w:r>
        <w:t>8. GOVERNING LAW AND JURISDICTION</w:t>
      </w:r>
    </w:p>
    <w:p>
      <w:r>
        <w:t>This Agreement shall be governed by and construed in accordance with the substantive laws of India. The civil courts at Bengaluru, Karnataka shall have exclusive supervisory jurisdiction over all legal proceedings.</w:t>
      </w:r>
    </w:p>
    <w:p>
      <w:r>
        <w:br/>
        <w:t>IN WITNESS WHEREOF, the parties hereto have signed this Agreement.</w:t>
        <w:br/>
        <w:br/>
      </w:r>
      <w:r>
        <w:t>For Meridian Technologies Pvt. Ltd.             Priya Sharma</w:t>
        <w:br/>
      </w:r>
      <w:r>
        <w:t>Authorized Signatory                            Employee Signatory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