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58F8" w:rsidRPr="00F25858" w:rsidRDefault="003B58F8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3B58F8" w:rsidRDefault="003B58F8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3B58F8" w:rsidRDefault="003B58F8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3B58F8" w:rsidRDefault="003B58F8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3B58F8" w:rsidRDefault="003B58F8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3B58F8" w:rsidRPr="00F25858" w:rsidRDefault="003B58F8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3B58F8" w:rsidRDefault="003B58F8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3B58F8" w:rsidRDefault="003B58F8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3B58F8" w:rsidRDefault="003B58F8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3B58F8" w:rsidRDefault="003B58F8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F5136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Pr="00572EC0" w:rsidRDefault="00572EC0" w:rsidP="00572EC0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1E4F04" w:rsidRPr="001E4F04" w:rsidRDefault="001E4F04" w:rsidP="001E4F04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Pr="001E4F04" w:rsidRDefault="001E4F04" w:rsidP="001E4F04">
      <w:pPr>
        <w:pStyle w:val="ListParagraph"/>
        <w:numPr>
          <w:ilvl w:val="0"/>
          <w:numId w:val="24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proofErr w:type="gramStart"/>
            <w:r>
              <w:t>Windows,</w:t>
            </w:r>
            <w:proofErr w:type="gramEnd"/>
            <w:r>
              <w:t xml:space="preserve">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proofErr w:type="gramStart"/>
            <w:r>
              <w:t>cd .</w:t>
            </w:r>
            <w:proofErr w:type="gramEnd"/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proofErr w:type="gramStart"/>
            <w:r>
              <w:t>cd ..</w:t>
            </w:r>
            <w:proofErr w:type="gramEnd"/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proofErr w:type="gramStart"/>
            <w:r>
              <w:lastRenderedPageBreak/>
              <w:t>Windows,</w:t>
            </w:r>
            <w:proofErr w:type="gramEnd"/>
            <w:r>
              <w:t xml:space="preserve">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6"/>
      <w:proofErr w:type="spellEnd"/>
    </w:p>
    <w:p w:rsidR="001E4F04" w:rsidRDefault="00E163C3" w:rsidP="009E494F">
      <w:r>
        <w:t xml:space="preserve">The </w:t>
      </w:r>
      <w:proofErr w:type="spellStart"/>
      <w:r>
        <w:t>pwd</w:t>
      </w:r>
      <w:proofErr w:type="spellEnd"/>
      <w:r>
        <w:t xml:space="preserve">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proofErr w:type="spellStart"/>
            <w:r>
              <w:t>pwd</w:t>
            </w:r>
            <w:proofErr w:type="spellEnd"/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proofErr w:type="spellStart"/>
            <w:r w:rsidRPr="00EA1931">
              <w:rPr>
                <w:i/>
              </w:rPr>
              <w:t>Environment.currentDirectory</w:t>
            </w:r>
            <w:proofErr w:type="spellEnd"/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proofErr w:type="spellStart"/>
            <w:r w:rsidRPr="00EA1931">
              <w:rPr>
                <w:i/>
              </w:rPr>
              <w:t>System.lineSeparator</w:t>
            </w:r>
            <w:proofErr w:type="spellEnd"/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1E4F04" w:rsidRPr="00572EC0" w:rsidRDefault="001E4F04" w:rsidP="001E4F04">
      <w:pPr>
        <w:pStyle w:val="ListParagraph"/>
        <w:numPr>
          <w:ilvl w:val="0"/>
          <w:numId w:val="18"/>
        </w:numPr>
      </w:pPr>
      <w:r>
        <w:t>Plans for implementation</w:t>
      </w:r>
    </w:p>
    <w:p w:rsidR="001E4F04" w:rsidRPr="001E4F04" w:rsidRDefault="001E4F04" w:rsidP="001E4F04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t>Implementation for</w:t>
      </w:r>
      <w:r w:rsidR="00C231B9">
        <w:t xml:space="preserve"> Extended Functionality 1 (EF1)</w:t>
      </w:r>
      <w:bookmarkEnd w:id="10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1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Shell: </w:t>
      </w:r>
      <w:proofErr w:type="spellStart"/>
      <w:r w:rsidR="00C231B9">
        <w:t>Globbing</w:t>
      </w:r>
      <w:bookmarkEnd w:id="11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3"/>
      <w:proofErr w:type="spellEnd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grep</w:t>
      </w:r>
      <w:bookmarkEnd w:id="14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</w:t>
      </w:r>
      <w:proofErr w:type="spellStart"/>
      <w:r>
        <w:t>e.g</w:t>
      </w:r>
      <w:proofErr w:type="spellEnd"/>
      <w:r>
        <w:t xml:space="preserve">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sortStringSimple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sortSimple</w:t>
            </w:r>
            <w:r w:rsidR="00D62EC5">
              <w:t>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</w:t>
            </w:r>
            <w:r w:rsidR="00D62EC5">
              <w:t>impleSpecialChars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CapitalNumbers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numbers and capital letter. In the order of numbers followed by </w:t>
            </w:r>
            <w:proofErr w:type="spellStart"/>
            <w:r>
              <w:rPr>
                <w:b w:val="0"/>
              </w:rPr>
              <w:t>captial</w:t>
            </w:r>
            <w:proofErr w:type="spellEnd"/>
            <w:r>
              <w:rPr>
                <w:b w:val="0"/>
              </w:rPr>
              <w:t xml:space="preserve">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NumbersSpecialChars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 and </w:t>
            </w:r>
            <w:r>
              <w:rPr>
                <w:b w:val="0"/>
              </w:rPr>
              <w:t>numbers</w:t>
            </w:r>
            <w:r>
              <w:rPr>
                <w:b w:val="0"/>
              </w:rPr>
              <w:t xml:space="preserve">. In the order of special chars and </w:t>
            </w:r>
            <w:r>
              <w:rPr>
                <w:b w:val="0"/>
              </w:rPr>
              <w:t>numbers</w:t>
            </w:r>
            <w:r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>
              <w:rPr>
                <w:b w:val="0"/>
              </w:rPr>
              <w:t xml:space="preserve">numbers, </w:t>
            </w:r>
            <w:r>
              <w:rPr>
                <w:b w:val="0"/>
              </w:rPr>
              <w:t>capital lette</w:t>
            </w:r>
            <w:r>
              <w:rPr>
                <w:b w:val="0"/>
              </w:rPr>
              <w:t>r and simple letter</w:t>
            </w:r>
            <w:r>
              <w:rPr>
                <w:b w:val="0"/>
              </w:rPr>
              <w:t xml:space="preserve">. In the order of </w:t>
            </w:r>
            <w:r>
              <w:rPr>
                <w:b w:val="0"/>
              </w:rPr>
              <w:t xml:space="preserve">numbers, </w:t>
            </w:r>
            <w:r>
              <w:rPr>
                <w:b w:val="0"/>
              </w:rPr>
              <w:t>capital letter</w:t>
            </w:r>
            <w:r>
              <w:rPr>
                <w:b w:val="0"/>
              </w:rPr>
              <w:t xml:space="preserve"> followed by simple letters</w:t>
            </w:r>
            <w:r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SimpleCapitalSpecialChars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</w:t>
            </w:r>
            <w:r>
              <w:rPr>
                <w:b w:val="0"/>
              </w:rPr>
              <w:lastRenderedPageBreak/>
              <w:t xml:space="preserve">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>
              <w:rPr>
                <w:b w:val="0"/>
              </w:rPr>
              <w:t>special chars</w:t>
            </w:r>
            <w:r>
              <w:rPr>
                <w:b w:val="0"/>
              </w:rPr>
              <w:t>, capital letter and simple letter. In the order of</w:t>
            </w:r>
            <w:r>
              <w:rPr>
                <w:b w:val="0"/>
              </w:rPr>
              <w:t xml:space="preserve"> special chars</w:t>
            </w:r>
            <w:r>
              <w:rPr>
                <w:b w:val="0"/>
              </w:rPr>
              <w:t>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</w:t>
            </w:r>
            <w:r w:rsidR="004F1E4E">
              <w:t>SimpleNumbersSpecialChars</w:t>
            </w:r>
            <w:proofErr w:type="spellEnd"/>
            <w:r w:rsidR="004F1E4E">
              <w:t xml:space="preserve"> </w:t>
            </w:r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</w:t>
            </w:r>
            <w:r>
              <w:rPr>
                <w:b w:val="0"/>
              </w:rPr>
              <w:t>numbers</w:t>
            </w:r>
            <w:r>
              <w:rPr>
                <w:b w:val="0"/>
              </w:rPr>
              <w:t xml:space="preserve"> and simple letter. In the order of special chars, </w:t>
            </w:r>
            <w:r>
              <w:rPr>
                <w:b w:val="0"/>
              </w:rPr>
              <w:t xml:space="preserve">numbers </w:t>
            </w:r>
            <w:r>
              <w:rPr>
                <w:b w:val="0"/>
              </w:rPr>
              <w:t>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 w:rsidR="004F1E4E">
              <w:t>sort</w:t>
            </w:r>
            <w:r w:rsidR="00F51632">
              <w:t>CaptialNumbersSpecialChars</w:t>
            </w:r>
            <w:proofErr w:type="spellEnd"/>
            <w:r w:rsidR="004F1E4E"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t xml:space="preserve">public String </w:t>
            </w:r>
            <w:proofErr w:type="spellStart"/>
            <w:r>
              <w:t>sortAll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capital letter</w:t>
            </w:r>
            <w:r>
              <w:rPr>
                <w:b w:val="0"/>
              </w:rPr>
              <w:t xml:space="preserve">, </w:t>
            </w:r>
            <w:proofErr w:type="gramStart"/>
            <w:r>
              <w:rPr>
                <w:b w:val="0"/>
              </w:rPr>
              <w:t>simple</w:t>
            </w:r>
            <w:proofErr w:type="gramEnd"/>
            <w:r>
              <w:rPr>
                <w:b w:val="0"/>
              </w:rPr>
              <w:t xml:space="preserve"> letters</w:t>
            </w:r>
            <w:r>
              <w:rPr>
                <w:b w:val="0"/>
              </w:rPr>
              <w:t>. In the order of special chars, numbers</w:t>
            </w:r>
            <w:r>
              <w:rPr>
                <w:b w:val="0"/>
              </w:rPr>
              <w:t>, capital letters</w:t>
            </w:r>
            <w:r>
              <w:rPr>
                <w:b w:val="0"/>
              </w:rPr>
              <w:t xml:space="preserve"> followed by </w:t>
            </w:r>
            <w:r>
              <w:rPr>
                <w:b w:val="0"/>
              </w:rPr>
              <w:t>simple</w:t>
            </w:r>
            <w:bookmarkStart w:id="16" w:name="_GoBack"/>
            <w:bookmarkEnd w:id="16"/>
            <w:r>
              <w:rPr>
                <w:b w:val="0"/>
              </w:rPr>
              <w:t xml:space="preserve"> letters.</w:t>
            </w:r>
          </w:p>
          <w:p w:rsidR="00707E14" w:rsidRPr="004F1E4E" w:rsidRDefault="00707E14" w:rsidP="004F1E4E"/>
        </w:tc>
      </w:tr>
    </w:tbl>
    <w:p w:rsidR="005B50BB" w:rsidRDefault="005B50BB" w:rsidP="005B50BB">
      <w:pPr>
        <w:ind w:left="428"/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lastRenderedPageBreak/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7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3"/>
      <w:proofErr w:type="spellEnd"/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5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2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lastRenderedPageBreak/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8"/>
      <w:proofErr w:type="spellEnd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</w:t>
      </w:r>
      <w:proofErr w:type="spellStart"/>
      <w:r w:rsidR="002F6F8D">
        <w:t>grep</w:t>
      </w:r>
      <w:bookmarkEnd w:id="31"/>
      <w:proofErr w:type="spellEnd"/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FC3D48" w:rsidRPr="00FC3D48" w:rsidRDefault="00FC3D48" w:rsidP="00FC3D48"/>
    <w:p w:rsidR="00854B9C" w:rsidRDefault="00854B9C" w:rsidP="00854B9C">
      <w:pPr>
        <w:pStyle w:val="Heading1"/>
        <w:numPr>
          <w:ilvl w:val="0"/>
          <w:numId w:val="1"/>
        </w:numPr>
      </w:pPr>
      <w:bookmarkStart w:id="33" w:name="_Toc475310886"/>
      <w:r>
        <w:t>Test Cases for Extended Functionality 2 (EF2)</w:t>
      </w:r>
      <w:bookmarkEnd w:id="33"/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4" w:name="_Toc475310887"/>
      <w:r>
        <w:t>Test Cases for Shell: Pipe Operator</w:t>
      </w:r>
      <w:bookmarkEnd w:id="34"/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5" w:name="_Toc475310888"/>
      <w:r>
        <w:t>Test Cases for Shell: Command Substitution</w:t>
      </w:r>
      <w:bookmarkEnd w:id="35"/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6" w:name="_Toc475310889"/>
      <w:r>
        <w:t>Test Cases for Applications: date</w:t>
      </w:r>
      <w:bookmarkEnd w:id="36"/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7" w:name="_Toc475310890"/>
      <w:r>
        <w:t xml:space="preserve">Test Cases for Applications: </w:t>
      </w:r>
      <w:proofErr w:type="spellStart"/>
      <w:r>
        <w:t>sed</w:t>
      </w:r>
      <w:bookmarkEnd w:id="37"/>
      <w:proofErr w:type="spellEnd"/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8" w:name="_Toc475310891"/>
      <w:r>
        <w:t xml:space="preserve">Test Cases for Applications: </w:t>
      </w:r>
      <w:proofErr w:type="spellStart"/>
      <w:proofErr w:type="gramStart"/>
      <w:r>
        <w:t>wc</w:t>
      </w:r>
      <w:bookmarkEnd w:id="38"/>
      <w:proofErr w:type="spellEnd"/>
      <w:proofErr w:type="gramEnd"/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2F6F8D" w:rsidRPr="002F6F8D" w:rsidRDefault="002F6F8D" w:rsidP="0068373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0E" w:rsidRDefault="00D80A0E" w:rsidP="00427C2E">
      <w:pPr>
        <w:spacing w:after="0" w:line="240" w:lineRule="auto"/>
      </w:pPr>
      <w:r>
        <w:separator/>
      </w:r>
    </w:p>
  </w:endnote>
  <w:endnote w:type="continuationSeparator" w:id="0">
    <w:p w:rsidR="00D80A0E" w:rsidRDefault="00D80A0E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8F8" w:rsidRDefault="003B5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2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B58F8" w:rsidRDefault="003B5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0E" w:rsidRDefault="00D80A0E" w:rsidP="00427C2E">
      <w:pPr>
        <w:spacing w:after="0" w:line="240" w:lineRule="auto"/>
      </w:pPr>
      <w:r>
        <w:separator/>
      </w:r>
    </w:p>
  </w:footnote>
  <w:footnote w:type="continuationSeparator" w:id="0">
    <w:p w:rsidR="00D80A0E" w:rsidRDefault="00D80A0E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3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4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6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5"/>
  </w:num>
  <w:num w:numId="5">
    <w:abstractNumId w:val="17"/>
  </w:num>
  <w:num w:numId="6">
    <w:abstractNumId w:val="16"/>
  </w:num>
  <w:num w:numId="7">
    <w:abstractNumId w:val="2"/>
  </w:num>
  <w:num w:numId="8">
    <w:abstractNumId w:val="26"/>
  </w:num>
  <w:num w:numId="9">
    <w:abstractNumId w:val="22"/>
  </w:num>
  <w:num w:numId="10">
    <w:abstractNumId w:val="13"/>
  </w:num>
  <w:num w:numId="11">
    <w:abstractNumId w:val="7"/>
  </w:num>
  <w:num w:numId="12">
    <w:abstractNumId w:val="20"/>
  </w:num>
  <w:num w:numId="13">
    <w:abstractNumId w:val="10"/>
  </w:num>
  <w:num w:numId="14">
    <w:abstractNumId w:val="9"/>
  </w:num>
  <w:num w:numId="15">
    <w:abstractNumId w:val="24"/>
  </w:num>
  <w:num w:numId="16">
    <w:abstractNumId w:val="15"/>
  </w:num>
  <w:num w:numId="17">
    <w:abstractNumId w:val="14"/>
  </w:num>
  <w:num w:numId="18">
    <w:abstractNumId w:val="0"/>
  </w:num>
  <w:num w:numId="19">
    <w:abstractNumId w:val="23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9"/>
  </w:num>
  <w:num w:numId="25">
    <w:abstractNumId w:val="21"/>
  </w:num>
  <w:num w:numId="26">
    <w:abstractNumId w:val="1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40BB9"/>
    <w:rsid w:val="000621E5"/>
    <w:rsid w:val="00134931"/>
    <w:rsid w:val="00167D74"/>
    <w:rsid w:val="001757CC"/>
    <w:rsid w:val="00197C39"/>
    <w:rsid w:val="001E4F04"/>
    <w:rsid w:val="0026784D"/>
    <w:rsid w:val="002F6F8D"/>
    <w:rsid w:val="003272E9"/>
    <w:rsid w:val="003B1F1D"/>
    <w:rsid w:val="003B58F8"/>
    <w:rsid w:val="003C3CA5"/>
    <w:rsid w:val="003D5EA1"/>
    <w:rsid w:val="003F21C4"/>
    <w:rsid w:val="00427C2E"/>
    <w:rsid w:val="00451BF0"/>
    <w:rsid w:val="0048223B"/>
    <w:rsid w:val="00490AFA"/>
    <w:rsid w:val="004E7A01"/>
    <w:rsid w:val="004F1E4E"/>
    <w:rsid w:val="00572EC0"/>
    <w:rsid w:val="005A4044"/>
    <w:rsid w:val="005A79AA"/>
    <w:rsid w:val="005B50BB"/>
    <w:rsid w:val="005D62A9"/>
    <w:rsid w:val="00624F00"/>
    <w:rsid w:val="00637510"/>
    <w:rsid w:val="00664F9F"/>
    <w:rsid w:val="00676B19"/>
    <w:rsid w:val="00683738"/>
    <w:rsid w:val="00707E14"/>
    <w:rsid w:val="00767CFA"/>
    <w:rsid w:val="00784F61"/>
    <w:rsid w:val="007B1AC3"/>
    <w:rsid w:val="00801CF6"/>
    <w:rsid w:val="00854B9C"/>
    <w:rsid w:val="00855B47"/>
    <w:rsid w:val="008623DD"/>
    <w:rsid w:val="00865EDF"/>
    <w:rsid w:val="00880E39"/>
    <w:rsid w:val="008A762D"/>
    <w:rsid w:val="008D58E4"/>
    <w:rsid w:val="009358B9"/>
    <w:rsid w:val="00976B89"/>
    <w:rsid w:val="0097783E"/>
    <w:rsid w:val="009C2EBE"/>
    <w:rsid w:val="009E494F"/>
    <w:rsid w:val="00A145F3"/>
    <w:rsid w:val="00A62898"/>
    <w:rsid w:val="00AE2A9C"/>
    <w:rsid w:val="00AF7E70"/>
    <w:rsid w:val="00B01929"/>
    <w:rsid w:val="00B44CF5"/>
    <w:rsid w:val="00C231B9"/>
    <w:rsid w:val="00C527BD"/>
    <w:rsid w:val="00C9645D"/>
    <w:rsid w:val="00CF1F9A"/>
    <w:rsid w:val="00D14A2A"/>
    <w:rsid w:val="00D62EC5"/>
    <w:rsid w:val="00D80A0E"/>
    <w:rsid w:val="00DC3299"/>
    <w:rsid w:val="00E163C3"/>
    <w:rsid w:val="00E71909"/>
    <w:rsid w:val="00EA1931"/>
    <w:rsid w:val="00F25858"/>
    <w:rsid w:val="00F40395"/>
    <w:rsid w:val="00F51366"/>
    <w:rsid w:val="00F51632"/>
    <w:rsid w:val="00F65AB7"/>
    <w:rsid w:val="00F66D52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7EC6-8E01-4F2F-A115-030BF2E8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16945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陳韋仁</cp:lastModifiedBy>
  <cp:revision>59</cp:revision>
  <dcterms:created xsi:type="dcterms:W3CDTF">2017-02-19T15:13:00Z</dcterms:created>
  <dcterms:modified xsi:type="dcterms:W3CDTF">2017-02-20T06:32:00Z</dcterms:modified>
</cp:coreProperties>
</file>