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3F0E9" w14:textId="77777777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t>Executive Summary</w:t>
      </w:r>
    </w:p>
    <w:p w14:paraId="05BE08DE" w14:textId="77777777" w:rsidR="002B6A7B" w:rsidRPr="002B6A7B" w:rsidRDefault="002B6A7B" w:rsidP="002B6A7B">
      <w:pPr>
        <w:spacing w:after="0" w:line="240" w:lineRule="auto"/>
      </w:pPr>
      <w:r w:rsidRPr="002B6A7B">
        <w:t xml:space="preserve">In July 2025, North Korean threat actors orchestrated a major campaign targeting the </w:t>
      </w:r>
      <w:proofErr w:type="spellStart"/>
      <w:r w:rsidRPr="002B6A7B">
        <w:t>npm</w:t>
      </w:r>
      <w:proofErr w:type="spellEnd"/>
      <w:r w:rsidRPr="002B6A7B">
        <w:t xml:space="preserve"> (Node Package Manager) ecosystem by uploading dozens of malicious packages, as initially reported by The Hacker News. This activity is a sophisticated extension of persistent software supply chain attacks, marking a significant escalation in both the scale and technical evolution of such exploits. The operation aims to compromise developers and organizations globally by leveraging vulnerabilities in the open-source software landscape.</w:t>
      </w:r>
    </w:p>
    <w:p w14:paraId="6F36DB3A" w14:textId="77777777" w:rsid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</w:p>
    <w:p w14:paraId="6666E78A" w14:textId="07E82096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t>Introduction</w:t>
      </w:r>
    </w:p>
    <w:p w14:paraId="14CD907F" w14:textId="77777777" w:rsidR="002B6A7B" w:rsidRPr="002B6A7B" w:rsidRDefault="002B6A7B" w:rsidP="002B6A7B">
      <w:pPr>
        <w:spacing w:after="0" w:line="240" w:lineRule="auto"/>
      </w:pPr>
      <w:r w:rsidRPr="002B6A7B">
        <w:t xml:space="preserve">The report investigates the recent surge in malicious </w:t>
      </w:r>
      <w:proofErr w:type="spellStart"/>
      <w:r w:rsidRPr="002B6A7B">
        <w:t>npm</w:t>
      </w:r>
      <w:proofErr w:type="spellEnd"/>
      <w:r w:rsidRPr="002B6A7B">
        <w:t xml:space="preserve"> packages attributed to North Korean hackers, linked to the "Contagious Interview" campaign. These actors employed social engineering, technical innovation, and manipulation of trust-based systems to infiltrate developer environments and company networks.</w:t>
      </w:r>
    </w:p>
    <w:p w14:paraId="60A39350" w14:textId="77777777" w:rsid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</w:p>
    <w:p w14:paraId="2D2D192D" w14:textId="26853DE0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t>Attack Summary</w:t>
      </w:r>
    </w:p>
    <w:p w14:paraId="362BA04D" w14:textId="77777777" w:rsidR="002B6A7B" w:rsidRPr="002B6A7B" w:rsidRDefault="002B6A7B" w:rsidP="002B6A7B">
      <w:pPr>
        <w:spacing w:after="0" w:line="240" w:lineRule="auto"/>
        <w:rPr>
          <w:b/>
          <w:bCs/>
          <w:sz w:val="28"/>
          <w:szCs w:val="28"/>
        </w:rPr>
      </w:pPr>
      <w:r w:rsidRPr="002B6A7B">
        <w:rPr>
          <w:b/>
          <w:bCs/>
          <w:sz w:val="28"/>
          <w:szCs w:val="28"/>
        </w:rPr>
        <w:t>Key Facts</w:t>
      </w:r>
    </w:p>
    <w:p w14:paraId="42B1725B" w14:textId="77777777" w:rsidR="002B6A7B" w:rsidRPr="002B6A7B" w:rsidRDefault="002B6A7B" w:rsidP="002B6A7B">
      <w:pPr>
        <w:numPr>
          <w:ilvl w:val="0"/>
          <w:numId w:val="1"/>
        </w:numPr>
        <w:spacing w:after="0" w:line="240" w:lineRule="auto"/>
      </w:pPr>
      <w:r w:rsidRPr="002B6A7B">
        <w:rPr>
          <w:b/>
          <w:bCs/>
        </w:rPr>
        <w:t>Number of Malicious Packages</w:t>
      </w:r>
      <w:r w:rsidRPr="002B6A7B">
        <w:t xml:space="preserve">: 67 new </w:t>
      </w:r>
      <w:proofErr w:type="spellStart"/>
      <w:r w:rsidRPr="002B6A7B">
        <w:t>npm</w:t>
      </w:r>
      <w:proofErr w:type="spellEnd"/>
      <w:r w:rsidRPr="002B6A7B">
        <w:t xml:space="preserve"> packages in the latest attack wave.</w:t>
      </w:r>
    </w:p>
    <w:p w14:paraId="2C7CD25E" w14:textId="77777777" w:rsidR="002B6A7B" w:rsidRPr="002B6A7B" w:rsidRDefault="002B6A7B" w:rsidP="002B6A7B">
      <w:pPr>
        <w:numPr>
          <w:ilvl w:val="0"/>
          <w:numId w:val="1"/>
        </w:numPr>
        <w:spacing w:after="0" w:line="240" w:lineRule="auto"/>
      </w:pPr>
      <w:r w:rsidRPr="002B6A7B">
        <w:rPr>
          <w:b/>
          <w:bCs/>
        </w:rPr>
        <w:t>Total Downloads</w:t>
      </w:r>
      <w:r w:rsidRPr="002B6A7B">
        <w:t>: Over 17,000 downloads recorded from affected packages.</w:t>
      </w:r>
    </w:p>
    <w:p w14:paraId="4B9F3AA9" w14:textId="77777777" w:rsidR="002B6A7B" w:rsidRPr="002B6A7B" w:rsidRDefault="002B6A7B" w:rsidP="002B6A7B">
      <w:pPr>
        <w:numPr>
          <w:ilvl w:val="0"/>
          <w:numId w:val="1"/>
        </w:numPr>
        <w:spacing w:after="0" w:line="240" w:lineRule="auto"/>
      </w:pPr>
      <w:r w:rsidRPr="002B6A7B">
        <w:rPr>
          <w:b/>
          <w:bCs/>
        </w:rPr>
        <w:t>Primary Objectives</w:t>
      </w:r>
      <w:r w:rsidRPr="002B6A7B">
        <w:t>: Data theft, intellectual property exfiltration, cryptocurrency theft, and broader espionage.</w:t>
      </w:r>
    </w:p>
    <w:p w14:paraId="369A4F6B" w14:textId="77777777" w:rsidR="002B6A7B" w:rsidRPr="002B6A7B" w:rsidRDefault="002B6A7B" w:rsidP="002B6A7B">
      <w:pPr>
        <w:spacing w:after="0" w:line="240" w:lineRule="auto"/>
        <w:rPr>
          <w:b/>
          <w:bCs/>
          <w:sz w:val="28"/>
          <w:szCs w:val="28"/>
        </w:rPr>
      </w:pPr>
      <w:r w:rsidRPr="002B6A7B">
        <w:rPr>
          <w:b/>
          <w:bCs/>
          <w:sz w:val="28"/>
          <w:szCs w:val="28"/>
        </w:rPr>
        <w:t>Threat Actor Aliases</w:t>
      </w:r>
    </w:p>
    <w:p w14:paraId="58E59688" w14:textId="77777777" w:rsidR="002B6A7B" w:rsidRPr="002B6A7B" w:rsidRDefault="002B6A7B" w:rsidP="002B6A7B">
      <w:pPr>
        <w:numPr>
          <w:ilvl w:val="0"/>
          <w:numId w:val="2"/>
        </w:numPr>
        <w:spacing w:after="0" w:line="240" w:lineRule="auto"/>
      </w:pPr>
      <w:proofErr w:type="spellStart"/>
      <w:r w:rsidRPr="002B6A7B">
        <w:t>DeceptiveDevelopment</w:t>
      </w:r>
      <w:proofErr w:type="spellEnd"/>
    </w:p>
    <w:p w14:paraId="7ACCD75D" w14:textId="77777777" w:rsidR="002B6A7B" w:rsidRPr="002B6A7B" w:rsidRDefault="002B6A7B" w:rsidP="002B6A7B">
      <w:pPr>
        <w:numPr>
          <w:ilvl w:val="0"/>
          <w:numId w:val="2"/>
        </w:numPr>
        <w:spacing w:after="0" w:line="240" w:lineRule="auto"/>
      </w:pPr>
      <w:r w:rsidRPr="002B6A7B">
        <w:t>Famous Chollima</w:t>
      </w:r>
    </w:p>
    <w:p w14:paraId="1F6F0392" w14:textId="77777777" w:rsidR="002B6A7B" w:rsidRPr="002B6A7B" w:rsidRDefault="002B6A7B" w:rsidP="002B6A7B">
      <w:pPr>
        <w:numPr>
          <w:ilvl w:val="0"/>
          <w:numId w:val="2"/>
        </w:numPr>
        <w:spacing w:after="0" w:line="240" w:lineRule="auto"/>
      </w:pPr>
      <w:proofErr w:type="spellStart"/>
      <w:r w:rsidRPr="002B6A7B">
        <w:t>Gwisin</w:t>
      </w:r>
      <w:proofErr w:type="spellEnd"/>
      <w:r w:rsidRPr="002B6A7B">
        <w:t xml:space="preserve"> Gang</w:t>
      </w:r>
    </w:p>
    <w:p w14:paraId="00E8CA64" w14:textId="77777777" w:rsidR="002B6A7B" w:rsidRPr="002B6A7B" w:rsidRDefault="002B6A7B" w:rsidP="002B6A7B">
      <w:pPr>
        <w:numPr>
          <w:ilvl w:val="0"/>
          <w:numId w:val="2"/>
        </w:numPr>
        <w:spacing w:after="0" w:line="240" w:lineRule="auto"/>
      </w:pPr>
      <w:r w:rsidRPr="002B6A7B">
        <w:t>Tenacious Pungsan</w:t>
      </w:r>
    </w:p>
    <w:p w14:paraId="7DA90357" w14:textId="77777777" w:rsidR="002B6A7B" w:rsidRPr="002B6A7B" w:rsidRDefault="002B6A7B" w:rsidP="002B6A7B">
      <w:pPr>
        <w:numPr>
          <w:ilvl w:val="0"/>
          <w:numId w:val="2"/>
        </w:numPr>
        <w:spacing w:after="0" w:line="240" w:lineRule="auto"/>
      </w:pPr>
      <w:r w:rsidRPr="002B6A7B">
        <w:t>UNC5342</w:t>
      </w:r>
    </w:p>
    <w:p w14:paraId="57F21678" w14:textId="77777777" w:rsidR="002B6A7B" w:rsidRPr="002B6A7B" w:rsidRDefault="002B6A7B" w:rsidP="002B6A7B">
      <w:pPr>
        <w:numPr>
          <w:ilvl w:val="0"/>
          <w:numId w:val="2"/>
        </w:numPr>
        <w:spacing w:after="0" w:line="240" w:lineRule="auto"/>
      </w:pPr>
      <w:r w:rsidRPr="002B6A7B">
        <w:t xml:space="preserve">Void </w:t>
      </w:r>
      <w:proofErr w:type="spellStart"/>
      <w:r w:rsidRPr="002B6A7B">
        <w:t>Dokkaebi</w:t>
      </w:r>
      <w:proofErr w:type="spellEnd"/>
    </w:p>
    <w:p w14:paraId="776C905E" w14:textId="77777777" w:rsid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</w:p>
    <w:p w14:paraId="7D54D454" w14:textId="7E575533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t>Attack Methodology</w:t>
      </w:r>
    </w:p>
    <w:p w14:paraId="3A629972" w14:textId="77777777" w:rsidR="002B6A7B" w:rsidRPr="002B6A7B" w:rsidRDefault="002B6A7B" w:rsidP="002B6A7B">
      <w:pPr>
        <w:spacing w:after="0" w:line="240" w:lineRule="auto"/>
        <w:rPr>
          <w:b/>
          <w:bCs/>
          <w:sz w:val="28"/>
          <w:szCs w:val="28"/>
        </w:rPr>
      </w:pPr>
      <w:r w:rsidRPr="002B6A7B">
        <w:rPr>
          <w:b/>
          <w:bCs/>
          <w:sz w:val="28"/>
          <w:szCs w:val="28"/>
        </w:rPr>
        <w:t>Social Engineering Tactics</w:t>
      </w:r>
    </w:p>
    <w:p w14:paraId="73A578DC" w14:textId="77777777" w:rsidR="002B6A7B" w:rsidRPr="002B6A7B" w:rsidRDefault="002B6A7B" w:rsidP="002B6A7B">
      <w:pPr>
        <w:numPr>
          <w:ilvl w:val="0"/>
          <w:numId w:val="3"/>
        </w:numPr>
        <w:spacing w:after="0" w:line="240" w:lineRule="auto"/>
      </w:pPr>
      <w:r w:rsidRPr="002B6A7B">
        <w:rPr>
          <w:b/>
          <w:bCs/>
        </w:rPr>
        <w:t>Contagious Interview Lure</w:t>
      </w:r>
      <w:r w:rsidRPr="002B6A7B">
        <w:t xml:space="preserve">: Attackers pose as recruiters or interviewers offering coding tests and assignments, persuading targets to install malicious </w:t>
      </w:r>
      <w:proofErr w:type="spellStart"/>
      <w:r w:rsidRPr="002B6A7B">
        <w:t>npm</w:t>
      </w:r>
      <w:proofErr w:type="spellEnd"/>
      <w:r w:rsidRPr="002B6A7B">
        <w:t xml:space="preserve"> dependencies under the guise of legitimate open-source projects.</w:t>
      </w:r>
    </w:p>
    <w:p w14:paraId="2E1A96F2" w14:textId="77777777" w:rsidR="002B6A7B" w:rsidRPr="002B6A7B" w:rsidRDefault="002B6A7B" w:rsidP="002B6A7B">
      <w:pPr>
        <w:numPr>
          <w:ilvl w:val="0"/>
          <w:numId w:val="3"/>
        </w:numPr>
        <w:spacing w:after="0" w:line="240" w:lineRule="auto"/>
      </w:pPr>
      <w:r w:rsidRPr="002B6A7B">
        <w:rPr>
          <w:b/>
          <w:bCs/>
        </w:rPr>
        <w:t>Fake Credibility</w:t>
      </w:r>
      <w:r w:rsidRPr="002B6A7B">
        <w:t>: The threat actors artificially inflate download statistics to confer an illusion of trustworthiness on the malware-laden packages.</w:t>
      </w:r>
    </w:p>
    <w:p w14:paraId="515B381E" w14:textId="77777777" w:rsidR="002B6A7B" w:rsidRDefault="002B6A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D1D81AD" w14:textId="1AEB5652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lastRenderedPageBreak/>
        <w:t>Technical Attack Chain</w:t>
      </w:r>
    </w:p>
    <w:p w14:paraId="0004B9CB" w14:textId="77777777" w:rsidR="002B6A7B" w:rsidRPr="002B6A7B" w:rsidRDefault="002B6A7B" w:rsidP="002B6A7B">
      <w:pPr>
        <w:spacing w:after="0" w:line="240" w:lineRule="auto"/>
        <w:rPr>
          <w:b/>
          <w:bCs/>
          <w:sz w:val="28"/>
          <w:szCs w:val="28"/>
        </w:rPr>
      </w:pPr>
      <w:r w:rsidRPr="002B6A7B">
        <w:rPr>
          <w:b/>
          <w:bCs/>
          <w:sz w:val="28"/>
          <w:szCs w:val="28"/>
        </w:rPr>
        <w:t>Malware Components</w:t>
      </w:r>
    </w:p>
    <w:tbl>
      <w:tblPr>
        <w:tblStyle w:val="TableGrid"/>
        <w:tblW w:w="8950" w:type="dxa"/>
        <w:tblInd w:w="-5" w:type="dxa"/>
        <w:tblLook w:val="04A0" w:firstRow="1" w:lastRow="0" w:firstColumn="1" w:lastColumn="0" w:noHBand="0" w:noVBand="1"/>
      </w:tblPr>
      <w:tblGrid>
        <w:gridCol w:w="2342"/>
        <w:gridCol w:w="1727"/>
        <w:gridCol w:w="4881"/>
      </w:tblGrid>
      <w:tr w:rsidR="002B6A7B" w:rsidRPr="002B6A7B" w14:paraId="7565B750" w14:textId="77777777" w:rsidTr="002B6A7B">
        <w:tc>
          <w:tcPr>
            <w:tcW w:w="0" w:type="auto"/>
            <w:hideMark/>
          </w:tcPr>
          <w:p w14:paraId="50586275" w14:textId="77777777" w:rsidR="002B6A7B" w:rsidRPr="002B6A7B" w:rsidRDefault="002B6A7B" w:rsidP="002B6A7B">
            <w:pPr>
              <w:jc w:val="center"/>
              <w:rPr>
                <w:b/>
                <w:bCs/>
              </w:rPr>
            </w:pPr>
            <w:r w:rsidRPr="002B6A7B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69C607CE" w14:textId="77777777" w:rsidR="002B6A7B" w:rsidRPr="002B6A7B" w:rsidRDefault="002B6A7B" w:rsidP="002B6A7B">
            <w:pPr>
              <w:jc w:val="center"/>
              <w:rPr>
                <w:b/>
                <w:bCs/>
              </w:rPr>
            </w:pPr>
            <w:r w:rsidRPr="002B6A7B">
              <w:rPr>
                <w:b/>
                <w:bCs/>
              </w:rPr>
              <w:t>Language</w:t>
            </w:r>
          </w:p>
        </w:tc>
        <w:tc>
          <w:tcPr>
            <w:tcW w:w="4881" w:type="dxa"/>
            <w:hideMark/>
          </w:tcPr>
          <w:p w14:paraId="6D2667B7" w14:textId="77777777" w:rsidR="002B6A7B" w:rsidRPr="002B6A7B" w:rsidRDefault="002B6A7B" w:rsidP="002B6A7B">
            <w:pPr>
              <w:jc w:val="center"/>
              <w:rPr>
                <w:b/>
                <w:bCs/>
              </w:rPr>
            </w:pPr>
            <w:r w:rsidRPr="002B6A7B">
              <w:rPr>
                <w:b/>
                <w:bCs/>
              </w:rPr>
              <w:t>Role</w:t>
            </w:r>
          </w:p>
        </w:tc>
      </w:tr>
      <w:tr w:rsidR="002B6A7B" w:rsidRPr="002B6A7B" w14:paraId="69C81867" w14:textId="77777777" w:rsidTr="002B6A7B">
        <w:tc>
          <w:tcPr>
            <w:tcW w:w="0" w:type="auto"/>
            <w:hideMark/>
          </w:tcPr>
          <w:p w14:paraId="5A365E30" w14:textId="77777777" w:rsidR="002B6A7B" w:rsidRPr="002B6A7B" w:rsidRDefault="002B6A7B" w:rsidP="002B6A7B">
            <w:pPr>
              <w:jc w:val="center"/>
            </w:pPr>
            <w:proofErr w:type="spellStart"/>
            <w:r w:rsidRPr="002B6A7B">
              <w:t>XORIndex</w:t>
            </w:r>
            <w:proofErr w:type="spellEnd"/>
          </w:p>
        </w:tc>
        <w:tc>
          <w:tcPr>
            <w:tcW w:w="0" w:type="auto"/>
            <w:hideMark/>
          </w:tcPr>
          <w:p w14:paraId="72C84774" w14:textId="77777777" w:rsidR="002B6A7B" w:rsidRPr="002B6A7B" w:rsidRDefault="002B6A7B" w:rsidP="002B6A7B">
            <w:pPr>
              <w:jc w:val="center"/>
            </w:pPr>
            <w:r w:rsidRPr="002B6A7B">
              <w:t>JavaScript</w:t>
            </w:r>
          </w:p>
        </w:tc>
        <w:tc>
          <w:tcPr>
            <w:tcW w:w="4881" w:type="dxa"/>
            <w:hideMark/>
          </w:tcPr>
          <w:p w14:paraId="086A1C30" w14:textId="77777777" w:rsidR="002B6A7B" w:rsidRPr="002B6A7B" w:rsidRDefault="002B6A7B" w:rsidP="002B6A7B">
            <w:r w:rsidRPr="002B6A7B">
              <w:t>Loader and machine profiler for initial infection</w:t>
            </w:r>
          </w:p>
        </w:tc>
      </w:tr>
      <w:tr w:rsidR="002B6A7B" w:rsidRPr="002B6A7B" w14:paraId="148C64A4" w14:textId="77777777" w:rsidTr="002B6A7B">
        <w:tc>
          <w:tcPr>
            <w:tcW w:w="0" w:type="auto"/>
            <w:hideMark/>
          </w:tcPr>
          <w:p w14:paraId="3C5D25BF" w14:textId="77777777" w:rsidR="002B6A7B" w:rsidRPr="002B6A7B" w:rsidRDefault="002B6A7B" w:rsidP="002B6A7B">
            <w:pPr>
              <w:jc w:val="center"/>
            </w:pPr>
            <w:proofErr w:type="spellStart"/>
            <w:r w:rsidRPr="002B6A7B">
              <w:t>BeaverTail</w:t>
            </w:r>
            <w:proofErr w:type="spellEnd"/>
          </w:p>
        </w:tc>
        <w:tc>
          <w:tcPr>
            <w:tcW w:w="0" w:type="auto"/>
            <w:hideMark/>
          </w:tcPr>
          <w:p w14:paraId="5C7DF3AA" w14:textId="77777777" w:rsidR="002B6A7B" w:rsidRPr="002B6A7B" w:rsidRDefault="002B6A7B" w:rsidP="002B6A7B">
            <w:pPr>
              <w:jc w:val="center"/>
            </w:pPr>
            <w:r w:rsidRPr="002B6A7B">
              <w:t>JavaScript</w:t>
            </w:r>
          </w:p>
        </w:tc>
        <w:tc>
          <w:tcPr>
            <w:tcW w:w="4881" w:type="dxa"/>
            <w:hideMark/>
          </w:tcPr>
          <w:p w14:paraId="66F9B472" w14:textId="77777777" w:rsidR="002B6A7B" w:rsidRPr="002B6A7B" w:rsidRDefault="002B6A7B" w:rsidP="002B6A7B">
            <w:r w:rsidRPr="002B6A7B">
              <w:t>Steals browser and crypto-wallet data</w:t>
            </w:r>
          </w:p>
        </w:tc>
      </w:tr>
      <w:tr w:rsidR="002B6A7B" w:rsidRPr="002B6A7B" w14:paraId="7EC69B5E" w14:textId="77777777" w:rsidTr="002B6A7B">
        <w:tc>
          <w:tcPr>
            <w:tcW w:w="0" w:type="auto"/>
            <w:hideMark/>
          </w:tcPr>
          <w:p w14:paraId="68FD9848" w14:textId="77777777" w:rsidR="002B6A7B" w:rsidRPr="002B6A7B" w:rsidRDefault="002B6A7B" w:rsidP="002B6A7B">
            <w:pPr>
              <w:jc w:val="center"/>
            </w:pPr>
            <w:proofErr w:type="spellStart"/>
            <w:r w:rsidRPr="002B6A7B">
              <w:t>InvisibleFerret</w:t>
            </w:r>
            <w:proofErr w:type="spellEnd"/>
          </w:p>
        </w:tc>
        <w:tc>
          <w:tcPr>
            <w:tcW w:w="0" w:type="auto"/>
            <w:hideMark/>
          </w:tcPr>
          <w:p w14:paraId="63C7DE8A" w14:textId="77777777" w:rsidR="002B6A7B" w:rsidRPr="002B6A7B" w:rsidRDefault="002B6A7B" w:rsidP="002B6A7B">
            <w:pPr>
              <w:jc w:val="center"/>
            </w:pPr>
            <w:r w:rsidRPr="002B6A7B">
              <w:t>Python</w:t>
            </w:r>
          </w:p>
        </w:tc>
        <w:tc>
          <w:tcPr>
            <w:tcW w:w="4881" w:type="dxa"/>
            <w:hideMark/>
          </w:tcPr>
          <w:p w14:paraId="05B152EA" w14:textId="77777777" w:rsidR="002B6A7B" w:rsidRPr="002B6A7B" w:rsidRDefault="002B6A7B" w:rsidP="002B6A7B">
            <w:r w:rsidRPr="002B6A7B">
              <w:t>Full-featured backdoor for persistent access</w:t>
            </w:r>
          </w:p>
        </w:tc>
      </w:tr>
    </w:tbl>
    <w:p w14:paraId="2443667A" w14:textId="77777777" w:rsidR="002B6A7B" w:rsidRPr="002B6A7B" w:rsidRDefault="002B6A7B" w:rsidP="002B6A7B">
      <w:pPr>
        <w:spacing w:after="0" w:line="240" w:lineRule="auto"/>
        <w:rPr>
          <w:b/>
          <w:bCs/>
          <w:sz w:val="28"/>
          <w:szCs w:val="28"/>
        </w:rPr>
      </w:pPr>
      <w:r w:rsidRPr="002B6A7B">
        <w:rPr>
          <w:b/>
          <w:bCs/>
          <w:sz w:val="28"/>
          <w:szCs w:val="28"/>
        </w:rPr>
        <w:t>Step-by-Step Infection Flow</w:t>
      </w:r>
    </w:p>
    <w:p w14:paraId="48BF1D94" w14:textId="77777777" w:rsidR="002B6A7B" w:rsidRPr="002B6A7B" w:rsidRDefault="002B6A7B" w:rsidP="002B6A7B">
      <w:pPr>
        <w:numPr>
          <w:ilvl w:val="0"/>
          <w:numId w:val="4"/>
        </w:numPr>
        <w:spacing w:after="0" w:line="240" w:lineRule="auto"/>
      </w:pPr>
      <w:r w:rsidRPr="002B6A7B">
        <w:rPr>
          <w:b/>
          <w:bCs/>
        </w:rPr>
        <w:t>Developer is approached via social engineering</w:t>
      </w:r>
      <w:r w:rsidRPr="002B6A7B">
        <w:t xml:space="preserve"> and asked to install </w:t>
      </w:r>
      <w:proofErr w:type="gramStart"/>
      <w:r w:rsidRPr="002B6A7B">
        <w:t>an</w:t>
      </w:r>
      <w:proofErr w:type="gramEnd"/>
      <w:r w:rsidRPr="002B6A7B">
        <w:t xml:space="preserve"> </w:t>
      </w:r>
      <w:proofErr w:type="spellStart"/>
      <w:r w:rsidRPr="002B6A7B">
        <w:t>npm</w:t>
      </w:r>
      <w:proofErr w:type="spellEnd"/>
      <w:r w:rsidRPr="002B6A7B">
        <w:t xml:space="preserve"> package.</w:t>
      </w:r>
    </w:p>
    <w:p w14:paraId="66DE86A3" w14:textId="77777777" w:rsidR="002B6A7B" w:rsidRPr="002B6A7B" w:rsidRDefault="002B6A7B" w:rsidP="002B6A7B">
      <w:pPr>
        <w:numPr>
          <w:ilvl w:val="0"/>
          <w:numId w:val="4"/>
        </w:numPr>
        <w:spacing w:after="0" w:line="240" w:lineRule="auto"/>
      </w:pPr>
      <w:r w:rsidRPr="002B6A7B">
        <w:t>The package </w:t>
      </w:r>
      <w:r w:rsidRPr="002B6A7B">
        <w:rPr>
          <w:b/>
          <w:bCs/>
        </w:rPr>
        <w:t xml:space="preserve">deploys </w:t>
      </w:r>
      <w:proofErr w:type="spellStart"/>
      <w:r w:rsidRPr="002B6A7B">
        <w:rPr>
          <w:b/>
          <w:bCs/>
        </w:rPr>
        <w:t>XORIndex</w:t>
      </w:r>
      <w:proofErr w:type="spellEnd"/>
      <w:r w:rsidRPr="002B6A7B">
        <w:t>, which:</w:t>
      </w:r>
    </w:p>
    <w:p w14:paraId="01E00D2F" w14:textId="77777777" w:rsidR="002B6A7B" w:rsidRPr="002B6A7B" w:rsidRDefault="002B6A7B" w:rsidP="002B6A7B">
      <w:pPr>
        <w:numPr>
          <w:ilvl w:val="1"/>
          <w:numId w:val="4"/>
        </w:numPr>
        <w:spacing w:after="0" w:line="240" w:lineRule="auto"/>
      </w:pPr>
      <w:r w:rsidRPr="002B6A7B">
        <w:t>Profiles the infected machine.</w:t>
      </w:r>
    </w:p>
    <w:p w14:paraId="0B66821E" w14:textId="77777777" w:rsidR="002B6A7B" w:rsidRPr="002B6A7B" w:rsidRDefault="002B6A7B" w:rsidP="002B6A7B">
      <w:pPr>
        <w:numPr>
          <w:ilvl w:val="1"/>
          <w:numId w:val="4"/>
        </w:numPr>
        <w:spacing w:after="0" w:line="240" w:lineRule="auto"/>
      </w:pPr>
      <w:r w:rsidRPr="002B6A7B">
        <w:t>Communicates with remote command-and-control (C2) servers.</w:t>
      </w:r>
    </w:p>
    <w:p w14:paraId="769A7BA9" w14:textId="77777777" w:rsidR="002B6A7B" w:rsidRPr="002B6A7B" w:rsidRDefault="002B6A7B" w:rsidP="002B6A7B">
      <w:pPr>
        <w:numPr>
          <w:ilvl w:val="1"/>
          <w:numId w:val="4"/>
        </w:numPr>
        <w:spacing w:after="0" w:line="240" w:lineRule="auto"/>
      </w:pPr>
      <w:r w:rsidRPr="002B6A7B">
        <w:t>Gathers network (IP address) and system information.</w:t>
      </w:r>
    </w:p>
    <w:p w14:paraId="1F86ED29" w14:textId="77777777" w:rsidR="002B6A7B" w:rsidRPr="002B6A7B" w:rsidRDefault="002B6A7B" w:rsidP="002B6A7B">
      <w:pPr>
        <w:numPr>
          <w:ilvl w:val="1"/>
          <w:numId w:val="4"/>
        </w:numPr>
        <w:spacing w:after="0" w:line="240" w:lineRule="auto"/>
      </w:pPr>
      <w:r w:rsidRPr="002B6A7B">
        <w:t xml:space="preserve">Launches the </w:t>
      </w:r>
      <w:proofErr w:type="spellStart"/>
      <w:r w:rsidRPr="002B6A7B">
        <w:t>BeaverTail</w:t>
      </w:r>
      <w:proofErr w:type="spellEnd"/>
      <w:r w:rsidRPr="002B6A7B">
        <w:t xml:space="preserve"> stealer.</w:t>
      </w:r>
    </w:p>
    <w:p w14:paraId="1645024F" w14:textId="77777777" w:rsidR="002B6A7B" w:rsidRPr="002B6A7B" w:rsidRDefault="002B6A7B" w:rsidP="002B6A7B">
      <w:pPr>
        <w:numPr>
          <w:ilvl w:val="0"/>
          <w:numId w:val="4"/>
        </w:numPr>
        <w:spacing w:after="0" w:line="240" w:lineRule="auto"/>
      </w:pPr>
      <w:proofErr w:type="spellStart"/>
      <w:r w:rsidRPr="002B6A7B">
        <w:rPr>
          <w:b/>
          <w:bCs/>
        </w:rPr>
        <w:t>BeaverTail</w:t>
      </w:r>
      <w:proofErr w:type="spellEnd"/>
      <w:r w:rsidRPr="002B6A7B">
        <w:t> exfiltrates sensitive information from browsers and cryptocurrency wallets.</w:t>
      </w:r>
    </w:p>
    <w:p w14:paraId="70763DF4" w14:textId="77777777" w:rsidR="002B6A7B" w:rsidRPr="002B6A7B" w:rsidRDefault="002B6A7B" w:rsidP="002B6A7B">
      <w:pPr>
        <w:numPr>
          <w:ilvl w:val="0"/>
          <w:numId w:val="4"/>
        </w:numPr>
        <w:spacing w:after="0" w:line="240" w:lineRule="auto"/>
      </w:pPr>
      <w:proofErr w:type="spellStart"/>
      <w:r w:rsidRPr="002B6A7B">
        <w:rPr>
          <w:b/>
          <w:bCs/>
        </w:rPr>
        <w:t>InvisibleFerret</w:t>
      </w:r>
      <w:proofErr w:type="spellEnd"/>
      <w:r w:rsidRPr="002B6A7B">
        <w:t> (Python backdoor) may be deployed for deeper system exploitation.</w:t>
      </w:r>
    </w:p>
    <w:p w14:paraId="0565E9DC" w14:textId="77777777" w:rsid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</w:p>
    <w:p w14:paraId="0333AEC2" w14:textId="3384B6CF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t>Technical Evolution</w:t>
      </w:r>
    </w:p>
    <w:p w14:paraId="70C3F85A" w14:textId="77777777" w:rsidR="002B6A7B" w:rsidRPr="002B6A7B" w:rsidRDefault="002B6A7B" w:rsidP="002B6A7B">
      <w:pPr>
        <w:numPr>
          <w:ilvl w:val="0"/>
          <w:numId w:val="5"/>
        </w:numPr>
        <w:spacing w:after="0" w:line="240" w:lineRule="auto"/>
      </w:pPr>
      <w:r w:rsidRPr="002B6A7B">
        <w:t>Early versions of malware exhibited minimal obfuscation and limited capability.</w:t>
      </w:r>
    </w:p>
    <w:p w14:paraId="291B9786" w14:textId="77777777" w:rsidR="002B6A7B" w:rsidRPr="002B6A7B" w:rsidRDefault="002B6A7B" w:rsidP="002B6A7B">
      <w:pPr>
        <w:numPr>
          <w:ilvl w:val="0"/>
          <w:numId w:val="5"/>
        </w:numPr>
        <w:spacing w:after="0" w:line="240" w:lineRule="auto"/>
      </w:pPr>
      <w:r w:rsidRPr="002B6A7B">
        <w:t xml:space="preserve">Current variants of </w:t>
      </w:r>
      <w:proofErr w:type="spellStart"/>
      <w:r w:rsidRPr="002B6A7B">
        <w:t>XORIndex</w:t>
      </w:r>
      <w:proofErr w:type="spellEnd"/>
      <w:r w:rsidRPr="002B6A7B">
        <w:t xml:space="preserve"> now offer advanced system reconnaissance and stealth, demonstrating active investment in elevating the threat.</w:t>
      </w:r>
    </w:p>
    <w:p w14:paraId="14C4B7B8" w14:textId="77777777" w:rsid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</w:p>
    <w:p w14:paraId="2290BFC8" w14:textId="31C95B6A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t>Broader Context and Motivation</w:t>
      </w:r>
    </w:p>
    <w:p w14:paraId="261A15CD" w14:textId="77777777" w:rsidR="002B6A7B" w:rsidRPr="002B6A7B" w:rsidRDefault="002B6A7B" w:rsidP="002B6A7B">
      <w:pPr>
        <w:spacing w:after="0" w:line="240" w:lineRule="auto"/>
        <w:rPr>
          <w:b/>
          <w:bCs/>
          <w:sz w:val="28"/>
          <w:szCs w:val="28"/>
        </w:rPr>
      </w:pPr>
      <w:r w:rsidRPr="002B6A7B">
        <w:rPr>
          <w:b/>
          <w:bCs/>
          <w:sz w:val="28"/>
          <w:szCs w:val="28"/>
        </w:rPr>
        <w:t>Strategic Objectives</w:t>
      </w:r>
    </w:p>
    <w:p w14:paraId="51C33183" w14:textId="77777777" w:rsidR="002B6A7B" w:rsidRPr="002B6A7B" w:rsidRDefault="002B6A7B" w:rsidP="002B6A7B">
      <w:pPr>
        <w:numPr>
          <w:ilvl w:val="0"/>
          <w:numId w:val="6"/>
        </w:numPr>
        <w:spacing w:after="0" w:line="240" w:lineRule="auto"/>
      </w:pPr>
      <w:r w:rsidRPr="002B6A7B">
        <w:t>Operations are attributed to cyber units supporting the North Korean regime's goals, particularly regarding technological and financial acquisition via espionage and theft.</w:t>
      </w:r>
    </w:p>
    <w:p w14:paraId="484F58D7" w14:textId="77777777" w:rsidR="002B6A7B" w:rsidRPr="002B6A7B" w:rsidRDefault="002B6A7B" w:rsidP="002B6A7B">
      <w:pPr>
        <w:numPr>
          <w:ilvl w:val="0"/>
          <w:numId w:val="6"/>
        </w:numPr>
        <w:spacing w:after="0" w:line="240" w:lineRule="auto"/>
      </w:pPr>
      <w:r w:rsidRPr="002B6A7B">
        <w:t>Complements North Korea's "remote IT worker" schemes designed to infiltrate western technology firms.</w:t>
      </w:r>
    </w:p>
    <w:p w14:paraId="270FF950" w14:textId="77777777" w:rsidR="002B6A7B" w:rsidRPr="002B6A7B" w:rsidRDefault="002B6A7B" w:rsidP="002B6A7B">
      <w:pPr>
        <w:spacing w:after="0" w:line="240" w:lineRule="auto"/>
        <w:rPr>
          <w:b/>
          <w:bCs/>
          <w:sz w:val="28"/>
          <w:szCs w:val="28"/>
        </w:rPr>
      </w:pPr>
      <w:r w:rsidRPr="002B6A7B">
        <w:rPr>
          <w:b/>
          <w:bCs/>
          <w:sz w:val="28"/>
          <w:szCs w:val="28"/>
        </w:rPr>
        <w:t>Parallel Threats</w:t>
      </w:r>
    </w:p>
    <w:p w14:paraId="2ADC374C" w14:textId="77777777" w:rsidR="002B6A7B" w:rsidRPr="002B6A7B" w:rsidRDefault="002B6A7B" w:rsidP="002B6A7B">
      <w:pPr>
        <w:numPr>
          <w:ilvl w:val="0"/>
          <w:numId w:val="7"/>
        </w:numPr>
        <w:spacing w:after="0" w:line="240" w:lineRule="auto"/>
      </w:pPr>
      <w:r w:rsidRPr="002B6A7B">
        <w:t xml:space="preserve">The report highlights that attackers from Russia and other regions have used similar </w:t>
      </w:r>
      <w:proofErr w:type="spellStart"/>
      <w:r w:rsidRPr="002B6A7B">
        <w:t>npm</w:t>
      </w:r>
      <w:proofErr w:type="spellEnd"/>
      <w:r w:rsidRPr="002B6A7B">
        <w:t>-based supply chain attacks, distributing Windows-based malware through infected open-source packages.</w:t>
      </w:r>
    </w:p>
    <w:p w14:paraId="69D2B6AE" w14:textId="77777777" w:rsidR="002B6A7B" w:rsidRDefault="002B6A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D423227" w14:textId="6323A736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lastRenderedPageBreak/>
        <w:t>Implications for Developers and Organizations</w:t>
      </w:r>
    </w:p>
    <w:p w14:paraId="4F8AF050" w14:textId="77777777" w:rsidR="002B6A7B" w:rsidRPr="002B6A7B" w:rsidRDefault="002B6A7B" w:rsidP="002B6A7B">
      <w:pPr>
        <w:numPr>
          <w:ilvl w:val="0"/>
          <w:numId w:val="8"/>
        </w:numPr>
        <w:spacing w:after="0" w:line="240" w:lineRule="auto"/>
      </w:pPr>
      <w:r w:rsidRPr="002B6A7B">
        <w:rPr>
          <w:b/>
          <w:bCs/>
        </w:rPr>
        <w:t>Supply Chain Vulnerability</w:t>
      </w:r>
      <w:r w:rsidRPr="002B6A7B">
        <w:t xml:space="preserve">: The </w:t>
      </w:r>
      <w:proofErr w:type="spellStart"/>
      <w:r w:rsidRPr="002B6A7B">
        <w:t>npm</w:t>
      </w:r>
      <w:proofErr w:type="spellEnd"/>
      <w:r w:rsidRPr="002B6A7B">
        <w:t xml:space="preserve"> ecosystem's open, community-driven model is inherently susceptible to exploitation.</w:t>
      </w:r>
    </w:p>
    <w:p w14:paraId="2032075A" w14:textId="77777777" w:rsidR="002B6A7B" w:rsidRPr="002B6A7B" w:rsidRDefault="002B6A7B" w:rsidP="002B6A7B">
      <w:pPr>
        <w:numPr>
          <w:ilvl w:val="0"/>
          <w:numId w:val="8"/>
        </w:numPr>
        <w:spacing w:after="0" w:line="240" w:lineRule="auto"/>
      </w:pPr>
      <w:r w:rsidRPr="002B6A7B">
        <w:rPr>
          <w:b/>
          <w:bCs/>
        </w:rPr>
        <w:t>Persistent Threat</w:t>
      </w:r>
      <w:r w:rsidRPr="002B6A7B">
        <w:t>: Rapid iteration and identity changes by attackers complicate detection and mitigation.</w:t>
      </w:r>
    </w:p>
    <w:p w14:paraId="3A50DCD1" w14:textId="77777777" w:rsidR="002B6A7B" w:rsidRPr="002B6A7B" w:rsidRDefault="002B6A7B" w:rsidP="002B6A7B">
      <w:pPr>
        <w:numPr>
          <w:ilvl w:val="0"/>
          <w:numId w:val="8"/>
        </w:numPr>
        <w:spacing w:after="0" w:line="240" w:lineRule="auto"/>
      </w:pPr>
      <w:r w:rsidRPr="002B6A7B">
        <w:rPr>
          <w:b/>
          <w:bCs/>
        </w:rPr>
        <w:t>Community Trust Undermined</w:t>
      </w:r>
      <w:r w:rsidRPr="002B6A7B">
        <w:t>: Manipulated download metrics and convincing social engineering can make malicious packages appear reliable.</w:t>
      </w:r>
    </w:p>
    <w:p w14:paraId="32438B78" w14:textId="77777777" w:rsid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</w:p>
    <w:p w14:paraId="4B33FE97" w14:textId="53B718E9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t>Recommendations</w:t>
      </w:r>
    </w:p>
    <w:p w14:paraId="24BAB755" w14:textId="77777777" w:rsidR="002B6A7B" w:rsidRPr="002B6A7B" w:rsidRDefault="002B6A7B" w:rsidP="002B6A7B">
      <w:pPr>
        <w:numPr>
          <w:ilvl w:val="0"/>
          <w:numId w:val="9"/>
        </w:numPr>
        <w:spacing w:after="0" w:line="240" w:lineRule="auto"/>
      </w:pPr>
      <w:r w:rsidRPr="002B6A7B">
        <w:rPr>
          <w:b/>
          <w:bCs/>
        </w:rPr>
        <w:t>Vetting and Monitoring</w:t>
      </w:r>
      <w:r w:rsidRPr="002B6A7B">
        <w:t>: Rigorously review open-source dependencies before integration.</w:t>
      </w:r>
    </w:p>
    <w:p w14:paraId="2A17EE81" w14:textId="77777777" w:rsidR="002B6A7B" w:rsidRPr="002B6A7B" w:rsidRDefault="002B6A7B" w:rsidP="002B6A7B">
      <w:pPr>
        <w:numPr>
          <w:ilvl w:val="0"/>
          <w:numId w:val="9"/>
        </w:numPr>
        <w:spacing w:after="0" w:line="240" w:lineRule="auto"/>
      </w:pPr>
      <w:r w:rsidRPr="002B6A7B">
        <w:rPr>
          <w:b/>
          <w:bCs/>
        </w:rPr>
        <w:t>Awareness Training</w:t>
      </w:r>
      <w:r w:rsidRPr="002B6A7B">
        <w:t>: Educate developers to recognize sophisticated phishing and social engineering tactics related to code assignments and interviews.</w:t>
      </w:r>
    </w:p>
    <w:p w14:paraId="73258E4C" w14:textId="77777777" w:rsidR="002B6A7B" w:rsidRPr="002B6A7B" w:rsidRDefault="002B6A7B" w:rsidP="002B6A7B">
      <w:pPr>
        <w:numPr>
          <w:ilvl w:val="0"/>
          <w:numId w:val="9"/>
        </w:numPr>
        <w:spacing w:after="0" w:line="240" w:lineRule="auto"/>
      </w:pPr>
      <w:r w:rsidRPr="002B6A7B">
        <w:rPr>
          <w:b/>
          <w:bCs/>
        </w:rPr>
        <w:t>Continuous Monitoring</w:t>
      </w:r>
      <w:r w:rsidRPr="002B6A7B">
        <w:t>: Employ security tooling explicitly designed to identify suspicious package behaviors and anomalous downloads.</w:t>
      </w:r>
    </w:p>
    <w:p w14:paraId="02D0E5BC" w14:textId="77777777" w:rsidR="002B6A7B" w:rsidRPr="002B6A7B" w:rsidRDefault="002B6A7B" w:rsidP="002B6A7B">
      <w:pPr>
        <w:numPr>
          <w:ilvl w:val="0"/>
          <w:numId w:val="9"/>
        </w:numPr>
        <w:spacing w:after="0" w:line="240" w:lineRule="auto"/>
      </w:pPr>
      <w:r w:rsidRPr="002B6A7B">
        <w:rPr>
          <w:b/>
          <w:bCs/>
        </w:rPr>
        <w:t>Prompt Incident Response</w:t>
      </w:r>
      <w:r w:rsidRPr="002B6A7B">
        <w:t>: Prepare to quickly identify, isolate, and remediate supply chain incidents across the organization.</w:t>
      </w:r>
    </w:p>
    <w:p w14:paraId="133F905E" w14:textId="77777777" w:rsid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</w:p>
    <w:p w14:paraId="230A14F8" w14:textId="644A58DA" w:rsidR="002B6A7B" w:rsidRPr="002B6A7B" w:rsidRDefault="002B6A7B" w:rsidP="002B6A7B">
      <w:pPr>
        <w:spacing w:after="0" w:line="240" w:lineRule="auto"/>
        <w:rPr>
          <w:b/>
          <w:bCs/>
          <w:sz w:val="40"/>
          <w:szCs w:val="40"/>
        </w:rPr>
      </w:pPr>
      <w:r w:rsidRPr="002B6A7B">
        <w:rPr>
          <w:b/>
          <w:bCs/>
          <w:sz w:val="40"/>
          <w:szCs w:val="40"/>
        </w:rPr>
        <w:t>Conclusion</w:t>
      </w:r>
    </w:p>
    <w:p w14:paraId="54D3465C" w14:textId="77777777" w:rsidR="002B6A7B" w:rsidRPr="002B6A7B" w:rsidRDefault="002B6A7B" w:rsidP="002B6A7B">
      <w:pPr>
        <w:spacing w:after="0" w:line="240" w:lineRule="auto"/>
      </w:pPr>
      <w:r w:rsidRPr="002B6A7B">
        <w:t xml:space="preserve">The North Korean campaign targeting the </w:t>
      </w:r>
      <w:proofErr w:type="spellStart"/>
      <w:r w:rsidRPr="002B6A7B">
        <w:t>npm</w:t>
      </w:r>
      <w:proofErr w:type="spellEnd"/>
      <w:r w:rsidRPr="002B6A7B">
        <w:t xml:space="preserve"> ecosystem demonstrates the growing complexity and ambition of software supply chain attacks. By merging advanced malware delivery, social engineering, and manipulation of open-source trust systems, these actors pose a severe and evolving risk. Security diligence, heightened awareness, and proactive vetting of all code dependencies are essential defenses against such threats.</w:t>
      </w:r>
    </w:p>
    <w:p w14:paraId="483F2737" w14:textId="77777777" w:rsidR="002B6A7B" w:rsidRPr="002B6A7B" w:rsidRDefault="002B6A7B" w:rsidP="002B6A7B">
      <w:pPr>
        <w:spacing w:after="0" w:line="240" w:lineRule="auto"/>
      </w:pPr>
      <w:r w:rsidRPr="002B6A7B">
        <w:t>thehackernews.com/2025/07/north-korean-hackers-flood-npm-registry.html</w:t>
      </w:r>
    </w:p>
    <w:p w14:paraId="435A30AC" w14:textId="77777777" w:rsidR="006F50B4" w:rsidRDefault="006F50B4" w:rsidP="002B6A7B">
      <w:pPr>
        <w:spacing w:after="0" w:line="240" w:lineRule="auto"/>
      </w:pPr>
    </w:p>
    <w:sectPr w:rsidR="006F5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D58B0"/>
    <w:multiLevelType w:val="multilevel"/>
    <w:tmpl w:val="5D3A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069D7"/>
    <w:multiLevelType w:val="multilevel"/>
    <w:tmpl w:val="5784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E1202"/>
    <w:multiLevelType w:val="multilevel"/>
    <w:tmpl w:val="1E7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47AE4"/>
    <w:multiLevelType w:val="multilevel"/>
    <w:tmpl w:val="C0F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2E19BF"/>
    <w:multiLevelType w:val="multilevel"/>
    <w:tmpl w:val="DD36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84DCB"/>
    <w:multiLevelType w:val="multilevel"/>
    <w:tmpl w:val="60D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321FA"/>
    <w:multiLevelType w:val="multilevel"/>
    <w:tmpl w:val="56A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64794"/>
    <w:multiLevelType w:val="multilevel"/>
    <w:tmpl w:val="8F1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1C7D11"/>
    <w:multiLevelType w:val="multilevel"/>
    <w:tmpl w:val="76D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9172357">
    <w:abstractNumId w:val="7"/>
  </w:num>
  <w:num w:numId="2" w16cid:durableId="1255554726">
    <w:abstractNumId w:val="6"/>
  </w:num>
  <w:num w:numId="3" w16cid:durableId="1138641982">
    <w:abstractNumId w:val="3"/>
  </w:num>
  <w:num w:numId="4" w16cid:durableId="1973170182">
    <w:abstractNumId w:val="0"/>
  </w:num>
  <w:num w:numId="5" w16cid:durableId="566040693">
    <w:abstractNumId w:val="1"/>
  </w:num>
  <w:num w:numId="6" w16cid:durableId="25912191">
    <w:abstractNumId w:val="8"/>
  </w:num>
  <w:num w:numId="7" w16cid:durableId="1179081769">
    <w:abstractNumId w:val="4"/>
  </w:num>
  <w:num w:numId="8" w16cid:durableId="2131432736">
    <w:abstractNumId w:val="5"/>
  </w:num>
  <w:num w:numId="9" w16cid:durableId="726688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CC"/>
    <w:rsid w:val="00097DCC"/>
    <w:rsid w:val="002B6A7B"/>
    <w:rsid w:val="00395FBB"/>
    <w:rsid w:val="004C462E"/>
    <w:rsid w:val="0056509A"/>
    <w:rsid w:val="006F50B4"/>
    <w:rsid w:val="00730308"/>
    <w:rsid w:val="00B2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E4D3"/>
  <w15:chartTrackingRefBased/>
  <w15:docId w15:val="{5CE90450-4624-4E22-A4CC-007BB19F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4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3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7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</dc:creator>
  <cp:keywords/>
  <dc:description/>
  <cp:lastModifiedBy>Tejas C</cp:lastModifiedBy>
  <cp:revision>2</cp:revision>
  <dcterms:created xsi:type="dcterms:W3CDTF">2025-07-17T16:57:00Z</dcterms:created>
  <dcterms:modified xsi:type="dcterms:W3CDTF">2025-07-17T17:00:00Z</dcterms:modified>
</cp:coreProperties>
</file>